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DF" w:rsidRPr="003623E2" w:rsidRDefault="007C11DF" w:rsidP="007C11DF">
      <w:pPr>
        <w:pStyle w:val="EQ"/>
        <w:keepLines w:val="0"/>
        <w:tabs>
          <w:tab w:val="clear" w:pos="4536"/>
          <w:tab w:val="clear" w:pos="9072"/>
        </w:tabs>
        <w:rPr>
          <w:noProof w:val="0"/>
        </w:rPr>
      </w:pPr>
      <w:bookmarkStart w:id="0" w:name="_GoBack"/>
      <w:bookmarkEnd w:id="0"/>
    </w:p>
    <w:p w:rsidR="007C11DF" w:rsidRPr="003623E2" w:rsidRDefault="007C11DF" w:rsidP="007C11DF">
      <w:pPr>
        <w:pStyle w:val="ZTD"/>
        <w:framePr w:wrap="notBeside"/>
        <w:rPr>
          <w:noProof w:val="0"/>
        </w:rPr>
      </w:pPr>
      <w:r w:rsidRPr="003623E2">
        <w:rPr>
          <w:noProof w:val="0"/>
          <w:vanish/>
        </w:rPr>
        <w:t>TD &lt;&gt;</w:t>
      </w:r>
    </w:p>
    <w:p w:rsidR="007C11DF" w:rsidRPr="003623E2" w:rsidRDefault="007C11DF" w:rsidP="007C11DF">
      <w:pPr>
        <w:pStyle w:val="ZA"/>
        <w:framePr w:wrap="notBeside"/>
        <w:rPr>
          <w:noProof w:val="0"/>
        </w:rPr>
      </w:pPr>
      <w:r w:rsidRPr="008563F0">
        <w:rPr>
          <w:noProof w:val="0"/>
          <w:sz w:val="64"/>
        </w:rPr>
        <w:t>ETSI SR</w:t>
      </w:r>
      <w:r w:rsidRPr="003623E2">
        <w:rPr>
          <w:noProof w:val="0"/>
          <w:sz w:val="64"/>
        </w:rPr>
        <w:t xml:space="preserve"> </w:t>
      </w:r>
      <w:r w:rsidRPr="008563F0">
        <w:rPr>
          <w:noProof w:val="0"/>
          <w:sz w:val="64"/>
        </w:rPr>
        <w:t>002 211</w:t>
      </w:r>
      <w:r w:rsidRPr="003623E2">
        <w:rPr>
          <w:noProof w:val="0"/>
          <w:sz w:val="64"/>
        </w:rPr>
        <w:t xml:space="preserve"> </w:t>
      </w:r>
      <w:r w:rsidRPr="003623E2">
        <w:rPr>
          <w:noProof w:val="0"/>
        </w:rPr>
        <w:t>V</w:t>
      </w:r>
      <w:r w:rsidRPr="008563F0">
        <w:rPr>
          <w:noProof w:val="0"/>
        </w:rPr>
        <w:t>2.1.2</w:t>
      </w:r>
      <w:r w:rsidRPr="003623E2">
        <w:rPr>
          <w:rStyle w:val="ZGSM"/>
          <w:noProof w:val="0"/>
        </w:rPr>
        <w:t xml:space="preserve"> </w:t>
      </w:r>
      <w:r w:rsidRPr="003623E2">
        <w:rPr>
          <w:noProof w:val="0"/>
          <w:sz w:val="32"/>
        </w:rPr>
        <w:t>(</w:t>
      </w:r>
      <w:r w:rsidRPr="008563F0">
        <w:rPr>
          <w:noProof w:val="0"/>
          <w:sz w:val="32"/>
        </w:rPr>
        <w:t>2006-01</w:t>
      </w:r>
      <w:r w:rsidRPr="003623E2">
        <w:rPr>
          <w:noProof w:val="0"/>
          <w:sz w:val="32"/>
        </w:rPr>
        <w:t>)</w:t>
      </w:r>
    </w:p>
    <w:p w:rsidR="007C11DF" w:rsidRPr="003623E2" w:rsidRDefault="007C11DF" w:rsidP="007C11DF">
      <w:pPr>
        <w:pStyle w:val="ZB"/>
        <w:framePr w:wrap="notBeside"/>
        <w:rPr>
          <w:noProof w:val="0"/>
        </w:rPr>
      </w:pPr>
      <w:r>
        <w:rPr>
          <w:noProof w:val="0"/>
        </w:rPr>
        <w:t>Special Report</w:t>
      </w:r>
    </w:p>
    <w:p w:rsidR="007C11DF" w:rsidRPr="007C11DF" w:rsidRDefault="007C11DF" w:rsidP="007C11DF">
      <w:pPr>
        <w:pStyle w:val="ZT"/>
        <w:framePr w:w="10206" w:wrap="notBeside"/>
        <w:rPr>
          <w:bCs/>
        </w:rPr>
      </w:pPr>
      <w:r w:rsidRPr="007C11DF">
        <w:rPr>
          <w:bCs/>
        </w:rPr>
        <w:t>Electronic communications networks and services;</w:t>
      </w:r>
    </w:p>
    <w:p w:rsidR="007C11DF" w:rsidRPr="007C11DF" w:rsidRDefault="007C11DF" w:rsidP="007C11DF">
      <w:pPr>
        <w:pStyle w:val="ZT"/>
        <w:framePr w:w="10206" w:wrap="notBeside"/>
        <w:rPr>
          <w:bCs/>
        </w:rPr>
      </w:pPr>
      <w:r w:rsidRPr="007C11DF">
        <w:rPr>
          <w:bCs/>
        </w:rPr>
        <w:t>Candidate list of standards and/or specifications</w:t>
      </w:r>
      <w:r w:rsidRPr="007C11DF">
        <w:rPr>
          <w:bCs/>
        </w:rPr>
        <w:br/>
        <w:t>in accordance with Article 17 of Directive 2002/21/EC</w:t>
      </w:r>
    </w:p>
    <w:p w:rsidR="007C11DF" w:rsidRPr="003623E2" w:rsidRDefault="007C11DF" w:rsidP="007C11DF">
      <w:pPr>
        <w:pStyle w:val="ZU"/>
        <w:framePr w:wrap="notBeside"/>
        <w:rPr>
          <w:noProof w:val="0"/>
        </w:rPr>
      </w:pPr>
    </w:p>
    <w:p w:rsidR="007C11DF" w:rsidRPr="003623E2" w:rsidRDefault="007C11DF" w:rsidP="007C11DF">
      <w:pPr>
        <w:pStyle w:val="ZG"/>
        <w:framePr w:wrap="notBeside"/>
        <w:rPr>
          <w:noProof w:val="0"/>
        </w:rPr>
      </w:pPr>
    </w:p>
    <w:p w:rsidR="007C11DF" w:rsidRPr="003623E2" w:rsidRDefault="007C11DF" w:rsidP="007C11DF">
      <w:pPr>
        <w:pStyle w:val="ZD"/>
        <w:framePr w:wrap="notBeside"/>
        <w:rPr>
          <w:noProof w:val="0"/>
        </w:rPr>
      </w:pPr>
    </w:p>
    <w:p w:rsidR="007C11DF" w:rsidRPr="003623E2" w:rsidRDefault="007C11DF" w:rsidP="007C11DF">
      <w:pPr>
        <w:pStyle w:val="ZV"/>
        <w:framePr w:wrap="notBeside"/>
        <w:rPr>
          <w:noProof w:val="0"/>
        </w:rPr>
      </w:pPr>
    </w:p>
    <w:p w:rsidR="007C11DF" w:rsidRPr="003623E2" w:rsidRDefault="007C11DF" w:rsidP="007C11DF"/>
    <w:p w:rsidR="007C11DF" w:rsidRPr="003623E2" w:rsidRDefault="007C11DF" w:rsidP="007C11DF">
      <w:pPr>
        <w:sectPr w:rsidR="007C11DF" w:rsidRPr="003623E2">
          <w:headerReference w:type="default" r:id="rId7"/>
          <w:footnotePr>
            <w:numRestart w:val="eachSect"/>
          </w:footnotePr>
          <w:pgSz w:w="11907" w:h="16840"/>
          <w:pgMar w:top="2268" w:right="851" w:bottom="10773" w:left="851" w:header="0" w:footer="0" w:gutter="0"/>
          <w:cols w:space="720"/>
        </w:sectPr>
      </w:pPr>
    </w:p>
    <w:p w:rsidR="007C11DF" w:rsidRPr="003623E2" w:rsidRDefault="007C11DF" w:rsidP="007C11DF">
      <w:pPr>
        <w:pStyle w:val="FP"/>
        <w:framePr w:wrap="notBeside" w:vAnchor="page" w:hAnchor="page" w:x="1141" w:y="2836"/>
        <w:pBdr>
          <w:bottom w:val="single" w:sz="6" w:space="1" w:color="auto"/>
        </w:pBdr>
        <w:ind w:left="2835" w:right="2835"/>
        <w:jc w:val="center"/>
      </w:pPr>
      <w:r w:rsidRPr="003623E2">
        <w:lastRenderedPageBreak/>
        <w:t>Reference</w:t>
      </w:r>
    </w:p>
    <w:p w:rsidR="007C11DF" w:rsidRPr="003623E2" w:rsidRDefault="00A82F47" w:rsidP="007C11DF">
      <w:pPr>
        <w:pStyle w:val="FP"/>
        <w:framePr w:wrap="notBeside" w:vAnchor="page" w:hAnchor="page" w:x="1141" w:y="2836"/>
        <w:ind w:left="2268" w:right="2268"/>
        <w:jc w:val="center"/>
        <w:rPr>
          <w:rFonts w:ascii="Arial" w:hAnsi="Arial"/>
          <w:sz w:val="18"/>
        </w:rPr>
      </w:pPr>
      <w:r>
        <w:rPr>
          <w:rFonts w:ascii="Arial" w:hAnsi="Arial"/>
          <w:sz w:val="18"/>
        </w:rPr>
        <w:t>RSR/OCG-00016</w:t>
      </w:r>
    </w:p>
    <w:p w:rsidR="007C11DF" w:rsidRPr="003623E2" w:rsidRDefault="007C11DF" w:rsidP="007C11DF">
      <w:pPr>
        <w:pStyle w:val="FP"/>
        <w:framePr w:wrap="notBeside" w:vAnchor="page" w:hAnchor="page" w:x="1141" w:y="2836"/>
        <w:pBdr>
          <w:bottom w:val="single" w:sz="6" w:space="1" w:color="auto"/>
        </w:pBdr>
        <w:spacing w:before="240"/>
        <w:ind w:left="2835" w:right="2835"/>
        <w:jc w:val="center"/>
      </w:pPr>
      <w:r w:rsidRPr="003623E2">
        <w:t>Keywords</w:t>
      </w:r>
    </w:p>
    <w:p w:rsidR="007C11DF" w:rsidRPr="003623E2" w:rsidRDefault="007C11DF" w:rsidP="007C11DF">
      <w:pPr>
        <w:pStyle w:val="FP"/>
        <w:framePr w:wrap="notBeside" w:vAnchor="page" w:hAnchor="page" w:x="1141" w:y="2836"/>
        <w:ind w:left="2835" w:right="2835"/>
        <w:jc w:val="center"/>
        <w:rPr>
          <w:rFonts w:ascii="Arial" w:hAnsi="Arial"/>
          <w:sz w:val="18"/>
        </w:rPr>
      </w:pPr>
      <w:r>
        <w:rPr>
          <w:rFonts w:ascii="Arial" w:hAnsi="Arial"/>
          <w:sz w:val="18"/>
        </w:rPr>
        <w:t>interoperability, interworking, regulation</w:t>
      </w:r>
    </w:p>
    <w:p w:rsidR="007C11DF" w:rsidRPr="003623E2" w:rsidRDefault="007C11DF" w:rsidP="007C11DF"/>
    <w:p w:rsidR="007C11DF" w:rsidRPr="002C5487" w:rsidRDefault="007C11DF" w:rsidP="007C11DF">
      <w:pPr>
        <w:pStyle w:val="FP"/>
        <w:framePr w:wrap="notBeside" w:vAnchor="page" w:hAnchor="page" w:x="1156" w:y="5581"/>
        <w:spacing w:after="240"/>
        <w:ind w:left="2835" w:right="2835"/>
        <w:jc w:val="center"/>
        <w:rPr>
          <w:rFonts w:ascii="Arial" w:hAnsi="Arial"/>
          <w:b/>
          <w:i/>
          <w:lang w:val="fr-FR"/>
        </w:rPr>
      </w:pPr>
      <w:r w:rsidRPr="002C5487">
        <w:rPr>
          <w:rFonts w:ascii="Arial" w:hAnsi="Arial"/>
          <w:b/>
          <w:i/>
          <w:lang w:val="fr-FR"/>
        </w:rPr>
        <w:t>ETSI</w:t>
      </w:r>
    </w:p>
    <w:p w:rsidR="007C11DF" w:rsidRPr="002C5487" w:rsidRDefault="007C11DF" w:rsidP="007C11DF">
      <w:pPr>
        <w:pStyle w:val="FP"/>
        <w:framePr w:wrap="notBeside" w:vAnchor="page" w:hAnchor="page" w:x="1156" w:y="5581"/>
        <w:pBdr>
          <w:bottom w:val="single" w:sz="6" w:space="1" w:color="auto"/>
        </w:pBdr>
        <w:ind w:left="2835" w:right="2835"/>
        <w:jc w:val="center"/>
        <w:rPr>
          <w:rFonts w:ascii="Arial" w:hAnsi="Arial"/>
          <w:sz w:val="18"/>
          <w:lang w:val="fr-FR"/>
        </w:rPr>
      </w:pPr>
      <w:r w:rsidRPr="002C5487">
        <w:rPr>
          <w:rFonts w:ascii="Arial" w:hAnsi="Arial"/>
          <w:sz w:val="18"/>
          <w:lang w:val="fr-FR"/>
        </w:rPr>
        <w:t>650 Route des Lucioles</w:t>
      </w:r>
    </w:p>
    <w:p w:rsidR="007C11DF" w:rsidRPr="002C5487" w:rsidRDefault="007C11DF" w:rsidP="007C11DF">
      <w:pPr>
        <w:pStyle w:val="FP"/>
        <w:framePr w:wrap="notBeside" w:vAnchor="page" w:hAnchor="page" w:x="1156" w:y="5581"/>
        <w:pBdr>
          <w:bottom w:val="single" w:sz="6" w:space="1" w:color="auto"/>
        </w:pBdr>
        <w:ind w:left="2835" w:right="2835"/>
        <w:jc w:val="center"/>
        <w:rPr>
          <w:lang w:val="fr-FR"/>
        </w:rPr>
      </w:pPr>
      <w:r w:rsidRPr="002C5487">
        <w:rPr>
          <w:rFonts w:ascii="Arial" w:hAnsi="Arial"/>
          <w:sz w:val="18"/>
          <w:lang w:val="fr-FR"/>
        </w:rPr>
        <w:t>F-06921 Sophia Antipolis Cedex - FRANCE</w:t>
      </w:r>
    </w:p>
    <w:p w:rsidR="007C11DF" w:rsidRPr="002C5487" w:rsidRDefault="007C11DF" w:rsidP="007C11DF">
      <w:pPr>
        <w:pStyle w:val="FP"/>
        <w:framePr w:wrap="notBeside" w:vAnchor="page" w:hAnchor="page" w:x="1156" w:y="5581"/>
        <w:ind w:left="2835" w:right="2835"/>
        <w:jc w:val="center"/>
        <w:rPr>
          <w:rFonts w:ascii="Arial" w:hAnsi="Arial"/>
          <w:sz w:val="18"/>
          <w:lang w:val="fr-FR"/>
        </w:rPr>
      </w:pPr>
    </w:p>
    <w:p w:rsidR="007C11DF" w:rsidRPr="002C5487" w:rsidRDefault="007C11DF" w:rsidP="007C11DF">
      <w:pPr>
        <w:pStyle w:val="FP"/>
        <w:framePr w:wrap="notBeside" w:vAnchor="page" w:hAnchor="page" w:x="1156" w:y="5581"/>
        <w:spacing w:after="20"/>
        <w:ind w:left="2835" w:right="2835"/>
        <w:jc w:val="center"/>
        <w:rPr>
          <w:rFonts w:ascii="Arial" w:hAnsi="Arial"/>
          <w:sz w:val="18"/>
          <w:lang w:val="fr-FR"/>
        </w:rPr>
      </w:pPr>
      <w:r w:rsidRPr="002C5487">
        <w:rPr>
          <w:rFonts w:ascii="Arial" w:hAnsi="Arial"/>
          <w:sz w:val="18"/>
          <w:lang w:val="fr-FR"/>
        </w:rPr>
        <w:t>Tel.: +33 4 92 94 42 00   Fax: +33 4 93 65 47 16</w:t>
      </w:r>
    </w:p>
    <w:p w:rsidR="007C11DF" w:rsidRPr="002C5487" w:rsidRDefault="007C11DF" w:rsidP="007C11DF">
      <w:pPr>
        <w:pStyle w:val="FP"/>
        <w:framePr w:wrap="notBeside" w:vAnchor="page" w:hAnchor="page" w:x="1156" w:y="5581"/>
        <w:ind w:left="2835" w:right="2835"/>
        <w:jc w:val="center"/>
        <w:rPr>
          <w:rFonts w:ascii="Arial" w:hAnsi="Arial"/>
          <w:sz w:val="15"/>
          <w:lang w:val="fr-FR"/>
        </w:rPr>
      </w:pPr>
    </w:p>
    <w:p w:rsidR="007C11DF" w:rsidRPr="002C5487" w:rsidRDefault="007C11DF" w:rsidP="007C11DF">
      <w:pPr>
        <w:pStyle w:val="FP"/>
        <w:framePr w:wrap="notBeside" w:vAnchor="page" w:hAnchor="page" w:x="1156" w:y="5581"/>
        <w:ind w:left="2835" w:right="2835"/>
        <w:jc w:val="center"/>
        <w:rPr>
          <w:rFonts w:ascii="Arial" w:hAnsi="Arial"/>
          <w:sz w:val="15"/>
          <w:lang w:val="fr-FR"/>
        </w:rPr>
      </w:pPr>
      <w:r w:rsidRPr="002C5487">
        <w:rPr>
          <w:rFonts w:ascii="Arial" w:hAnsi="Arial"/>
          <w:sz w:val="15"/>
          <w:lang w:val="fr-FR"/>
        </w:rPr>
        <w:t>Siret N° 348 623 562 00017 - NAF 742 C</w:t>
      </w:r>
    </w:p>
    <w:p w:rsidR="007C11DF" w:rsidRPr="002C5487" w:rsidRDefault="007C11DF" w:rsidP="007C11DF">
      <w:pPr>
        <w:pStyle w:val="FP"/>
        <w:framePr w:wrap="notBeside" w:vAnchor="page" w:hAnchor="page" w:x="1156" w:y="5581"/>
        <w:ind w:left="2835" w:right="2835"/>
        <w:jc w:val="center"/>
        <w:rPr>
          <w:rFonts w:ascii="Arial" w:hAnsi="Arial"/>
          <w:sz w:val="15"/>
          <w:lang w:val="fr-FR"/>
        </w:rPr>
      </w:pPr>
      <w:r w:rsidRPr="002C5487">
        <w:rPr>
          <w:rFonts w:ascii="Arial" w:hAnsi="Arial"/>
          <w:sz w:val="15"/>
          <w:lang w:val="fr-FR"/>
        </w:rPr>
        <w:t>Association à but non lucratif enregistrée à la</w:t>
      </w:r>
    </w:p>
    <w:p w:rsidR="007C11DF" w:rsidRPr="002C5487" w:rsidRDefault="007C11DF" w:rsidP="007C11DF">
      <w:pPr>
        <w:pStyle w:val="FP"/>
        <w:framePr w:wrap="notBeside" w:vAnchor="page" w:hAnchor="page" w:x="1156" w:y="5581"/>
        <w:ind w:left="2835" w:right="2835"/>
        <w:jc w:val="center"/>
        <w:rPr>
          <w:rFonts w:ascii="Arial" w:hAnsi="Arial"/>
          <w:sz w:val="15"/>
          <w:lang w:val="fr-FR"/>
        </w:rPr>
      </w:pPr>
      <w:r w:rsidRPr="002C5487">
        <w:rPr>
          <w:rFonts w:ascii="Arial" w:hAnsi="Arial"/>
          <w:sz w:val="15"/>
          <w:lang w:val="fr-FR"/>
        </w:rPr>
        <w:t>Sous-Préfecture de Grasse (06) N° 7803/88</w:t>
      </w:r>
    </w:p>
    <w:p w:rsidR="007C11DF" w:rsidRPr="002C5487" w:rsidRDefault="007C11DF" w:rsidP="007C11DF">
      <w:pPr>
        <w:pStyle w:val="FP"/>
        <w:framePr w:wrap="notBeside" w:vAnchor="page" w:hAnchor="page" w:x="1156" w:y="5581"/>
        <w:ind w:left="2835" w:right="2835"/>
        <w:jc w:val="center"/>
        <w:rPr>
          <w:rFonts w:ascii="Arial" w:hAnsi="Arial"/>
          <w:sz w:val="18"/>
          <w:lang w:val="fr-FR"/>
        </w:rPr>
      </w:pPr>
    </w:p>
    <w:p w:rsidR="007C11DF" w:rsidRPr="002C5487" w:rsidRDefault="007C11DF" w:rsidP="007C11DF">
      <w:pPr>
        <w:rPr>
          <w:lang w:val="fr-FR"/>
        </w:rPr>
      </w:pPr>
    </w:p>
    <w:p w:rsidR="007C11DF" w:rsidRPr="002C5487" w:rsidRDefault="007C11DF" w:rsidP="007C11DF">
      <w:pPr>
        <w:rPr>
          <w:lang w:val="fr-FR"/>
        </w:rPr>
      </w:pPr>
    </w:p>
    <w:p w:rsidR="007C11DF" w:rsidRPr="003623E2" w:rsidRDefault="007C11DF" w:rsidP="007C11DF">
      <w:pPr>
        <w:pStyle w:val="FP"/>
        <w:framePr w:h="6511" w:hRule="exact" w:wrap="notBeside" w:vAnchor="page" w:hAnchor="page" w:x="1036" w:y="8926"/>
        <w:pBdr>
          <w:bottom w:val="single" w:sz="6" w:space="1" w:color="auto"/>
        </w:pBdr>
        <w:spacing w:after="240"/>
        <w:ind w:left="2835" w:right="2835"/>
        <w:jc w:val="center"/>
        <w:rPr>
          <w:rFonts w:ascii="Arial" w:hAnsi="Arial"/>
          <w:b/>
          <w:i/>
        </w:rPr>
      </w:pPr>
      <w:r w:rsidRPr="003623E2">
        <w:rPr>
          <w:rFonts w:ascii="Arial" w:hAnsi="Arial"/>
          <w:b/>
          <w:i/>
        </w:rPr>
        <w:t>Important notice</w:t>
      </w:r>
    </w:p>
    <w:p w:rsidR="007C11DF" w:rsidRPr="003623E2" w:rsidRDefault="007C11DF" w:rsidP="007C11DF">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Individual copies of the present document can be downloaded from:</w:t>
      </w:r>
      <w:r w:rsidRPr="003623E2">
        <w:rPr>
          <w:rFonts w:ascii="Arial" w:hAnsi="Arial" w:cs="Arial"/>
          <w:sz w:val="18"/>
        </w:rPr>
        <w:br/>
      </w:r>
      <w:hyperlink r:id="rId8" w:history="1">
        <w:r w:rsidRPr="00E33E85">
          <w:rPr>
            <w:rStyle w:val="Kpr"/>
            <w:rFonts w:ascii="Arial" w:hAnsi="Arial"/>
            <w:sz w:val="18"/>
          </w:rPr>
          <w:t>http://www.etsi.org</w:t>
        </w:r>
      </w:hyperlink>
    </w:p>
    <w:p w:rsidR="007C11DF" w:rsidRPr="003623E2" w:rsidRDefault="007C11DF" w:rsidP="007C11DF">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3623E2">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3623E2">
        <w:rPr>
          <w:rFonts w:ascii="Arial" w:hAnsi="Arial" w:cs="Arial"/>
          <w:sz w:val="18"/>
        </w:rPr>
        <w:t>ETSI Secretariat.</w:t>
      </w:r>
    </w:p>
    <w:p w:rsidR="007C11DF" w:rsidRPr="003623E2" w:rsidRDefault="007C11DF" w:rsidP="007C11DF">
      <w:pPr>
        <w:pStyle w:val="FP"/>
        <w:framePr w:h="6511" w:hRule="exact" w:wrap="notBeside" w:vAnchor="page" w:hAnchor="page" w:x="1036" w:y="8926"/>
        <w:spacing w:after="240"/>
        <w:jc w:val="center"/>
        <w:rPr>
          <w:rFonts w:ascii="Arial" w:hAnsi="Arial" w:cs="Arial"/>
          <w:sz w:val="18"/>
        </w:rPr>
      </w:pPr>
      <w:r w:rsidRPr="003623E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9" w:history="1">
        <w:r w:rsidRPr="00E33E85">
          <w:rPr>
            <w:rStyle w:val="Kpr"/>
            <w:rFonts w:ascii="Arial" w:hAnsi="Arial" w:cs="Arial"/>
            <w:sz w:val="18"/>
          </w:rPr>
          <w:t>http://portal.etsi.org/tb/status/status.asp</w:t>
        </w:r>
      </w:hyperlink>
    </w:p>
    <w:p w:rsidR="007C11DF" w:rsidRPr="003623E2" w:rsidRDefault="007C11DF" w:rsidP="007C11DF">
      <w:pPr>
        <w:pStyle w:val="FP"/>
        <w:framePr w:h="6511" w:hRule="exact" w:wrap="notBeside" w:vAnchor="page" w:hAnchor="page" w:x="1036" w:y="8926"/>
        <w:pBdr>
          <w:bottom w:val="single" w:sz="6" w:space="1" w:color="auto"/>
        </w:pBdr>
        <w:spacing w:after="240"/>
        <w:jc w:val="center"/>
        <w:rPr>
          <w:rFonts w:ascii="Arial" w:hAnsi="Arial" w:cs="Arial"/>
          <w:sz w:val="18"/>
        </w:rPr>
      </w:pPr>
      <w:r w:rsidRPr="003623E2">
        <w:rPr>
          <w:rFonts w:ascii="Arial" w:hAnsi="Arial" w:cs="Arial"/>
          <w:sz w:val="18"/>
        </w:rPr>
        <w:t xml:space="preserve">If you find errors in the present document, </w:t>
      </w:r>
      <w:r>
        <w:rPr>
          <w:rFonts w:ascii="Arial" w:hAnsi="Arial" w:cs="Arial"/>
          <w:sz w:val="18"/>
        </w:rPr>
        <w:t xml:space="preserve">please </w:t>
      </w:r>
      <w:r w:rsidRPr="003623E2">
        <w:rPr>
          <w:rFonts w:ascii="Arial" w:hAnsi="Arial" w:cs="Arial"/>
          <w:sz w:val="18"/>
        </w:rPr>
        <w:t>send your comment to</w:t>
      </w:r>
      <w:r>
        <w:rPr>
          <w:rFonts w:ascii="Arial" w:hAnsi="Arial" w:cs="Arial"/>
          <w:sz w:val="18"/>
        </w:rPr>
        <w:t xml:space="preserve"> one of the following services</w:t>
      </w:r>
      <w:r w:rsidRPr="003623E2">
        <w:rPr>
          <w:rFonts w:ascii="Arial" w:hAnsi="Arial" w:cs="Arial"/>
          <w:sz w:val="18"/>
        </w:rPr>
        <w:t>:</w:t>
      </w:r>
      <w:r w:rsidRPr="003623E2">
        <w:rPr>
          <w:rFonts w:ascii="Arial" w:hAnsi="Arial" w:cs="Arial"/>
          <w:sz w:val="18"/>
        </w:rPr>
        <w:br/>
      </w:r>
      <w:bookmarkStart w:id="1" w:name="mailto"/>
      <w:r w:rsidRPr="00E33E85">
        <w:rPr>
          <w:rFonts w:ascii="Arial" w:hAnsi="Arial" w:cs="Arial"/>
          <w:color w:val="0000FF"/>
          <w:sz w:val="18"/>
          <w:szCs w:val="18"/>
          <w:u w:val="single"/>
        </w:rPr>
        <w:fldChar w:fldCharType="begin"/>
      </w:r>
      <w:r w:rsidRPr="00E33E85">
        <w:rPr>
          <w:rFonts w:ascii="Arial" w:hAnsi="Arial" w:cs="Arial"/>
          <w:color w:val="0000FF"/>
          <w:sz w:val="18"/>
          <w:szCs w:val="18"/>
          <w:u w:val="single"/>
        </w:rPr>
        <w:instrText>HYPERLINK "http://portal.etsi.org/chaircor/ETSI_support.asp"</w:instrText>
      </w:r>
      <w:r w:rsidRPr="00E33E85">
        <w:rPr>
          <w:rFonts w:ascii="Arial" w:hAnsi="Arial" w:cs="Arial"/>
          <w:color w:val="0000FF"/>
          <w:sz w:val="18"/>
          <w:szCs w:val="18"/>
          <w:u w:val="single"/>
        </w:rPr>
      </w:r>
      <w:r w:rsidRPr="00E33E85">
        <w:rPr>
          <w:rFonts w:ascii="Arial" w:hAnsi="Arial" w:cs="Arial"/>
          <w:color w:val="0000FF"/>
          <w:sz w:val="18"/>
          <w:szCs w:val="18"/>
          <w:u w:val="single"/>
        </w:rPr>
        <w:fldChar w:fldCharType="separate"/>
      </w:r>
      <w:r w:rsidRPr="00E33E85">
        <w:rPr>
          <w:rFonts w:ascii="Arial" w:hAnsi="Arial" w:cs="Arial"/>
          <w:color w:val="0000FF"/>
          <w:sz w:val="18"/>
          <w:szCs w:val="18"/>
          <w:u w:val="single"/>
        </w:rPr>
        <w:t>http://portal.etsi.org/chaircor/ETSI_support.asp</w:t>
      </w:r>
      <w:r w:rsidRPr="00E33E85">
        <w:rPr>
          <w:rFonts w:ascii="Arial" w:hAnsi="Arial" w:cs="Arial"/>
          <w:color w:val="0000FF"/>
          <w:sz w:val="18"/>
          <w:szCs w:val="18"/>
          <w:u w:val="single"/>
        </w:rPr>
        <w:fldChar w:fldCharType="end"/>
      </w:r>
      <w:bookmarkEnd w:id="1"/>
    </w:p>
    <w:p w:rsidR="007C11DF" w:rsidRPr="003623E2" w:rsidRDefault="007C11DF" w:rsidP="007C11DF">
      <w:pPr>
        <w:pStyle w:val="FP"/>
        <w:framePr w:h="6511" w:hRule="exact" w:wrap="notBeside" w:vAnchor="page" w:hAnchor="page" w:x="1036" w:y="8926"/>
        <w:pBdr>
          <w:bottom w:val="single" w:sz="6" w:space="1" w:color="auto"/>
        </w:pBdr>
        <w:spacing w:after="240"/>
        <w:jc w:val="center"/>
        <w:rPr>
          <w:rFonts w:ascii="Arial" w:hAnsi="Arial"/>
          <w:b/>
          <w:i/>
        </w:rPr>
      </w:pPr>
      <w:r w:rsidRPr="003623E2">
        <w:rPr>
          <w:rFonts w:ascii="Arial" w:hAnsi="Arial"/>
          <w:b/>
          <w:i/>
        </w:rPr>
        <w:t>Copyright Notification</w:t>
      </w:r>
    </w:p>
    <w:p w:rsidR="007C11DF" w:rsidRPr="003623E2" w:rsidRDefault="007C11DF" w:rsidP="007C11DF">
      <w:pPr>
        <w:pStyle w:val="FP"/>
        <w:framePr w:h="6511" w:hRule="exact" w:wrap="notBeside" w:vAnchor="page" w:hAnchor="page" w:x="1036" w:y="8926"/>
        <w:jc w:val="center"/>
        <w:rPr>
          <w:rFonts w:ascii="Arial" w:hAnsi="Arial" w:cs="Arial"/>
          <w:sz w:val="18"/>
        </w:rPr>
      </w:pPr>
      <w:r w:rsidRPr="003623E2">
        <w:rPr>
          <w:rFonts w:ascii="Arial" w:hAnsi="Arial" w:cs="Arial"/>
          <w:sz w:val="18"/>
        </w:rPr>
        <w:t>No part may be reproduced except as authorized by written permission.</w:t>
      </w:r>
      <w:r w:rsidRPr="003623E2">
        <w:rPr>
          <w:rFonts w:ascii="Arial" w:hAnsi="Arial" w:cs="Arial"/>
          <w:sz w:val="18"/>
        </w:rPr>
        <w:br/>
        <w:t>The copyright and the foregoing restriction extend to reproduction in all media.</w:t>
      </w:r>
    </w:p>
    <w:p w:rsidR="007C11DF" w:rsidRPr="003623E2" w:rsidRDefault="007C11DF" w:rsidP="007C11DF">
      <w:pPr>
        <w:pStyle w:val="FP"/>
        <w:framePr w:h="6511" w:hRule="exact" w:wrap="notBeside" w:vAnchor="page" w:hAnchor="page" w:x="1036" w:y="8926"/>
        <w:jc w:val="center"/>
        <w:rPr>
          <w:rFonts w:ascii="Arial" w:hAnsi="Arial" w:cs="Arial"/>
          <w:sz w:val="18"/>
        </w:rPr>
      </w:pPr>
    </w:p>
    <w:p w:rsidR="007C11DF" w:rsidRPr="003623E2" w:rsidRDefault="007C11DF" w:rsidP="007C11DF">
      <w:pPr>
        <w:pStyle w:val="FP"/>
        <w:framePr w:h="6511" w:hRule="exact" w:wrap="notBeside" w:vAnchor="page" w:hAnchor="page" w:x="1036" w:y="8926"/>
        <w:jc w:val="center"/>
        <w:rPr>
          <w:rFonts w:ascii="Arial" w:hAnsi="Arial" w:cs="Arial"/>
          <w:sz w:val="18"/>
        </w:rPr>
      </w:pPr>
      <w:r w:rsidRPr="003623E2">
        <w:rPr>
          <w:rFonts w:ascii="Arial" w:hAnsi="Arial" w:cs="Arial"/>
          <w:sz w:val="18"/>
        </w:rPr>
        <w:t xml:space="preserve">© European Telecommunications Standards Institute </w:t>
      </w:r>
      <w:r>
        <w:rPr>
          <w:rFonts w:ascii="Arial" w:hAnsi="Arial" w:cs="Arial"/>
          <w:sz w:val="18"/>
        </w:rPr>
        <w:t>2006</w:t>
      </w:r>
      <w:r w:rsidRPr="003623E2">
        <w:rPr>
          <w:rFonts w:ascii="Arial" w:hAnsi="Arial" w:cs="Arial"/>
          <w:sz w:val="18"/>
        </w:rPr>
        <w:t>.</w:t>
      </w:r>
    </w:p>
    <w:p w:rsidR="007C11DF" w:rsidRPr="003623E2" w:rsidRDefault="007C11DF" w:rsidP="007C11DF">
      <w:pPr>
        <w:pStyle w:val="FP"/>
        <w:framePr w:h="6511" w:hRule="exact" w:wrap="notBeside" w:vAnchor="page" w:hAnchor="page" w:x="1036" w:y="8926"/>
        <w:jc w:val="center"/>
        <w:rPr>
          <w:rFonts w:ascii="Arial" w:hAnsi="Arial" w:cs="Arial"/>
          <w:sz w:val="18"/>
        </w:rPr>
      </w:pPr>
      <w:r w:rsidRPr="003623E2">
        <w:rPr>
          <w:rFonts w:ascii="Arial" w:hAnsi="Arial" w:cs="Arial"/>
          <w:sz w:val="18"/>
        </w:rPr>
        <w:t>All rights reserved.</w:t>
      </w:r>
      <w:r w:rsidRPr="003623E2">
        <w:rPr>
          <w:rFonts w:ascii="Arial" w:hAnsi="Arial" w:cs="Arial"/>
          <w:sz w:val="18"/>
        </w:rPr>
        <w:br/>
      </w:r>
    </w:p>
    <w:p w:rsidR="007C11DF" w:rsidRPr="003623E2" w:rsidRDefault="007C11DF" w:rsidP="007C11DF">
      <w:pPr>
        <w:pStyle w:val="FP"/>
        <w:framePr w:h="6511" w:hRule="exact" w:wrap="notBeside" w:vAnchor="page" w:hAnchor="page" w:x="1036" w:y="8926"/>
        <w:jc w:val="center"/>
        <w:rPr>
          <w:rFonts w:ascii="Arial" w:hAnsi="Arial" w:cs="Arial"/>
          <w:sz w:val="18"/>
        </w:rPr>
      </w:pPr>
      <w:r w:rsidRPr="003623E2">
        <w:rPr>
          <w:rFonts w:ascii="Arial" w:hAnsi="Arial" w:cs="Arial"/>
          <w:b/>
          <w:bCs/>
          <w:sz w:val="18"/>
        </w:rPr>
        <w:t>DECT</w:t>
      </w:r>
      <w:r w:rsidRPr="003623E2">
        <w:rPr>
          <w:rFonts w:ascii="Arial" w:hAnsi="Arial" w:cs="Arial"/>
          <w:sz w:val="18"/>
          <w:vertAlign w:val="superscript"/>
        </w:rPr>
        <w:t>TM</w:t>
      </w:r>
      <w:r w:rsidRPr="003623E2">
        <w:rPr>
          <w:rFonts w:ascii="Arial" w:hAnsi="Arial" w:cs="Arial"/>
          <w:sz w:val="18"/>
        </w:rPr>
        <w:t xml:space="preserve">, </w:t>
      </w:r>
      <w:r w:rsidRPr="003623E2">
        <w:rPr>
          <w:rFonts w:ascii="Arial" w:hAnsi="Arial" w:cs="Arial"/>
          <w:b/>
          <w:bCs/>
          <w:sz w:val="18"/>
        </w:rPr>
        <w:t>PLUGTESTS</w:t>
      </w:r>
      <w:r w:rsidRPr="003623E2">
        <w:rPr>
          <w:rFonts w:ascii="Arial" w:hAnsi="Arial" w:cs="Arial"/>
          <w:sz w:val="18"/>
          <w:vertAlign w:val="superscript"/>
        </w:rPr>
        <w:t xml:space="preserve">TM </w:t>
      </w:r>
      <w:r w:rsidRPr="003623E2">
        <w:rPr>
          <w:rFonts w:ascii="Arial" w:hAnsi="Arial" w:cs="Arial"/>
          <w:sz w:val="18"/>
        </w:rPr>
        <w:t xml:space="preserve">and </w:t>
      </w:r>
      <w:r w:rsidRPr="003623E2">
        <w:rPr>
          <w:rFonts w:ascii="Arial" w:hAnsi="Arial" w:cs="Arial"/>
          <w:b/>
          <w:bCs/>
          <w:sz w:val="18"/>
        </w:rPr>
        <w:t>UMTS</w:t>
      </w:r>
      <w:r w:rsidRPr="003623E2">
        <w:rPr>
          <w:rFonts w:ascii="Arial" w:hAnsi="Arial" w:cs="Arial"/>
          <w:sz w:val="18"/>
          <w:vertAlign w:val="superscript"/>
        </w:rPr>
        <w:t xml:space="preserve">TM </w:t>
      </w:r>
      <w:r w:rsidRPr="003623E2">
        <w:rPr>
          <w:rFonts w:ascii="Arial" w:hAnsi="Arial" w:cs="Arial"/>
          <w:sz w:val="18"/>
        </w:rPr>
        <w:t>are Trade Marks of ETSI registered for the benefit of its Members.</w:t>
      </w:r>
      <w:r w:rsidRPr="003623E2">
        <w:rPr>
          <w:rFonts w:ascii="Arial" w:hAnsi="Arial" w:cs="Arial"/>
          <w:sz w:val="18"/>
        </w:rPr>
        <w:br/>
      </w:r>
      <w:r w:rsidRPr="003623E2">
        <w:rPr>
          <w:rFonts w:ascii="Arial" w:hAnsi="Arial" w:cs="Arial"/>
          <w:b/>
          <w:bCs/>
          <w:sz w:val="18"/>
        </w:rPr>
        <w:t>TIPHON</w:t>
      </w:r>
      <w:r w:rsidRPr="003623E2">
        <w:rPr>
          <w:rFonts w:ascii="Arial" w:hAnsi="Arial" w:cs="Arial"/>
          <w:sz w:val="18"/>
          <w:vertAlign w:val="superscript"/>
        </w:rPr>
        <w:t>TM</w:t>
      </w:r>
      <w:r w:rsidRPr="003623E2">
        <w:rPr>
          <w:rFonts w:ascii="Arial" w:hAnsi="Arial" w:cs="Arial"/>
          <w:sz w:val="18"/>
        </w:rPr>
        <w:t xml:space="preserve"> and the </w:t>
      </w:r>
      <w:r w:rsidRPr="003623E2">
        <w:rPr>
          <w:rFonts w:ascii="Arial" w:hAnsi="Arial" w:cs="Arial"/>
          <w:b/>
          <w:bCs/>
          <w:sz w:val="18"/>
        </w:rPr>
        <w:t>TIPHON logo</w:t>
      </w:r>
      <w:r w:rsidRPr="003623E2">
        <w:rPr>
          <w:rFonts w:ascii="Arial" w:hAnsi="Arial" w:cs="Arial"/>
          <w:sz w:val="18"/>
        </w:rPr>
        <w:t xml:space="preserve"> are Trade Marks currently being registered by ETSI for the benefit of its Members. </w:t>
      </w:r>
      <w:r w:rsidRPr="003623E2">
        <w:rPr>
          <w:rFonts w:ascii="Arial" w:hAnsi="Arial" w:cs="Arial"/>
          <w:b/>
          <w:bCs/>
          <w:sz w:val="18"/>
        </w:rPr>
        <w:t>3GPP</w:t>
      </w:r>
      <w:r w:rsidRPr="003623E2">
        <w:rPr>
          <w:rFonts w:ascii="Arial" w:hAnsi="Arial" w:cs="Arial"/>
          <w:sz w:val="18"/>
          <w:vertAlign w:val="superscript"/>
        </w:rPr>
        <w:t xml:space="preserve">TM </w:t>
      </w:r>
      <w:r w:rsidRPr="003623E2">
        <w:rPr>
          <w:rFonts w:ascii="Arial" w:hAnsi="Arial" w:cs="Arial"/>
          <w:sz w:val="18"/>
        </w:rPr>
        <w:t>is a Trade Mark of ETSI registered for the benefit of its Members and of the 3GPP Organizational Partners.</w:t>
      </w:r>
    </w:p>
    <w:p w:rsidR="00454C46" w:rsidRPr="00C83C5B" w:rsidRDefault="007C11DF" w:rsidP="007C11DF">
      <w:pPr>
        <w:pStyle w:val="TT"/>
      </w:pPr>
      <w:r w:rsidRPr="003623E2">
        <w:br w:type="page"/>
      </w:r>
      <w:r w:rsidR="00BD5116" w:rsidRPr="00C83C5B">
        <w:lastRenderedPageBreak/>
        <w:t>Contents</w:t>
      </w:r>
    </w:p>
    <w:p w:rsidR="00917DBC" w:rsidRPr="00C83C5B" w:rsidRDefault="00917DBC" w:rsidP="00917DBC">
      <w:pPr>
        <w:pStyle w:val="T1"/>
        <w:rPr>
          <w:noProof w:val="0"/>
          <w:sz w:val="24"/>
          <w:szCs w:val="24"/>
          <w:lang w:eastAsia="en-GB"/>
        </w:rPr>
      </w:pPr>
      <w:r w:rsidRPr="00C83C5B">
        <w:rPr>
          <w:noProof w:val="0"/>
        </w:rPr>
        <w:fldChar w:fldCharType="begin"/>
      </w:r>
      <w:r w:rsidRPr="00C83C5B">
        <w:rPr>
          <w:noProof w:val="0"/>
        </w:rPr>
        <w:instrText xml:space="preserve"> TOC \o \w "1-9"</w:instrText>
      </w:r>
      <w:r w:rsidRPr="00C83C5B">
        <w:rPr>
          <w:noProof w:val="0"/>
        </w:rPr>
        <w:fldChar w:fldCharType="separate"/>
      </w:r>
      <w:r w:rsidRPr="00C83C5B">
        <w:rPr>
          <w:noProof w:val="0"/>
        </w:rPr>
        <w:t>Intellectual Property Rights</w:t>
      </w:r>
      <w:r w:rsidRPr="00C83C5B">
        <w:rPr>
          <w:noProof w:val="0"/>
        </w:rPr>
        <w:tab/>
      </w:r>
      <w:r w:rsidRPr="00C83C5B">
        <w:rPr>
          <w:noProof w:val="0"/>
        </w:rPr>
        <w:fldChar w:fldCharType="begin"/>
      </w:r>
      <w:r w:rsidRPr="00C83C5B">
        <w:rPr>
          <w:noProof w:val="0"/>
        </w:rPr>
        <w:instrText xml:space="preserve"> PAGEREF _Toc118107342 \h </w:instrText>
      </w:r>
      <w:r w:rsidRPr="00C83C5B">
        <w:rPr>
          <w:noProof w:val="0"/>
        </w:rPr>
      </w:r>
      <w:r w:rsidRPr="00C83C5B">
        <w:rPr>
          <w:noProof w:val="0"/>
        </w:rPr>
        <w:fldChar w:fldCharType="separate"/>
      </w:r>
      <w:r w:rsidRPr="00C83C5B">
        <w:rPr>
          <w:noProof w:val="0"/>
        </w:rPr>
        <w:t>5</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Foreword</w:t>
      </w:r>
      <w:r w:rsidRPr="00C83C5B">
        <w:rPr>
          <w:noProof w:val="0"/>
        </w:rPr>
        <w:tab/>
      </w:r>
      <w:r w:rsidRPr="00C83C5B">
        <w:rPr>
          <w:noProof w:val="0"/>
        </w:rPr>
        <w:fldChar w:fldCharType="begin"/>
      </w:r>
      <w:r w:rsidRPr="00C83C5B">
        <w:rPr>
          <w:noProof w:val="0"/>
        </w:rPr>
        <w:instrText xml:space="preserve"> PAGEREF _Toc118107343 \h </w:instrText>
      </w:r>
      <w:r w:rsidRPr="00C83C5B">
        <w:rPr>
          <w:noProof w:val="0"/>
        </w:rPr>
      </w:r>
      <w:r w:rsidRPr="00C83C5B">
        <w:rPr>
          <w:noProof w:val="0"/>
        </w:rPr>
        <w:fldChar w:fldCharType="separate"/>
      </w:r>
      <w:r w:rsidRPr="00C83C5B">
        <w:rPr>
          <w:noProof w:val="0"/>
        </w:rPr>
        <w:t>5</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Introduction</w:t>
      </w:r>
      <w:r w:rsidRPr="00C83C5B">
        <w:rPr>
          <w:noProof w:val="0"/>
        </w:rPr>
        <w:tab/>
      </w:r>
      <w:r w:rsidRPr="00C83C5B">
        <w:rPr>
          <w:noProof w:val="0"/>
        </w:rPr>
        <w:fldChar w:fldCharType="begin"/>
      </w:r>
      <w:r w:rsidRPr="00C83C5B">
        <w:rPr>
          <w:noProof w:val="0"/>
        </w:rPr>
        <w:instrText xml:space="preserve"> PAGEREF _Toc118107344 \h </w:instrText>
      </w:r>
      <w:r w:rsidRPr="00C83C5B">
        <w:rPr>
          <w:noProof w:val="0"/>
        </w:rPr>
      </w:r>
      <w:r w:rsidRPr="00C83C5B">
        <w:rPr>
          <w:noProof w:val="0"/>
        </w:rPr>
        <w:fldChar w:fldCharType="separate"/>
      </w:r>
      <w:r w:rsidRPr="00C83C5B">
        <w:rPr>
          <w:noProof w:val="0"/>
        </w:rPr>
        <w:t>5</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1</w:t>
      </w:r>
      <w:r w:rsidRPr="00C83C5B">
        <w:rPr>
          <w:noProof w:val="0"/>
        </w:rPr>
        <w:tab/>
        <w:t>Scope</w:t>
      </w:r>
      <w:r w:rsidRPr="00C83C5B">
        <w:rPr>
          <w:noProof w:val="0"/>
        </w:rPr>
        <w:tab/>
      </w:r>
      <w:r w:rsidRPr="00C83C5B">
        <w:rPr>
          <w:noProof w:val="0"/>
        </w:rPr>
        <w:fldChar w:fldCharType="begin"/>
      </w:r>
      <w:r w:rsidRPr="00C83C5B">
        <w:rPr>
          <w:noProof w:val="0"/>
        </w:rPr>
        <w:instrText xml:space="preserve"> PAGEREF _Toc118107345 \h </w:instrText>
      </w:r>
      <w:r w:rsidRPr="00C83C5B">
        <w:rPr>
          <w:noProof w:val="0"/>
        </w:rPr>
      </w:r>
      <w:r w:rsidRPr="00C83C5B">
        <w:rPr>
          <w:noProof w:val="0"/>
        </w:rPr>
        <w:fldChar w:fldCharType="separate"/>
      </w:r>
      <w:r w:rsidRPr="00C83C5B">
        <w:rPr>
          <w:noProof w:val="0"/>
        </w:rPr>
        <w:t>7</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2</w:t>
      </w:r>
      <w:r w:rsidRPr="00C83C5B">
        <w:rPr>
          <w:noProof w:val="0"/>
        </w:rPr>
        <w:tab/>
        <w:t>References</w:t>
      </w:r>
      <w:r w:rsidRPr="00C83C5B">
        <w:rPr>
          <w:noProof w:val="0"/>
        </w:rPr>
        <w:tab/>
      </w:r>
      <w:r w:rsidRPr="00C83C5B">
        <w:rPr>
          <w:noProof w:val="0"/>
        </w:rPr>
        <w:fldChar w:fldCharType="begin"/>
      </w:r>
      <w:r w:rsidRPr="00C83C5B">
        <w:rPr>
          <w:noProof w:val="0"/>
        </w:rPr>
        <w:instrText xml:space="preserve"> PAGEREF _Toc118107346 \h </w:instrText>
      </w:r>
      <w:r w:rsidRPr="00C83C5B">
        <w:rPr>
          <w:noProof w:val="0"/>
        </w:rPr>
      </w:r>
      <w:r w:rsidRPr="00C83C5B">
        <w:rPr>
          <w:noProof w:val="0"/>
        </w:rPr>
        <w:fldChar w:fldCharType="separate"/>
      </w:r>
      <w:r w:rsidRPr="00C83C5B">
        <w:rPr>
          <w:noProof w:val="0"/>
        </w:rPr>
        <w:t>7</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3</w:t>
      </w:r>
      <w:r w:rsidRPr="00C83C5B">
        <w:rPr>
          <w:noProof w:val="0"/>
        </w:rPr>
        <w:tab/>
        <w:t>Definitions and abbreviations</w:t>
      </w:r>
      <w:r w:rsidRPr="00C83C5B">
        <w:rPr>
          <w:noProof w:val="0"/>
        </w:rPr>
        <w:tab/>
      </w:r>
      <w:r w:rsidRPr="00C83C5B">
        <w:rPr>
          <w:noProof w:val="0"/>
        </w:rPr>
        <w:fldChar w:fldCharType="begin"/>
      </w:r>
      <w:r w:rsidRPr="00C83C5B">
        <w:rPr>
          <w:noProof w:val="0"/>
        </w:rPr>
        <w:instrText xml:space="preserve"> PAGEREF _Toc118107347 \h </w:instrText>
      </w:r>
      <w:r w:rsidRPr="00C83C5B">
        <w:rPr>
          <w:noProof w:val="0"/>
        </w:rPr>
      </w:r>
      <w:r w:rsidRPr="00C83C5B">
        <w:rPr>
          <w:noProof w:val="0"/>
        </w:rPr>
        <w:fldChar w:fldCharType="separate"/>
      </w:r>
      <w:r w:rsidRPr="00C83C5B">
        <w:rPr>
          <w:noProof w:val="0"/>
        </w:rPr>
        <w:t>8</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3.1</w:t>
      </w:r>
      <w:r w:rsidRPr="00C83C5B">
        <w:rPr>
          <w:noProof w:val="0"/>
        </w:rPr>
        <w:tab/>
        <w:t>Definitions</w:t>
      </w:r>
      <w:r w:rsidRPr="00C83C5B">
        <w:rPr>
          <w:noProof w:val="0"/>
        </w:rPr>
        <w:tab/>
      </w:r>
      <w:r w:rsidRPr="00C83C5B">
        <w:rPr>
          <w:noProof w:val="0"/>
        </w:rPr>
        <w:fldChar w:fldCharType="begin"/>
      </w:r>
      <w:r w:rsidRPr="00C83C5B">
        <w:rPr>
          <w:noProof w:val="0"/>
        </w:rPr>
        <w:instrText xml:space="preserve"> PAGEREF _Toc118107348 \h </w:instrText>
      </w:r>
      <w:r w:rsidRPr="00C83C5B">
        <w:rPr>
          <w:noProof w:val="0"/>
        </w:rPr>
      </w:r>
      <w:r w:rsidRPr="00C83C5B">
        <w:rPr>
          <w:noProof w:val="0"/>
        </w:rPr>
        <w:fldChar w:fldCharType="separate"/>
      </w:r>
      <w:r w:rsidRPr="00C83C5B">
        <w:rPr>
          <w:noProof w:val="0"/>
        </w:rPr>
        <w:t>8</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3.2</w:t>
      </w:r>
      <w:r w:rsidRPr="00C83C5B">
        <w:rPr>
          <w:noProof w:val="0"/>
        </w:rPr>
        <w:tab/>
        <w:t>Abbreviations</w:t>
      </w:r>
      <w:r w:rsidRPr="00C83C5B">
        <w:rPr>
          <w:noProof w:val="0"/>
        </w:rPr>
        <w:tab/>
      </w:r>
      <w:r w:rsidRPr="00C83C5B">
        <w:rPr>
          <w:noProof w:val="0"/>
        </w:rPr>
        <w:fldChar w:fldCharType="begin"/>
      </w:r>
      <w:r w:rsidRPr="00C83C5B">
        <w:rPr>
          <w:noProof w:val="0"/>
        </w:rPr>
        <w:instrText xml:space="preserve"> PAGEREF _Toc118107349 \h </w:instrText>
      </w:r>
      <w:r w:rsidRPr="00C83C5B">
        <w:rPr>
          <w:noProof w:val="0"/>
        </w:rPr>
      </w:r>
      <w:r w:rsidRPr="00C83C5B">
        <w:rPr>
          <w:noProof w:val="0"/>
        </w:rPr>
        <w:fldChar w:fldCharType="separate"/>
      </w:r>
      <w:r w:rsidRPr="00C83C5B">
        <w:rPr>
          <w:noProof w:val="0"/>
        </w:rPr>
        <w:t>9</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4</w:t>
      </w:r>
      <w:r w:rsidRPr="00C83C5B">
        <w:rPr>
          <w:noProof w:val="0"/>
        </w:rPr>
        <w:tab/>
        <w:t>Common and general parts</w:t>
      </w:r>
      <w:r w:rsidRPr="00C83C5B">
        <w:rPr>
          <w:noProof w:val="0"/>
        </w:rPr>
        <w:tab/>
      </w:r>
      <w:r w:rsidRPr="00C83C5B">
        <w:rPr>
          <w:noProof w:val="0"/>
        </w:rPr>
        <w:fldChar w:fldCharType="begin"/>
      </w:r>
      <w:r w:rsidRPr="00C83C5B">
        <w:rPr>
          <w:noProof w:val="0"/>
        </w:rPr>
        <w:instrText xml:space="preserve"> PAGEREF _Toc118107350 \h </w:instrText>
      </w:r>
      <w:r w:rsidRPr="00C83C5B">
        <w:rPr>
          <w:noProof w:val="0"/>
        </w:rPr>
      </w:r>
      <w:r w:rsidRPr="00C83C5B">
        <w:rPr>
          <w:noProof w:val="0"/>
        </w:rPr>
        <w:fldChar w:fldCharType="separate"/>
      </w:r>
      <w:r w:rsidRPr="00C83C5B">
        <w:rPr>
          <w:noProof w:val="0"/>
        </w:rPr>
        <w:t>10</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4.1</w:t>
      </w:r>
      <w:r w:rsidRPr="00C83C5B">
        <w:rPr>
          <w:noProof w:val="0"/>
        </w:rPr>
        <w:tab/>
        <w:t>Structure of the list of standards</w:t>
      </w:r>
      <w:r w:rsidRPr="00C83C5B">
        <w:rPr>
          <w:noProof w:val="0"/>
        </w:rPr>
        <w:tab/>
      </w:r>
      <w:r w:rsidRPr="00C83C5B">
        <w:rPr>
          <w:noProof w:val="0"/>
        </w:rPr>
        <w:fldChar w:fldCharType="begin"/>
      </w:r>
      <w:r w:rsidRPr="00C83C5B">
        <w:rPr>
          <w:noProof w:val="0"/>
        </w:rPr>
        <w:instrText xml:space="preserve"> PAGEREF _Toc118107351 \h </w:instrText>
      </w:r>
      <w:r w:rsidRPr="00C83C5B">
        <w:rPr>
          <w:noProof w:val="0"/>
        </w:rPr>
      </w:r>
      <w:r w:rsidRPr="00C83C5B">
        <w:rPr>
          <w:noProof w:val="0"/>
        </w:rPr>
        <w:fldChar w:fldCharType="separate"/>
      </w:r>
      <w:r w:rsidRPr="00C83C5B">
        <w:rPr>
          <w:noProof w:val="0"/>
        </w:rPr>
        <w:t>10</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4.2</w:t>
      </w:r>
      <w:r w:rsidRPr="00C83C5B">
        <w:rPr>
          <w:noProof w:val="0"/>
        </w:rPr>
        <w:tab/>
        <w:t>Edition of documents, parts of standards in the list</w:t>
      </w:r>
      <w:r w:rsidRPr="00C83C5B">
        <w:rPr>
          <w:noProof w:val="0"/>
        </w:rPr>
        <w:tab/>
      </w:r>
      <w:r w:rsidRPr="00C83C5B">
        <w:rPr>
          <w:noProof w:val="0"/>
        </w:rPr>
        <w:fldChar w:fldCharType="begin"/>
      </w:r>
      <w:r w:rsidRPr="00C83C5B">
        <w:rPr>
          <w:noProof w:val="0"/>
        </w:rPr>
        <w:instrText xml:space="preserve"> PAGEREF _Toc118107352 \h </w:instrText>
      </w:r>
      <w:r w:rsidRPr="00C83C5B">
        <w:rPr>
          <w:noProof w:val="0"/>
        </w:rPr>
      </w:r>
      <w:r w:rsidRPr="00C83C5B">
        <w:rPr>
          <w:noProof w:val="0"/>
        </w:rPr>
        <w:fldChar w:fldCharType="separate"/>
      </w:r>
      <w:r w:rsidRPr="00C83C5B">
        <w:rPr>
          <w:noProof w:val="0"/>
        </w:rPr>
        <w:t>10</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4.3</w:t>
      </w:r>
      <w:r w:rsidRPr="00C83C5B">
        <w:rPr>
          <w:noProof w:val="0"/>
        </w:rPr>
        <w:tab/>
        <w:t>Technical Standards, Specifications, Reports, Guides</w:t>
      </w:r>
      <w:r w:rsidRPr="00C83C5B">
        <w:rPr>
          <w:noProof w:val="0"/>
        </w:rPr>
        <w:tab/>
      </w:r>
      <w:r w:rsidRPr="00C83C5B">
        <w:rPr>
          <w:noProof w:val="0"/>
        </w:rPr>
        <w:fldChar w:fldCharType="begin"/>
      </w:r>
      <w:r w:rsidRPr="00C83C5B">
        <w:rPr>
          <w:noProof w:val="0"/>
        </w:rPr>
        <w:instrText xml:space="preserve"> PAGEREF _Toc118107353 \h </w:instrText>
      </w:r>
      <w:r w:rsidRPr="00C83C5B">
        <w:rPr>
          <w:noProof w:val="0"/>
        </w:rPr>
      </w:r>
      <w:r w:rsidRPr="00C83C5B">
        <w:rPr>
          <w:noProof w:val="0"/>
        </w:rPr>
        <w:fldChar w:fldCharType="separate"/>
      </w:r>
      <w:r w:rsidRPr="00C83C5B">
        <w:rPr>
          <w:noProof w:val="0"/>
        </w:rPr>
        <w:t>11</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4.4</w:t>
      </w:r>
      <w:r w:rsidRPr="00C83C5B">
        <w:rPr>
          <w:noProof w:val="0"/>
        </w:rPr>
        <w:tab/>
        <w:t>Technical Bodies</w:t>
      </w:r>
      <w:r w:rsidRPr="00C83C5B">
        <w:rPr>
          <w:noProof w:val="0"/>
        </w:rPr>
        <w:tab/>
      </w:r>
      <w:r w:rsidRPr="00C83C5B">
        <w:rPr>
          <w:noProof w:val="0"/>
        </w:rPr>
        <w:fldChar w:fldCharType="begin"/>
      </w:r>
      <w:r w:rsidRPr="00C83C5B">
        <w:rPr>
          <w:noProof w:val="0"/>
        </w:rPr>
        <w:instrText xml:space="preserve"> PAGEREF _Toc118107354 \h </w:instrText>
      </w:r>
      <w:r w:rsidRPr="00C83C5B">
        <w:rPr>
          <w:noProof w:val="0"/>
        </w:rPr>
      </w:r>
      <w:r w:rsidRPr="00C83C5B">
        <w:rPr>
          <w:noProof w:val="0"/>
        </w:rPr>
        <w:fldChar w:fldCharType="separate"/>
      </w:r>
      <w:r w:rsidRPr="00C83C5B">
        <w:rPr>
          <w:noProof w:val="0"/>
        </w:rPr>
        <w:t>11</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5</w:t>
      </w:r>
      <w:r w:rsidRPr="00C83C5B">
        <w:rPr>
          <w:noProof w:val="0"/>
        </w:rPr>
        <w:tab/>
        <w:t>Compulsory standards</w:t>
      </w:r>
      <w:r w:rsidRPr="00C83C5B">
        <w:rPr>
          <w:noProof w:val="0"/>
        </w:rPr>
        <w:tab/>
      </w:r>
      <w:r w:rsidRPr="00C83C5B">
        <w:rPr>
          <w:noProof w:val="0"/>
        </w:rPr>
        <w:fldChar w:fldCharType="begin"/>
      </w:r>
      <w:r w:rsidRPr="00C83C5B">
        <w:rPr>
          <w:noProof w:val="0"/>
        </w:rPr>
        <w:instrText xml:space="preserve"> PAGEREF _Toc118107355 \h </w:instrText>
      </w:r>
      <w:r w:rsidRPr="00C83C5B">
        <w:rPr>
          <w:noProof w:val="0"/>
        </w:rPr>
      </w:r>
      <w:r w:rsidRPr="00C83C5B">
        <w:rPr>
          <w:noProof w:val="0"/>
        </w:rPr>
        <w:fldChar w:fldCharType="separate"/>
      </w:r>
      <w:r w:rsidRPr="00C83C5B">
        <w:rPr>
          <w:noProof w:val="0"/>
        </w:rPr>
        <w:t>12</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6</w:t>
      </w:r>
      <w:r w:rsidRPr="00C83C5B">
        <w:rPr>
          <w:noProof w:val="0"/>
        </w:rPr>
        <w:tab/>
        <w:t>Transparent transmission capacity</w:t>
      </w:r>
      <w:r w:rsidRPr="00C83C5B">
        <w:rPr>
          <w:noProof w:val="0"/>
        </w:rPr>
        <w:tab/>
      </w:r>
      <w:r w:rsidRPr="00C83C5B">
        <w:rPr>
          <w:noProof w:val="0"/>
        </w:rPr>
        <w:fldChar w:fldCharType="begin"/>
      </w:r>
      <w:r w:rsidRPr="00C83C5B">
        <w:rPr>
          <w:noProof w:val="0"/>
        </w:rPr>
        <w:instrText xml:space="preserve"> PAGEREF _Toc118107356 \h </w:instrText>
      </w:r>
      <w:r w:rsidRPr="00C83C5B">
        <w:rPr>
          <w:noProof w:val="0"/>
        </w:rPr>
      </w:r>
      <w:r w:rsidRPr="00C83C5B">
        <w:rPr>
          <w:noProof w:val="0"/>
        </w:rPr>
        <w:fldChar w:fldCharType="separate"/>
      </w:r>
      <w:r w:rsidRPr="00C83C5B">
        <w:rPr>
          <w:noProof w:val="0"/>
        </w:rPr>
        <w:t>12</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6.1</w:t>
      </w:r>
      <w:r w:rsidRPr="00C83C5B">
        <w:rPr>
          <w:noProof w:val="0"/>
        </w:rPr>
        <w:tab/>
        <w:t>Analogue, voice band LL</w:t>
      </w:r>
      <w:r w:rsidRPr="00C83C5B">
        <w:rPr>
          <w:noProof w:val="0"/>
        </w:rPr>
        <w:tab/>
      </w:r>
      <w:r w:rsidRPr="00C83C5B">
        <w:rPr>
          <w:noProof w:val="0"/>
        </w:rPr>
        <w:fldChar w:fldCharType="begin"/>
      </w:r>
      <w:r w:rsidRPr="00C83C5B">
        <w:rPr>
          <w:noProof w:val="0"/>
        </w:rPr>
        <w:instrText xml:space="preserve"> PAGEREF _Toc118107357 \h </w:instrText>
      </w:r>
      <w:r w:rsidRPr="00C83C5B">
        <w:rPr>
          <w:noProof w:val="0"/>
        </w:rPr>
      </w:r>
      <w:r w:rsidRPr="00C83C5B">
        <w:rPr>
          <w:noProof w:val="0"/>
        </w:rPr>
        <w:fldChar w:fldCharType="separate"/>
      </w:r>
      <w:r w:rsidRPr="00C83C5B">
        <w:rPr>
          <w:noProof w:val="0"/>
        </w:rPr>
        <w:t>12</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6.2</w:t>
      </w:r>
      <w:r w:rsidRPr="00C83C5B">
        <w:rPr>
          <w:noProof w:val="0"/>
        </w:rPr>
        <w:tab/>
        <w:t>Digital LL</w:t>
      </w:r>
      <w:r w:rsidRPr="00C83C5B">
        <w:rPr>
          <w:noProof w:val="0"/>
        </w:rPr>
        <w:tab/>
      </w:r>
      <w:r w:rsidRPr="00C83C5B">
        <w:rPr>
          <w:noProof w:val="0"/>
        </w:rPr>
        <w:fldChar w:fldCharType="begin"/>
      </w:r>
      <w:r w:rsidRPr="00C83C5B">
        <w:rPr>
          <w:noProof w:val="0"/>
        </w:rPr>
        <w:instrText xml:space="preserve"> PAGEREF _Toc118107358 \h </w:instrText>
      </w:r>
      <w:r w:rsidRPr="00C83C5B">
        <w:rPr>
          <w:noProof w:val="0"/>
        </w:rPr>
      </w:r>
      <w:r w:rsidRPr="00C83C5B">
        <w:rPr>
          <w:noProof w:val="0"/>
        </w:rPr>
        <w:fldChar w:fldCharType="separate"/>
      </w:r>
      <w:r w:rsidRPr="00C83C5B">
        <w:rPr>
          <w:noProof w:val="0"/>
        </w:rPr>
        <w:t>13</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6.3</w:t>
      </w:r>
      <w:r w:rsidRPr="00C83C5B">
        <w:rPr>
          <w:noProof w:val="0"/>
        </w:rPr>
        <w:tab/>
        <w:t>Local Loop access to 3</w:t>
      </w:r>
      <w:r w:rsidRPr="00C83C5B">
        <w:rPr>
          <w:noProof w:val="0"/>
          <w:vertAlign w:val="superscript"/>
        </w:rPr>
        <w:t>rd</w:t>
      </w:r>
      <w:r w:rsidRPr="00C83C5B">
        <w:rPr>
          <w:noProof w:val="0"/>
        </w:rPr>
        <w:t xml:space="preserve"> parties</w:t>
      </w:r>
      <w:r w:rsidRPr="00C83C5B">
        <w:rPr>
          <w:noProof w:val="0"/>
        </w:rPr>
        <w:tab/>
      </w:r>
      <w:r w:rsidRPr="00C83C5B">
        <w:rPr>
          <w:noProof w:val="0"/>
        </w:rPr>
        <w:fldChar w:fldCharType="begin"/>
      </w:r>
      <w:r w:rsidRPr="00C83C5B">
        <w:rPr>
          <w:noProof w:val="0"/>
        </w:rPr>
        <w:instrText xml:space="preserve"> PAGEREF _Toc118107359 \h </w:instrText>
      </w:r>
      <w:r w:rsidRPr="00C83C5B">
        <w:rPr>
          <w:noProof w:val="0"/>
        </w:rPr>
      </w:r>
      <w:r w:rsidRPr="00C83C5B">
        <w:rPr>
          <w:noProof w:val="0"/>
        </w:rPr>
        <w:fldChar w:fldCharType="separate"/>
      </w:r>
      <w:r w:rsidRPr="00C83C5B">
        <w:rPr>
          <w:noProof w:val="0"/>
        </w:rPr>
        <w:t>13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7</w:t>
      </w:r>
      <w:r w:rsidRPr="00C83C5B">
        <w:rPr>
          <w:noProof w:val="0"/>
        </w:rPr>
        <w:tab/>
        <w:t>Publicly offered user interfaces (NTP)</w:t>
      </w:r>
      <w:r w:rsidRPr="00C83C5B">
        <w:rPr>
          <w:noProof w:val="0"/>
        </w:rPr>
        <w:tab/>
      </w:r>
      <w:r w:rsidRPr="00C83C5B">
        <w:rPr>
          <w:noProof w:val="0"/>
        </w:rPr>
        <w:fldChar w:fldCharType="begin"/>
      </w:r>
      <w:r w:rsidRPr="00C83C5B">
        <w:rPr>
          <w:noProof w:val="0"/>
        </w:rPr>
        <w:instrText xml:space="preserve"> PAGEREF _Toc118107360 \h </w:instrText>
      </w:r>
      <w:r w:rsidRPr="00C83C5B">
        <w:rPr>
          <w:noProof w:val="0"/>
        </w:rPr>
      </w:r>
      <w:r w:rsidRPr="00C83C5B">
        <w:rPr>
          <w:noProof w:val="0"/>
        </w:rPr>
        <w:fldChar w:fldCharType="separate"/>
      </w:r>
      <w:r w:rsidRPr="00C83C5B">
        <w:rPr>
          <w:noProof w:val="0"/>
        </w:rPr>
        <w:t>13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8</w:t>
      </w:r>
      <w:r w:rsidRPr="00C83C5B">
        <w:rPr>
          <w:noProof w:val="0"/>
        </w:rPr>
        <w:tab/>
        <w:t>Interconnection and access</w:t>
      </w:r>
      <w:r w:rsidRPr="00C83C5B">
        <w:rPr>
          <w:noProof w:val="0"/>
        </w:rPr>
        <w:tab/>
      </w:r>
      <w:r w:rsidRPr="00C83C5B">
        <w:rPr>
          <w:noProof w:val="0"/>
        </w:rPr>
        <w:fldChar w:fldCharType="begin"/>
      </w:r>
      <w:r w:rsidRPr="00C83C5B">
        <w:rPr>
          <w:noProof w:val="0"/>
        </w:rPr>
        <w:instrText xml:space="preserve"> PAGEREF _Toc118107361 \h </w:instrText>
      </w:r>
      <w:r w:rsidRPr="00C83C5B">
        <w:rPr>
          <w:noProof w:val="0"/>
        </w:rPr>
      </w:r>
      <w:r w:rsidRPr="00C83C5B">
        <w:rPr>
          <w:noProof w:val="0"/>
        </w:rPr>
        <w:fldChar w:fldCharType="separate"/>
      </w:r>
      <w:r w:rsidRPr="00C83C5B">
        <w:rPr>
          <w:noProof w:val="0"/>
        </w:rPr>
        <w:t>13</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8.1</w:t>
      </w:r>
      <w:r w:rsidRPr="00C83C5B">
        <w:rPr>
          <w:noProof w:val="0"/>
        </w:rPr>
        <w:tab/>
        <w:t>Application Program Interfaces (APIs)</w:t>
      </w:r>
      <w:r w:rsidRPr="00C83C5B">
        <w:rPr>
          <w:noProof w:val="0"/>
        </w:rPr>
        <w:tab/>
      </w:r>
      <w:r w:rsidRPr="00C83C5B">
        <w:rPr>
          <w:noProof w:val="0"/>
        </w:rPr>
        <w:fldChar w:fldCharType="begin"/>
      </w:r>
      <w:r w:rsidRPr="00C83C5B">
        <w:rPr>
          <w:noProof w:val="0"/>
        </w:rPr>
        <w:instrText xml:space="preserve"> PAGEREF _Toc118107362 \h </w:instrText>
      </w:r>
      <w:r w:rsidRPr="00C83C5B">
        <w:rPr>
          <w:noProof w:val="0"/>
        </w:rPr>
      </w:r>
      <w:r w:rsidRPr="00C83C5B">
        <w:rPr>
          <w:noProof w:val="0"/>
        </w:rPr>
        <w:fldChar w:fldCharType="separate"/>
      </w:r>
      <w:r w:rsidRPr="00C83C5B">
        <w:rPr>
          <w:noProof w:val="0"/>
        </w:rPr>
        <w:t>14</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8.2</w:t>
      </w:r>
      <w:r w:rsidRPr="00C83C5B">
        <w:rPr>
          <w:noProof w:val="0"/>
        </w:rPr>
        <w:tab/>
        <w:t>Access to network facilities and services</w:t>
      </w:r>
      <w:r w:rsidRPr="00C83C5B">
        <w:rPr>
          <w:noProof w:val="0"/>
        </w:rPr>
        <w:tab/>
      </w:r>
      <w:r w:rsidRPr="00C83C5B">
        <w:rPr>
          <w:noProof w:val="0"/>
        </w:rPr>
        <w:fldChar w:fldCharType="begin"/>
      </w:r>
      <w:r w:rsidRPr="00C83C5B">
        <w:rPr>
          <w:noProof w:val="0"/>
        </w:rPr>
        <w:instrText xml:space="preserve"> PAGEREF _Toc118107363 \h </w:instrText>
      </w:r>
      <w:r w:rsidRPr="00C83C5B">
        <w:rPr>
          <w:noProof w:val="0"/>
        </w:rPr>
      </w:r>
      <w:r w:rsidRPr="00C83C5B">
        <w:rPr>
          <w:noProof w:val="0"/>
        </w:rPr>
        <w:fldChar w:fldCharType="separate"/>
      </w:r>
      <w:r w:rsidRPr="00C83C5B">
        <w:rPr>
          <w:noProof w:val="0"/>
        </w:rPr>
        <w:t>14</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8.3</w:t>
      </w:r>
      <w:r w:rsidRPr="00C83C5B">
        <w:rPr>
          <w:noProof w:val="0"/>
        </w:rPr>
        <w:tab/>
        <w:t>Interconnection</w:t>
      </w:r>
      <w:r w:rsidRPr="00C83C5B">
        <w:rPr>
          <w:noProof w:val="0"/>
        </w:rPr>
        <w:tab/>
      </w:r>
      <w:r w:rsidRPr="00C83C5B">
        <w:rPr>
          <w:noProof w:val="0"/>
        </w:rPr>
        <w:fldChar w:fldCharType="begin"/>
      </w:r>
      <w:r w:rsidRPr="00C83C5B">
        <w:rPr>
          <w:noProof w:val="0"/>
        </w:rPr>
        <w:instrText xml:space="preserve"> PAGEREF _Toc118107364 \h </w:instrText>
      </w:r>
      <w:r w:rsidRPr="00C83C5B">
        <w:rPr>
          <w:noProof w:val="0"/>
        </w:rPr>
      </w:r>
      <w:r w:rsidRPr="00C83C5B">
        <w:rPr>
          <w:noProof w:val="0"/>
        </w:rPr>
        <w:fldChar w:fldCharType="separate"/>
      </w:r>
      <w:r w:rsidRPr="00C83C5B">
        <w:rPr>
          <w:noProof w:val="0"/>
        </w:rPr>
        <w:t>14</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9</w:t>
      </w:r>
      <w:r w:rsidRPr="00C83C5B">
        <w:rPr>
          <w:noProof w:val="0"/>
        </w:rPr>
        <w:tab/>
        <w:t>Services and features</w:t>
      </w:r>
      <w:r w:rsidRPr="00C83C5B">
        <w:rPr>
          <w:noProof w:val="0"/>
        </w:rPr>
        <w:tab/>
      </w:r>
      <w:r w:rsidRPr="00C83C5B">
        <w:rPr>
          <w:noProof w:val="0"/>
        </w:rPr>
        <w:fldChar w:fldCharType="begin"/>
      </w:r>
      <w:r w:rsidRPr="00C83C5B">
        <w:rPr>
          <w:noProof w:val="0"/>
        </w:rPr>
        <w:instrText xml:space="preserve"> PAGEREF _Toc118107365 \h </w:instrText>
      </w:r>
      <w:r w:rsidRPr="00C83C5B">
        <w:rPr>
          <w:noProof w:val="0"/>
        </w:rPr>
      </w:r>
      <w:r w:rsidRPr="00C83C5B">
        <w:rPr>
          <w:noProof w:val="0"/>
        </w:rPr>
        <w:fldChar w:fldCharType="separate"/>
      </w:r>
      <w:r w:rsidRPr="00C83C5B">
        <w:rPr>
          <w:noProof w:val="0"/>
        </w:rPr>
        <w:t>15</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9.1</w:t>
      </w:r>
      <w:r w:rsidRPr="00C83C5B">
        <w:rPr>
          <w:noProof w:val="0"/>
        </w:rPr>
        <w:tab/>
        <w:t>Caller Location</w:t>
      </w:r>
      <w:r w:rsidRPr="00C83C5B">
        <w:rPr>
          <w:noProof w:val="0"/>
        </w:rPr>
        <w:tab/>
      </w:r>
      <w:r w:rsidRPr="00C83C5B">
        <w:rPr>
          <w:noProof w:val="0"/>
        </w:rPr>
        <w:fldChar w:fldCharType="begin"/>
      </w:r>
      <w:r w:rsidRPr="00C83C5B">
        <w:rPr>
          <w:noProof w:val="0"/>
        </w:rPr>
        <w:instrText xml:space="preserve"> PAGEREF _Toc118107366 \h </w:instrText>
      </w:r>
      <w:r w:rsidRPr="00C83C5B">
        <w:rPr>
          <w:noProof w:val="0"/>
        </w:rPr>
      </w:r>
      <w:r w:rsidRPr="00C83C5B">
        <w:rPr>
          <w:noProof w:val="0"/>
        </w:rPr>
        <w:fldChar w:fldCharType="separate"/>
      </w:r>
      <w:r w:rsidRPr="00C83C5B">
        <w:rPr>
          <w:noProof w:val="0"/>
        </w:rPr>
        <w:t>15</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9.2</w:t>
      </w:r>
      <w:r w:rsidRPr="00C83C5B">
        <w:rPr>
          <w:noProof w:val="0"/>
        </w:rPr>
        <w:tab/>
        <w:t>Broadcasting aspects</w:t>
      </w:r>
      <w:r w:rsidRPr="00C83C5B">
        <w:rPr>
          <w:noProof w:val="0"/>
        </w:rPr>
        <w:tab/>
      </w:r>
      <w:r w:rsidRPr="00C83C5B">
        <w:rPr>
          <w:noProof w:val="0"/>
        </w:rPr>
        <w:fldChar w:fldCharType="begin"/>
      </w:r>
      <w:r w:rsidRPr="00C83C5B">
        <w:rPr>
          <w:noProof w:val="0"/>
        </w:rPr>
        <w:instrText xml:space="preserve"> PAGEREF _Toc118107367 \h </w:instrText>
      </w:r>
      <w:r w:rsidRPr="00C83C5B">
        <w:rPr>
          <w:noProof w:val="0"/>
        </w:rPr>
      </w:r>
      <w:r w:rsidRPr="00C83C5B">
        <w:rPr>
          <w:noProof w:val="0"/>
        </w:rPr>
        <w:fldChar w:fldCharType="separate"/>
      </w:r>
      <w:r w:rsidRPr="00C83C5B">
        <w:rPr>
          <w:noProof w:val="0"/>
        </w:rPr>
        <w:t>15</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9.3</w:t>
      </w:r>
      <w:r w:rsidRPr="00C83C5B">
        <w:rPr>
          <w:noProof w:val="0"/>
        </w:rPr>
        <w:tab/>
        <w:t>Advice of Charge (AoC)</w:t>
      </w:r>
      <w:r w:rsidRPr="00C83C5B">
        <w:rPr>
          <w:noProof w:val="0"/>
        </w:rPr>
        <w:tab/>
      </w:r>
      <w:r w:rsidRPr="00C83C5B">
        <w:rPr>
          <w:noProof w:val="0"/>
        </w:rPr>
        <w:fldChar w:fldCharType="begin"/>
      </w:r>
      <w:r w:rsidRPr="00C83C5B">
        <w:rPr>
          <w:noProof w:val="0"/>
        </w:rPr>
        <w:instrText xml:space="preserve"> PAGEREF _Toc118107368 \h </w:instrText>
      </w:r>
      <w:r w:rsidRPr="00C83C5B">
        <w:rPr>
          <w:noProof w:val="0"/>
        </w:rPr>
      </w:r>
      <w:r w:rsidRPr="00C83C5B">
        <w:rPr>
          <w:noProof w:val="0"/>
        </w:rPr>
        <w:fldChar w:fldCharType="separate"/>
      </w:r>
      <w:r w:rsidRPr="00C83C5B">
        <w:rPr>
          <w:noProof w:val="0"/>
        </w:rPr>
        <w:t>15</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9.4</w:t>
      </w:r>
      <w:r w:rsidRPr="00C83C5B">
        <w:rPr>
          <w:noProof w:val="0"/>
        </w:rPr>
        <w:tab/>
        <w:t>Directory enquiry services</w:t>
      </w:r>
      <w:r w:rsidRPr="00C83C5B">
        <w:rPr>
          <w:noProof w:val="0"/>
        </w:rPr>
        <w:tab/>
      </w:r>
      <w:r w:rsidRPr="00C83C5B">
        <w:rPr>
          <w:noProof w:val="0"/>
        </w:rPr>
        <w:fldChar w:fldCharType="begin"/>
      </w:r>
      <w:r w:rsidRPr="00C83C5B">
        <w:rPr>
          <w:noProof w:val="0"/>
        </w:rPr>
        <w:instrText xml:space="preserve"> PAGEREF _Toc118107369 \h </w:instrText>
      </w:r>
      <w:r w:rsidRPr="00C83C5B">
        <w:rPr>
          <w:noProof w:val="0"/>
        </w:rPr>
      </w:r>
      <w:r w:rsidRPr="00C83C5B">
        <w:rPr>
          <w:noProof w:val="0"/>
        </w:rPr>
        <w:fldChar w:fldCharType="separate"/>
      </w:r>
      <w:r w:rsidRPr="00C83C5B">
        <w:rPr>
          <w:noProof w:val="0"/>
        </w:rPr>
        <w:t>15</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9.5</w:t>
      </w:r>
      <w:r w:rsidRPr="00C83C5B">
        <w:rPr>
          <w:noProof w:val="0"/>
        </w:rPr>
        <w:tab/>
        <w:t>Anonymous Call Rejected (ACR)</w:t>
      </w:r>
      <w:r w:rsidRPr="00C83C5B">
        <w:rPr>
          <w:noProof w:val="0"/>
        </w:rPr>
        <w:tab/>
      </w:r>
      <w:r w:rsidRPr="00C83C5B">
        <w:rPr>
          <w:noProof w:val="0"/>
        </w:rPr>
        <w:fldChar w:fldCharType="begin"/>
      </w:r>
      <w:r w:rsidRPr="00C83C5B">
        <w:rPr>
          <w:noProof w:val="0"/>
        </w:rPr>
        <w:instrText xml:space="preserve"> PAGEREF _Toc118107370 \h </w:instrText>
      </w:r>
      <w:r w:rsidRPr="00C83C5B">
        <w:rPr>
          <w:noProof w:val="0"/>
        </w:rPr>
      </w:r>
      <w:r w:rsidRPr="00C83C5B">
        <w:rPr>
          <w:noProof w:val="0"/>
        </w:rPr>
        <w:fldChar w:fldCharType="separate"/>
      </w:r>
      <w:r w:rsidRPr="00C83C5B">
        <w:rPr>
          <w:noProof w:val="0"/>
        </w:rPr>
        <w:t>16</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10</w:t>
      </w:r>
      <w:r w:rsidRPr="00C83C5B">
        <w:rPr>
          <w:noProof w:val="0"/>
        </w:rPr>
        <w:tab/>
        <w:t>Numbering and addressing</w:t>
      </w:r>
      <w:r w:rsidRPr="00C83C5B">
        <w:rPr>
          <w:noProof w:val="0"/>
        </w:rPr>
        <w:tab/>
      </w:r>
      <w:r w:rsidRPr="00C83C5B">
        <w:rPr>
          <w:noProof w:val="0"/>
        </w:rPr>
        <w:fldChar w:fldCharType="begin"/>
      </w:r>
      <w:r w:rsidRPr="00C83C5B">
        <w:rPr>
          <w:noProof w:val="0"/>
        </w:rPr>
        <w:instrText xml:space="preserve"> PAGEREF _Toc118107371 \h </w:instrText>
      </w:r>
      <w:r w:rsidRPr="00C83C5B">
        <w:rPr>
          <w:noProof w:val="0"/>
        </w:rPr>
      </w:r>
      <w:r w:rsidRPr="00C83C5B">
        <w:rPr>
          <w:noProof w:val="0"/>
        </w:rPr>
        <w:fldChar w:fldCharType="separate"/>
      </w:r>
      <w:r w:rsidRPr="00C83C5B">
        <w:rPr>
          <w:noProof w:val="0"/>
        </w:rPr>
        <w:t>16</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10.1</w:t>
      </w:r>
      <w:r w:rsidRPr="00C83C5B">
        <w:rPr>
          <w:noProof w:val="0"/>
        </w:rPr>
        <w:tab/>
        <w:t>Carrier selection and carrier pre-selection</w:t>
      </w:r>
      <w:r w:rsidRPr="00C83C5B">
        <w:rPr>
          <w:noProof w:val="0"/>
        </w:rPr>
        <w:tab/>
      </w:r>
      <w:r w:rsidRPr="00C83C5B">
        <w:rPr>
          <w:noProof w:val="0"/>
        </w:rPr>
        <w:fldChar w:fldCharType="begin"/>
      </w:r>
      <w:r w:rsidRPr="00C83C5B">
        <w:rPr>
          <w:noProof w:val="0"/>
        </w:rPr>
        <w:instrText xml:space="preserve"> PAGEREF _Toc118107372 \h </w:instrText>
      </w:r>
      <w:r w:rsidRPr="00C83C5B">
        <w:rPr>
          <w:noProof w:val="0"/>
        </w:rPr>
      </w:r>
      <w:r w:rsidRPr="00C83C5B">
        <w:rPr>
          <w:noProof w:val="0"/>
        </w:rPr>
        <w:fldChar w:fldCharType="separate"/>
      </w:r>
      <w:r w:rsidRPr="00C83C5B">
        <w:rPr>
          <w:noProof w:val="0"/>
        </w:rPr>
        <w:t>16</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10.2</w:t>
      </w:r>
      <w:r w:rsidRPr="00C83C5B">
        <w:rPr>
          <w:noProof w:val="0"/>
        </w:rPr>
        <w:tab/>
        <w:t>Number portability</w:t>
      </w:r>
      <w:r w:rsidRPr="00C83C5B">
        <w:rPr>
          <w:noProof w:val="0"/>
        </w:rPr>
        <w:tab/>
      </w:r>
      <w:r w:rsidRPr="00C83C5B">
        <w:rPr>
          <w:noProof w:val="0"/>
        </w:rPr>
        <w:fldChar w:fldCharType="begin"/>
      </w:r>
      <w:r w:rsidRPr="00C83C5B">
        <w:rPr>
          <w:noProof w:val="0"/>
        </w:rPr>
        <w:instrText xml:space="preserve"> PAGEREF _Toc118107373 \h </w:instrText>
      </w:r>
      <w:r w:rsidRPr="00C83C5B">
        <w:rPr>
          <w:noProof w:val="0"/>
        </w:rPr>
      </w:r>
      <w:r w:rsidRPr="00C83C5B">
        <w:rPr>
          <w:noProof w:val="0"/>
        </w:rPr>
        <w:fldChar w:fldCharType="separate"/>
      </w:r>
      <w:r w:rsidRPr="00C83C5B">
        <w:rPr>
          <w:noProof w:val="0"/>
        </w:rPr>
        <w:t>16</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11</w:t>
      </w:r>
      <w:r w:rsidRPr="00C83C5B">
        <w:rPr>
          <w:noProof w:val="0"/>
        </w:rPr>
        <w:tab/>
        <w:t>Quality of service (QoS)</w:t>
      </w:r>
      <w:r w:rsidRPr="00C83C5B">
        <w:rPr>
          <w:noProof w:val="0"/>
        </w:rPr>
        <w:tab/>
      </w:r>
      <w:r w:rsidRPr="00C83C5B">
        <w:rPr>
          <w:noProof w:val="0"/>
        </w:rPr>
        <w:fldChar w:fldCharType="begin"/>
      </w:r>
      <w:r w:rsidRPr="00C83C5B">
        <w:rPr>
          <w:noProof w:val="0"/>
        </w:rPr>
        <w:instrText xml:space="preserve"> PAGEREF _Toc118107374 \h </w:instrText>
      </w:r>
      <w:r w:rsidRPr="00C83C5B">
        <w:rPr>
          <w:noProof w:val="0"/>
        </w:rPr>
      </w:r>
      <w:r w:rsidRPr="00C83C5B">
        <w:rPr>
          <w:noProof w:val="0"/>
        </w:rPr>
        <w:fldChar w:fldCharType="separate"/>
      </w:r>
      <w:r w:rsidRPr="00C83C5B">
        <w:rPr>
          <w:noProof w:val="0"/>
        </w:rPr>
        <w:t>16</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11.1</w:t>
      </w:r>
      <w:r w:rsidRPr="00C83C5B">
        <w:rPr>
          <w:noProof w:val="0"/>
        </w:rPr>
        <w:tab/>
        <w:t>Supply-time and QoS parameters, definitions, measurement methods</w:t>
      </w:r>
      <w:r w:rsidRPr="00C83C5B">
        <w:rPr>
          <w:noProof w:val="0"/>
        </w:rPr>
        <w:tab/>
      </w:r>
      <w:r w:rsidRPr="00C83C5B">
        <w:rPr>
          <w:noProof w:val="0"/>
        </w:rPr>
        <w:fldChar w:fldCharType="begin"/>
      </w:r>
      <w:r w:rsidRPr="00C83C5B">
        <w:rPr>
          <w:noProof w:val="0"/>
        </w:rPr>
        <w:instrText xml:space="preserve"> PAGEREF _Toc118107375 \h </w:instrText>
      </w:r>
      <w:r w:rsidRPr="00C83C5B">
        <w:rPr>
          <w:noProof w:val="0"/>
        </w:rPr>
      </w:r>
      <w:r w:rsidRPr="00C83C5B">
        <w:rPr>
          <w:noProof w:val="0"/>
        </w:rPr>
        <w:fldChar w:fldCharType="separate"/>
      </w:r>
      <w:r w:rsidRPr="00C83C5B">
        <w:rPr>
          <w:noProof w:val="0"/>
        </w:rPr>
        <w:t>17</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11.2</w:t>
      </w:r>
      <w:r w:rsidRPr="00C83C5B">
        <w:rPr>
          <w:noProof w:val="0"/>
        </w:rPr>
        <w:tab/>
        <w:t>Grade of Service</w:t>
      </w:r>
      <w:r w:rsidRPr="00C83C5B">
        <w:rPr>
          <w:noProof w:val="0"/>
        </w:rPr>
        <w:tab/>
      </w:r>
      <w:r w:rsidRPr="00C83C5B">
        <w:rPr>
          <w:noProof w:val="0"/>
        </w:rPr>
        <w:fldChar w:fldCharType="begin"/>
      </w:r>
      <w:r w:rsidRPr="00C83C5B">
        <w:rPr>
          <w:noProof w:val="0"/>
        </w:rPr>
        <w:instrText xml:space="preserve"> PAGEREF _Toc118107376 \h </w:instrText>
      </w:r>
      <w:r w:rsidRPr="00C83C5B">
        <w:rPr>
          <w:noProof w:val="0"/>
        </w:rPr>
      </w:r>
      <w:r w:rsidRPr="00C83C5B">
        <w:rPr>
          <w:noProof w:val="0"/>
        </w:rPr>
        <w:fldChar w:fldCharType="separate"/>
      </w:r>
      <w:r w:rsidRPr="00C83C5B">
        <w:rPr>
          <w:noProof w:val="0"/>
        </w:rPr>
        <w:t>17</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11.3</w:t>
      </w:r>
      <w:r w:rsidRPr="00C83C5B">
        <w:rPr>
          <w:noProof w:val="0"/>
        </w:rPr>
        <w:tab/>
        <w:t>Network performance objectives</w:t>
      </w:r>
      <w:r w:rsidRPr="00C83C5B">
        <w:rPr>
          <w:noProof w:val="0"/>
        </w:rPr>
        <w:tab/>
      </w:r>
      <w:r w:rsidRPr="00C83C5B">
        <w:rPr>
          <w:noProof w:val="0"/>
        </w:rPr>
        <w:fldChar w:fldCharType="begin"/>
      </w:r>
      <w:r w:rsidRPr="00C83C5B">
        <w:rPr>
          <w:noProof w:val="0"/>
        </w:rPr>
        <w:instrText xml:space="preserve"> PAGEREF _Toc118107377 \h </w:instrText>
      </w:r>
      <w:r w:rsidRPr="00C83C5B">
        <w:rPr>
          <w:noProof w:val="0"/>
        </w:rPr>
      </w:r>
      <w:r w:rsidRPr="00C83C5B">
        <w:rPr>
          <w:noProof w:val="0"/>
        </w:rPr>
        <w:fldChar w:fldCharType="separate"/>
      </w:r>
      <w:r w:rsidRPr="00C83C5B">
        <w:rPr>
          <w:noProof w:val="0"/>
        </w:rPr>
        <w:t>17</w:t>
      </w:r>
      <w:r w:rsidRPr="00C83C5B">
        <w:rPr>
          <w:noProof w:val="0"/>
        </w:rPr>
        <w:fldChar w:fldCharType="end"/>
      </w:r>
    </w:p>
    <w:p w:rsidR="00917DBC" w:rsidRPr="00C83C5B" w:rsidRDefault="00917DBC" w:rsidP="00917DBC">
      <w:pPr>
        <w:pStyle w:val="T3"/>
        <w:rPr>
          <w:noProof w:val="0"/>
          <w:sz w:val="24"/>
          <w:szCs w:val="24"/>
          <w:lang w:eastAsia="en-GB"/>
        </w:rPr>
      </w:pPr>
      <w:r w:rsidRPr="00C83C5B">
        <w:rPr>
          <w:noProof w:val="0"/>
        </w:rPr>
        <w:t>11.3.1</w:t>
      </w:r>
      <w:r w:rsidRPr="00C83C5B">
        <w:rPr>
          <w:noProof w:val="0"/>
        </w:rPr>
        <w:tab/>
        <w:t>IP based services</w:t>
      </w:r>
      <w:r w:rsidRPr="00C83C5B">
        <w:rPr>
          <w:noProof w:val="0"/>
        </w:rPr>
        <w:tab/>
      </w:r>
      <w:r w:rsidRPr="00C83C5B">
        <w:rPr>
          <w:noProof w:val="0"/>
        </w:rPr>
        <w:fldChar w:fldCharType="begin"/>
      </w:r>
      <w:r w:rsidRPr="00C83C5B">
        <w:rPr>
          <w:noProof w:val="0"/>
        </w:rPr>
        <w:instrText xml:space="preserve"> PAGEREF _Toc118107378 \h </w:instrText>
      </w:r>
      <w:r w:rsidRPr="00C83C5B">
        <w:rPr>
          <w:noProof w:val="0"/>
        </w:rPr>
      </w:r>
      <w:r w:rsidRPr="00C83C5B">
        <w:rPr>
          <w:noProof w:val="0"/>
        </w:rPr>
        <w:fldChar w:fldCharType="separate"/>
      </w:r>
      <w:r w:rsidRPr="00C83C5B">
        <w:rPr>
          <w:noProof w:val="0"/>
        </w:rPr>
        <w:t>17</w:t>
      </w:r>
      <w:r w:rsidRPr="00C83C5B">
        <w:rPr>
          <w:noProof w:val="0"/>
        </w:rPr>
        <w:fldChar w:fldCharType="end"/>
      </w:r>
    </w:p>
    <w:p w:rsidR="00917DBC" w:rsidRPr="00C83C5B" w:rsidRDefault="00917DBC" w:rsidP="00917DBC">
      <w:pPr>
        <w:pStyle w:val="T9"/>
        <w:rPr>
          <w:noProof w:val="0"/>
          <w:sz w:val="24"/>
          <w:szCs w:val="24"/>
          <w:lang w:eastAsia="en-GB"/>
        </w:rPr>
      </w:pPr>
      <w:r w:rsidRPr="00C83C5B">
        <w:rPr>
          <w:noProof w:val="0"/>
        </w:rPr>
        <w:t>Annex A:</w:t>
      </w:r>
      <w:r w:rsidRPr="00C83C5B">
        <w:rPr>
          <w:noProof w:val="0"/>
        </w:rPr>
        <w:tab/>
        <w:t>LoS, text suggestions for common and general parts</w:t>
      </w:r>
      <w:r w:rsidRPr="00C83C5B">
        <w:rPr>
          <w:noProof w:val="0"/>
        </w:rPr>
        <w:tab/>
      </w:r>
      <w:r w:rsidRPr="00C83C5B">
        <w:rPr>
          <w:noProof w:val="0"/>
        </w:rPr>
        <w:fldChar w:fldCharType="begin"/>
      </w:r>
      <w:r w:rsidRPr="00C83C5B">
        <w:rPr>
          <w:noProof w:val="0"/>
        </w:rPr>
        <w:instrText xml:space="preserve"> PAGEREF _Toc118107379 \h </w:instrText>
      </w:r>
      <w:r w:rsidRPr="00C83C5B">
        <w:rPr>
          <w:noProof w:val="0"/>
        </w:rPr>
      </w:r>
      <w:r w:rsidRPr="00C83C5B">
        <w:rPr>
          <w:noProof w:val="0"/>
        </w:rPr>
        <w:fldChar w:fldCharType="separate"/>
      </w:r>
      <w:r w:rsidRPr="00C83C5B">
        <w:rPr>
          <w:noProof w:val="0"/>
        </w:rPr>
        <w:t>18</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A.1</w:t>
      </w:r>
      <w:r w:rsidRPr="00C83C5B">
        <w:rPr>
          <w:noProof w:val="0"/>
        </w:rPr>
        <w:tab/>
        <w:t>Title</w:t>
      </w:r>
      <w:r w:rsidRPr="00C83C5B">
        <w:rPr>
          <w:noProof w:val="0"/>
        </w:rPr>
        <w:tab/>
      </w:r>
      <w:r w:rsidRPr="00C83C5B">
        <w:rPr>
          <w:noProof w:val="0"/>
        </w:rPr>
        <w:fldChar w:fldCharType="begin"/>
      </w:r>
      <w:r w:rsidRPr="00C83C5B">
        <w:rPr>
          <w:noProof w:val="0"/>
        </w:rPr>
        <w:instrText xml:space="preserve"> PAGEREF _Toc118107380 \h </w:instrText>
      </w:r>
      <w:r w:rsidRPr="00C83C5B">
        <w:rPr>
          <w:noProof w:val="0"/>
        </w:rPr>
      </w:r>
      <w:r w:rsidRPr="00C83C5B">
        <w:rPr>
          <w:noProof w:val="0"/>
        </w:rPr>
        <w:fldChar w:fldCharType="separate"/>
      </w:r>
      <w:r w:rsidRPr="00C83C5B">
        <w:rPr>
          <w:noProof w:val="0"/>
        </w:rPr>
        <w:t>18</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A.2</w:t>
      </w:r>
      <w:r w:rsidRPr="00C83C5B">
        <w:rPr>
          <w:noProof w:val="0"/>
        </w:rPr>
        <w:tab/>
        <w:t>Explanatory note</w:t>
      </w:r>
      <w:r w:rsidRPr="00C83C5B">
        <w:rPr>
          <w:noProof w:val="0"/>
        </w:rPr>
        <w:tab/>
      </w:r>
      <w:r w:rsidRPr="00C83C5B">
        <w:rPr>
          <w:noProof w:val="0"/>
        </w:rPr>
        <w:fldChar w:fldCharType="begin"/>
      </w:r>
      <w:r w:rsidRPr="00C83C5B">
        <w:rPr>
          <w:noProof w:val="0"/>
        </w:rPr>
        <w:instrText xml:space="preserve"> PAGEREF _Toc118107381 \h </w:instrText>
      </w:r>
      <w:r w:rsidRPr="00C83C5B">
        <w:rPr>
          <w:noProof w:val="0"/>
        </w:rPr>
      </w:r>
      <w:r w:rsidRPr="00C83C5B">
        <w:rPr>
          <w:noProof w:val="0"/>
        </w:rPr>
        <w:fldChar w:fldCharType="separate"/>
      </w:r>
      <w:r w:rsidRPr="00C83C5B">
        <w:rPr>
          <w:noProof w:val="0"/>
        </w:rPr>
        <w:t>18</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A.3</w:t>
      </w:r>
      <w:r w:rsidRPr="00C83C5B">
        <w:rPr>
          <w:noProof w:val="0"/>
        </w:rPr>
        <w:tab/>
        <w:t>Preface</w:t>
      </w:r>
      <w:r w:rsidRPr="00C83C5B">
        <w:rPr>
          <w:noProof w:val="0"/>
        </w:rPr>
        <w:tab/>
      </w:r>
      <w:r w:rsidRPr="00C83C5B">
        <w:rPr>
          <w:noProof w:val="0"/>
        </w:rPr>
        <w:fldChar w:fldCharType="begin"/>
      </w:r>
      <w:r w:rsidRPr="00C83C5B">
        <w:rPr>
          <w:noProof w:val="0"/>
        </w:rPr>
        <w:instrText xml:space="preserve"> PAGEREF _Toc118107382 \h </w:instrText>
      </w:r>
      <w:r w:rsidRPr="00C83C5B">
        <w:rPr>
          <w:noProof w:val="0"/>
        </w:rPr>
      </w:r>
      <w:r w:rsidRPr="00C83C5B">
        <w:rPr>
          <w:noProof w:val="0"/>
        </w:rPr>
        <w:fldChar w:fldCharType="separate"/>
      </w:r>
      <w:r w:rsidRPr="00C83C5B">
        <w:rPr>
          <w:noProof w:val="0"/>
        </w:rPr>
        <w:t>19</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A.3.1</w:t>
      </w:r>
      <w:r w:rsidRPr="00C83C5B">
        <w:rPr>
          <w:noProof w:val="0"/>
        </w:rPr>
        <w:tab/>
        <w:t>General</w:t>
      </w:r>
      <w:r w:rsidRPr="00C83C5B">
        <w:rPr>
          <w:noProof w:val="0"/>
        </w:rPr>
        <w:tab/>
      </w:r>
      <w:r w:rsidRPr="00C83C5B">
        <w:rPr>
          <w:noProof w:val="0"/>
        </w:rPr>
        <w:fldChar w:fldCharType="begin"/>
      </w:r>
      <w:r w:rsidRPr="00C83C5B">
        <w:rPr>
          <w:noProof w:val="0"/>
        </w:rPr>
        <w:instrText xml:space="preserve"> PAGEREF _Toc118107383 \h </w:instrText>
      </w:r>
      <w:r w:rsidRPr="00C83C5B">
        <w:rPr>
          <w:noProof w:val="0"/>
        </w:rPr>
      </w:r>
      <w:r w:rsidRPr="00C83C5B">
        <w:rPr>
          <w:noProof w:val="0"/>
        </w:rPr>
        <w:fldChar w:fldCharType="separate"/>
      </w:r>
      <w:r w:rsidRPr="00C83C5B">
        <w:rPr>
          <w:noProof w:val="0"/>
        </w:rPr>
        <w:t>19</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A.3.2</w:t>
      </w:r>
      <w:r w:rsidRPr="00C83C5B">
        <w:rPr>
          <w:noProof w:val="0"/>
        </w:rPr>
        <w:tab/>
        <w:t>Structure of the list of standards</w:t>
      </w:r>
      <w:r w:rsidRPr="00C83C5B">
        <w:rPr>
          <w:noProof w:val="0"/>
        </w:rPr>
        <w:tab/>
      </w:r>
      <w:r w:rsidRPr="00C83C5B">
        <w:rPr>
          <w:noProof w:val="0"/>
        </w:rPr>
        <w:fldChar w:fldCharType="begin"/>
      </w:r>
      <w:r w:rsidRPr="00C83C5B">
        <w:rPr>
          <w:noProof w:val="0"/>
        </w:rPr>
        <w:instrText xml:space="preserve"> PAGEREF _Toc118107384 \h </w:instrText>
      </w:r>
      <w:r w:rsidRPr="00C83C5B">
        <w:rPr>
          <w:noProof w:val="0"/>
        </w:rPr>
      </w:r>
      <w:r w:rsidRPr="00C83C5B">
        <w:rPr>
          <w:noProof w:val="0"/>
        </w:rPr>
        <w:fldChar w:fldCharType="separate"/>
      </w:r>
      <w:r w:rsidRPr="00C83C5B">
        <w:rPr>
          <w:noProof w:val="0"/>
        </w:rPr>
        <w:t>19</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A.3.3</w:t>
      </w:r>
      <w:r w:rsidRPr="00C83C5B">
        <w:rPr>
          <w:noProof w:val="0"/>
        </w:rPr>
        <w:tab/>
        <w:t>Status of the standards in the list</w:t>
      </w:r>
      <w:r w:rsidRPr="00C83C5B">
        <w:rPr>
          <w:noProof w:val="0"/>
        </w:rPr>
        <w:tab/>
      </w:r>
      <w:r w:rsidRPr="00C83C5B">
        <w:rPr>
          <w:noProof w:val="0"/>
        </w:rPr>
        <w:fldChar w:fldCharType="begin"/>
      </w:r>
      <w:r w:rsidRPr="00C83C5B">
        <w:rPr>
          <w:noProof w:val="0"/>
        </w:rPr>
        <w:instrText xml:space="preserve"> PAGEREF _Toc118107385 \h </w:instrText>
      </w:r>
      <w:r w:rsidRPr="00C83C5B">
        <w:rPr>
          <w:noProof w:val="0"/>
        </w:rPr>
      </w:r>
      <w:r w:rsidRPr="00C83C5B">
        <w:rPr>
          <w:noProof w:val="0"/>
        </w:rPr>
        <w:fldChar w:fldCharType="separate"/>
      </w:r>
      <w:r w:rsidRPr="00C83C5B">
        <w:rPr>
          <w:noProof w:val="0"/>
        </w:rPr>
        <w:t>19</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A.3.4</w:t>
      </w:r>
      <w:r w:rsidRPr="00C83C5B">
        <w:rPr>
          <w:noProof w:val="0"/>
        </w:rPr>
        <w:tab/>
        <w:t>Edition of the documents and parts of standards in the list</w:t>
      </w:r>
      <w:r w:rsidRPr="00C83C5B">
        <w:rPr>
          <w:noProof w:val="0"/>
        </w:rPr>
        <w:tab/>
      </w:r>
      <w:r w:rsidRPr="00C83C5B">
        <w:rPr>
          <w:noProof w:val="0"/>
        </w:rPr>
        <w:fldChar w:fldCharType="begin"/>
      </w:r>
      <w:r w:rsidRPr="00C83C5B">
        <w:rPr>
          <w:noProof w:val="0"/>
        </w:rPr>
        <w:instrText xml:space="preserve"> PAGEREF _Toc118107386 \h </w:instrText>
      </w:r>
      <w:r w:rsidRPr="00C83C5B">
        <w:rPr>
          <w:noProof w:val="0"/>
        </w:rPr>
      </w:r>
      <w:r w:rsidRPr="00C83C5B">
        <w:rPr>
          <w:noProof w:val="0"/>
        </w:rPr>
        <w:fldChar w:fldCharType="separate"/>
      </w:r>
      <w:r w:rsidRPr="00C83C5B">
        <w:rPr>
          <w:noProof w:val="0"/>
        </w:rPr>
        <w:t>20</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A.3.5</w:t>
      </w:r>
      <w:r w:rsidRPr="00C83C5B">
        <w:rPr>
          <w:noProof w:val="0"/>
        </w:rPr>
        <w:tab/>
        <w:t>Technical Standards, Specifications, Reports and Guides</w:t>
      </w:r>
      <w:r w:rsidRPr="00C83C5B">
        <w:rPr>
          <w:noProof w:val="0"/>
        </w:rPr>
        <w:tab/>
      </w:r>
      <w:r w:rsidRPr="00C83C5B">
        <w:rPr>
          <w:noProof w:val="0"/>
        </w:rPr>
        <w:fldChar w:fldCharType="begin"/>
      </w:r>
      <w:r w:rsidRPr="00C83C5B">
        <w:rPr>
          <w:noProof w:val="0"/>
        </w:rPr>
        <w:instrText xml:space="preserve"> PAGEREF _Toc118107387 \h </w:instrText>
      </w:r>
      <w:r w:rsidRPr="00C83C5B">
        <w:rPr>
          <w:noProof w:val="0"/>
        </w:rPr>
      </w:r>
      <w:r w:rsidRPr="00C83C5B">
        <w:rPr>
          <w:noProof w:val="0"/>
        </w:rPr>
        <w:fldChar w:fldCharType="separate"/>
      </w:r>
      <w:r w:rsidRPr="00C83C5B">
        <w:rPr>
          <w:noProof w:val="0"/>
        </w:rPr>
        <w:t>20</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lastRenderedPageBreak/>
        <w:t>A.3.6</w:t>
      </w:r>
      <w:r w:rsidRPr="00C83C5B">
        <w:rPr>
          <w:noProof w:val="0"/>
        </w:rPr>
        <w:tab/>
        <w:t>Addresses where documents referenced can be obtained</w:t>
      </w:r>
      <w:r w:rsidRPr="00C83C5B">
        <w:rPr>
          <w:noProof w:val="0"/>
        </w:rPr>
        <w:tab/>
      </w:r>
      <w:r w:rsidRPr="00C83C5B">
        <w:rPr>
          <w:noProof w:val="0"/>
        </w:rPr>
        <w:fldChar w:fldCharType="begin"/>
      </w:r>
      <w:r w:rsidRPr="00C83C5B">
        <w:rPr>
          <w:noProof w:val="0"/>
        </w:rPr>
        <w:instrText xml:space="preserve"> PAGEREF _Toc118107388 \h </w:instrText>
      </w:r>
      <w:r w:rsidRPr="00C83C5B">
        <w:rPr>
          <w:noProof w:val="0"/>
        </w:rPr>
      </w:r>
      <w:r w:rsidRPr="00C83C5B">
        <w:rPr>
          <w:noProof w:val="0"/>
        </w:rPr>
        <w:fldChar w:fldCharType="separate"/>
      </w:r>
      <w:r w:rsidRPr="00C83C5B">
        <w:rPr>
          <w:noProof w:val="0"/>
        </w:rPr>
        <w:t>21</w:t>
      </w:r>
      <w:r w:rsidRPr="00C83C5B">
        <w:rPr>
          <w:noProof w:val="0"/>
        </w:rPr>
        <w:fldChar w:fldCharType="end"/>
      </w:r>
    </w:p>
    <w:p w:rsidR="00917DBC" w:rsidRPr="00C83C5B" w:rsidRDefault="00917DBC" w:rsidP="00917DBC">
      <w:pPr>
        <w:pStyle w:val="T3"/>
        <w:rPr>
          <w:noProof w:val="0"/>
          <w:sz w:val="24"/>
          <w:szCs w:val="24"/>
          <w:lang w:eastAsia="en-GB"/>
        </w:rPr>
      </w:pPr>
      <w:r w:rsidRPr="00C83C5B">
        <w:rPr>
          <w:noProof w:val="0"/>
        </w:rPr>
        <w:t>A.3.6.1</w:t>
      </w:r>
      <w:r w:rsidRPr="00C83C5B">
        <w:rPr>
          <w:noProof w:val="0"/>
        </w:rPr>
        <w:tab/>
        <w:t>ETSI Publications Office</w:t>
      </w:r>
      <w:r w:rsidRPr="00C83C5B">
        <w:rPr>
          <w:noProof w:val="0"/>
        </w:rPr>
        <w:tab/>
      </w:r>
      <w:r w:rsidRPr="00C83C5B">
        <w:rPr>
          <w:noProof w:val="0"/>
        </w:rPr>
        <w:fldChar w:fldCharType="begin"/>
      </w:r>
      <w:r w:rsidRPr="00C83C5B">
        <w:rPr>
          <w:noProof w:val="0"/>
        </w:rPr>
        <w:instrText xml:space="preserve"> PAGEREF _Toc118107389 \h </w:instrText>
      </w:r>
      <w:r w:rsidRPr="00C83C5B">
        <w:rPr>
          <w:noProof w:val="0"/>
        </w:rPr>
      </w:r>
      <w:r w:rsidRPr="00C83C5B">
        <w:rPr>
          <w:noProof w:val="0"/>
        </w:rPr>
        <w:fldChar w:fldCharType="separate"/>
      </w:r>
      <w:r w:rsidRPr="00C83C5B">
        <w:rPr>
          <w:noProof w:val="0"/>
        </w:rPr>
        <w:t>21</w:t>
      </w:r>
      <w:r w:rsidRPr="00C83C5B">
        <w:rPr>
          <w:noProof w:val="0"/>
        </w:rPr>
        <w:fldChar w:fldCharType="end"/>
      </w:r>
    </w:p>
    <w:p w:rsidR="00917DBC" w:rsidRPr="00C83C5B" w:rsidRDefault="00917DBC" w:rsidP="00917DBC">
      <w:pPr>
        <w:pStyle w:val="T3"/>
        <w:rPr>
          <w:noProof w:val="0"/>
          <w:sz w:val="24"/>
          <w:szCs w:val="24"/>
          <w:lang w:eastAsia="en-GB"/>
        </w:rPr>
      </w:pPr>
      <w:r w:rsidRPr="00C83C5B">
        <w:rPr>
          <w:noProof w:val="0"/>
        </w:rPr>
        <w:t>A.3.6.2</w:t>
      </w:r>
      <w:r w:rsidRPr="00C83C5B">
        <w:rPr>
          <w:noProof w:val="0"/>
        </w:rPr>
        <w:tab/>
        <w:t>ITU Sales and Marketing Service</w:t>
      </w:r>
      <w:r w:rsidRPr="00C83C5B">
        <w:rPr>
          <w:noProof w:val="0"/>
        </w:rPr>
        <w:tab/>
      </w:r>
      <w:r w:rsidRPr="00C83C5B">
        <w:rPr>
          <w:noProof w:val="0"/>
        </w:rPr>
        <w:fldChar w:fldCharType="begin"/>
      </w:r>
      <w:r w:rsidRPr="00C83C5B">
        <w:rPr>
          <w:noProof w:val="0"/>
        </w:rPr>
        <w:instrText xml:space="preserve"> PAGEREF _Toc118107390 \h </w:instrText>
      </w:r>
      <w:r w:rsidRPr="00C83C5B">
        <w:rPr>
          <w:noProof w:val="0"/>
        </w:rPr>
      </w:r>
      <w:r w:rsidRPr="00C83C5B">
        <w:rPr>
          <w:noProof w:val="0"/>
        </w:rPr>
        <w:fldChar w:fldCharType="separate"/>
      </w:r>
      <w:r w:rsidRPr="00C83C5B">
        <w:rPr>
          <w:noProof w:val="0"/>
        </w:rPr>
        <w:t>21</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A.3.7</w:t>
      </w:r>
      <w:r w:rsidRPr="00C83C5B">
        <w:rPr>
          <w:noProof w:val="0"/>
        </w:rPr>
        <w:tab/>
        <w:t>References to EU Legislation</w:t>
      </w:r>
      <w:r w:rsidRPr="00C83C5B">
        <w:rPr>
          <w:noProof w:val="0"/>
        </w:rPr>
        <w:tab/>
      </w:r>
      <w:r w:rsidRPr="00C83C5B">
        <w:rPr>
          <w:noProof w:val="0"/>
        </w:rPr>
        <w:fldChar w:fldCharType="begin"/>
      </w:r>
      <w:r w:rsidRPr="00C83C5B">
        <w:rPr>
          <w:noProof w:val="0"/>
        </w:rPr>
        <w:instrText xml:space="preserve"> PAGEREF _Toc118107391 \h </w:instrText>
      </w:r>
      <w:r w:rsidRPr="00C83C5B">
        <w:rPr>
          <w:noProof w:val="0"/>
        </w:rPr>
      </w:r>
      <w:r w:rsidRPr="00C83C5B">
        <w:rPr>
          <w:noProof w:val="0"/>
        </w:rPr>
        <w:fldChar w:fldCharType="separate"/>
      </w:r>
      <w:r w:rsidRPr="00C83C5B">
        <w:rPr>
          <w:noProof w:val="0"/>
        </w:rPr>
        <w:t>22</w:t>
      </w:r>
      <w:r w:rsidRPr="00C83C5B">
        <w:rPr>
          <w:noProof w:val="0"/>
        </w:rPr>
        <w:fldChar w:fldCharType="end"/>
      </w:r>
    </w:p>
    <w:p w:rsidR="00917DBC" w:rsidRPr="00C83C5B" w:rsidRDefault="00917DBC" w:rsidP="00917DBC">
      <w:pPr>
        <w:pStyle w:val="T2"/>
        <w:rPr>
          <w:noProof w:val="0"/>
          <w:sz w:val="24"/>
          <w:szCs w:val="24"/>
          <w:lang w:eastAsia="en-GB"/>
        </w:rPr>
      </w:pPr>
      <w:r w:rsidRPr="00C83C5B">
        <w:rPr>
          <w:noProof w:val="0"/>
        </w:rPr>
        <w:t>A.3.8</w:t>
      </w:r>
      <w:r w:rsidRPr="00C83C5B">
        <w:rPr>
          <w:noProof w:val="0"/>
        </w:rPr>
        <w:tab/>
        <w:t>Format for the tables to be in the LoS</w:t>
      </w:r>
      <w:r w:rsidRPr="00C83C5B">
        <w:rPr>
          <w:noProof w:val="0"/>
        </w:rPr>
        <w:tab/>
      </w:r>
      <w:r w:rsidRPr="00C83C5B">
        <w:rPr>
          <w:noProof w:val="0"/>
        </w:rPr>
        <w:fldChar w:fldCharType="begin"/>
      </w:r>
      <w:r w:rsidRPr="00C83C5B">
        <w:rPr>
          <w:noProof w:val="0"/>
        </w:rPr>
        <w:instrText xml:space="preserve"> PAGEREF _Toc118107392 \h </w:instrText>
      </w:r>
      <w:r w:rsidRPr="00C83C5B">
        <w:rPr>
          <w:noProof w:val="0"/>
        </w:rPr>
      </w:r>
      <w:r w:rsidRPr="00C83C5B">
        <w:rPr>
          <w:noProof w:val="0"/>
        </w:rPr>
        <w:fldChar w:fldCharType="separate"/>
      </w:r>
      <w:r w:rsidRPr="00C83C5B">
        <w:rPr>
          <w:noProof w:val="0"/>
        </w:rPr>
        <w:t>22</w:t>
      </w:r>
      <w:r w:rsidRPr="00C83C5B">
        <w:rPr>
          <w:noProof w:val="0"/>
        </w:rPr>
        <w:fldChar w:fldCharType="end"/>
      </w:r>
    </w:p>
    <w:p w:rsidR="00917DBC" w:rsidRPr="00C83C5B" w:rsidRDefault="00917DBC" w:rsidP="00917DBC">
      <w:pPr>
        <w:pStyle w:val="T9"/>
        <w:rPr>
          <w:noProof w:val="0"/>
          <w:sz w:val="24"/>
          <w:szCs w:val="24"/>
          <w:lang w:eastAsia="en-GB"/>
        </w:rPr>
      </w:pPr>
      <w:r w:rsidRPr="00C83C5B">
        <w:rPr>
          <w:noProof w:val="0"/>
        </w:rPr>
        <w:t>Annex B:</w:t>
      </w:r>
      <w:r w:rsidRPr="00C83C5B">
        <w:rPr>
          <w:noProof w:val="0"/>
        </w:rPr>
        <w:tab/>
        <w:t>Topics to be reviewed in future editions</w:t>
      </w:r>
      <w:r w:rsidRPr="00C83C5B">
        <w:rPr>
          <w:noProof w:val="0"/>
        </w:rPr>
        <w:tab/>
      </w:r>
      <w:r w:rsidRPr="00C83C5B">
        <w:rPr>
          <w:noProof w:val="0"/>
        </w:rPr>
        <w:fldChar w:fldCharType="begin"/>
      </w:r>
      <w:r w:rsidRPr="00C83C5B">
        <w:rPr>
          <w:noProof w:val="0"/>
        </w:rPr>
        <w:instrText xml:space="preserve"> PAGEREF _Toc118107393 \h </w:instrText>
      </w:r>
      <w:r w:rsidRPr="00C83C5B">
        <w:rPr>
          <w:noProof w:val="0"/>
        </w:rPr>
      </w:r>
      <w:r w:rsidRPr="00C83C5B">
        <w:rPr>
          <w:noProof w:val="0"/>
        </w:rPr>
        <w:fldChar w:fldCharType="separate"/>
      </w:r>
      <w:r w:rsidRPr="00C83C5B">
        <w:rPr>
          <w:noProof w:val="0"/>
        </w:rPr>
        <w:t>23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B.1</w:t>
      </w:r>
      <w:r w:rsidRPr="00C83C5B">
        <w:rPr>
          <w:noProof w:val="0"/>
        </w:rPr>
        <w:tab/>
        <w:t>Security</w:t>
      </w:r>
      <w:r w:rsidRPr="00C83C5B">
        <w:rPr>
          <w:noProof w:val="0"/>
        </w:rPr>
        <w:tab/>
      </w:r>
      <w:r w:rsidRPr="00C83C5B">
        <w:rPr>
          <w:noProof w:val="0"/>
        </w:rPr>
        <w:fldChar w:fldCharType="begin"/>
      </w:r>
      <w:r w:rsidRPr="00C83C5B">
        <w:rPr>
          <w:noProof w:val="0"/>
        </w:rPr>
        <w:instrText xml:space="preserve"> PAGEREF _Toc118107394 \h </w:instrText>
      </w:r>
      <w:r w:rsidRPr="00C83C5B">
        <w:rPr>
          <w:noProof w:val="0"/>
        </w:rPr>
      </w:r>
      <w:r w:rsidRPr="00C83C5B">
        <w:rPr>
          <w:noProof w:val="0"/>
        </w:rPr>
        <w:fldChar w:fldCharType="separate"/>
      </w:r>
      <w:r w:rsidRPr="00C83C5B">
        <w:rPr>
          <w:noProof w:val="0"/>
        </w:rPr>
        <w:t>23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B.2</w:t>
      </w:r>
      <w:r w:rsidRPr="00C83C5B">
        <w:rPr>
          <w:noProof w:val="0"/>
        </w:rPr>
        <w:tab/>
        <w:t>Lawful Interception (LI)</w:t>
      </w:r>
      <w:r w:rsidRPr="00C83C5B">
        <w:rPr>
          <w:noProof w:val="0"/>
        </w:rPr>
        <w:tab/>
      </w:r>
      <w:r w:rsidRPr="00C83C5B">
        <w:rPr>
          <w:noProof w:val="0"/>
        </w:rPr>
        <w:fldChar w:fldCharType="begin"/>
      </w:r>
      <w:r w:rsidRPr="00C83C5B">
        <w:rPr>
          <w:noProof w:val="0"/>
        </w:rPr>
        <w:instrText xml:space="preserve"> PAGEREF _Toc118107395 \h </w:instrText>
      </w:r>
      <w:r w:rsidRPr="00C83C5B">
        <w:rPr>
          <w:noProof w:val="0"/>
        </w:rPr>
      </w:r>
      <w:r w:rsidRPr="00C83C5B">
        <w:rPr>
          <w:noProof w:val="0"/>
        </w:rPr>
        <w:fldChar w:fldCharType="separate"/>
      </w:r>
      <w:r w:rsidRPr="00C83C5B">
        <w:rPr>
          <w:noProof w:val="0"/>
        </w:rPr>
        <w:t>23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B.3</w:t>
      </w:r>
      <w:r w:rsidRPr="00C83C5B">
        <w:rPr>
          <w:noProof w:val="0"/>
        </w:rPr>
        <w:tab/>
        <w:t>Emergency</w:t>
      </w:r>
      <w:r w:rsidRPr="00C83C5B">
        <w:rPr>
          <w:noProof w:val="0"/>
        </w:rPr>
        <w:tab/>
      </w:r>
      <w:r w:rsidRPr="00C83C5B">
        <w:rPr>
          <w:noProof w:val="0"/>
        </w:rPr>
        <w:fldChar w:fldCharType="begin"/>
      </w:r>
      <w:r w:rsidRPr="00C83C5B">
        <w:rPr>
          <w:noProof w:val="0"/>
        </w:rPr>
        <w:instrText xml:space="preserve"> PAGEREF _Toc118107396 \h </w:instrText>
      </w:r>
      <w:r w:rsidRPr="00C83C5B">
        <w:rPr>
          <w:noProof w:val="0"/>
        </w:rPr>
      </w:r>
      <w:r w:rsidRPr="00C83C5B">
        <w:rPr>
          <w:noProof w:val="0"/>
        </w:rPr>
        <w:fldChar w:fldCharType="separate"/>
      </w:r>
      <w:r w:rsidRPr="00C83C5B">
        <w:rPr>
          <w:noProof w:val="0"/>
        </w:rPr>
        <w:t>23</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B.4</w:t>
      </w:r>
      <w:r w:rsidRPr="00C83C5B">
        <w:rPr>
          <w:noProof w:val="0"/>
        </w:rPr>
        <w:tab/>
        <w:t>Control of expenditure</w:t>
      </w:r>
      <w:r w:rsidRPr="00C83C5B">
        <w:rPr>
          <w:noProof w:val="0"/>
        </w:rPr>
        <w:tab/>
      </w:r>
      <w:r w:rsidRPr="00C83C5B">
        <w:rPr>
          <w:noProof w:val="0"/>
        </w:rPr>
        <w:fldChar w:fldCharType="begin"/>
      </w:r>
      <w:r w:rsidRPr="00C83C5B">
        <w:rPr>
          <w:noProof w:val="0"/>
        </w:rPr>
        <w:instrText xml:space="preserve"> PAGEREF _Toc118107397 \h </w:instrText>
      </w:r>
      <w:r w:rsidRPr="00C83C5B">
        <w:rPr>
          <w:noProof w:val="0"/>
        </w:rPr>
      </w:r>
      <w:r w:rsidRPr="00C83C5B">
        <w:rPr>
          <w:noProof w:val="0"/>
        </w:rPr>
        <w:fldChar w:fldCharType="separate"/>
      </w:r>
      <w:r w:rsidRPr="00C83C5B">
        <w:rPr>
          <w:noProof w:val="0"/>
        </w:rPr>
        <w:t>24</w:t>
      </w:r>
      <w:r w:rsidRPr="00C83C5B">
        <w:rPr>
          <w:noProof w:val="0"/>
        </w:rPr>
        <w:fldChar w:fldCharType="end"/>
      </w:r>
    </w:p>
    <w:p w:rsidR="00917DBC" w:rsidRPr="00C83C5B" w:rsidRDefault="00917DBC" w:rsidP="00917DBC">
      <w:pPr>
        <w:pStyle w:val="T1"/>
        <w:rPr>
          <w:noProof w:val="0"/>
          <w:sz w:val="24"/>
          <w:szCs w:val="24"/>
          <w:lang w:eastAsia="en-GB"/>
        </w:rPr>
      </w:pPr>
      <w:r w:rsidRPr="00C83C5B">
        <w:rPr>
          <w:noProof w:val="0"/>
        </w:rPr>
        <w:t>History</w:t>
      </w:r>
      <w:r w:rsidRPr="00C83C5B">
        <w:rPr>
          <w:noProof w:val="0"/>
        </w:rPr>
        <w:tab/>
      </w:r>
      <w:r w:rsidRPr="00C83C5B">
        <w:rPr>
          <w:noProof w:val="0"/>
        </w:rPr>
        <w:fldChar w:fldCharType="begin"/>
      </w:r>
      <w:r w:rsidRPr="00C83C5B">
        <w:rPr>
          <w:noProof w:val="0"/>
        </w:rPr>
        <w:instrText xml:space="preserve"> PAGEREF _Toc118107398 \h </w:instrText>
      </w:r>
      <w:r w:rsidRPr="00C83C5B">
        <w:rPr>
          <w:noProof w:val="0"/>
        </w:rPr>
      </w:r>
      <w:r w:rsidRPr="00C83C5B">
        <w:rPr>
          <w:noProof w:val="0"/>
        </w:rPr>
        <w:fldChar w:fldCharType="separate"/>
      </w:r>
      <w:r w:rsidRPr="00C83C5B">
        <w:rPr>
          <w:noProof w:val="0"/>
        </w:rPr>
        <w:t>25</w:t>
      </w:r>
      <w:r w:rsidRPr="00C83C5B">
        <w:rPr>
          <w:noProof w:val="0"/>
        </w:rPr>
        <w:fldChar w:fldCharType="end"/>
      </w:r>
    </w:p>
    <w:p w:rsidR="00117E76" w:rsidRPr="00C83C5B" w:rsidRDefault="00917DBC">
      <w:r w:rsidRPr="00C83C5B">
        <w:fldChar w:fldCharType="end"/>
      </w:r>
    </w:p>
    <w:p w:rsidR="00117E76" w:rsidRPr="00C83C5B" w:rsidRDefault="00117E76" w:rsidP="00BD5116">
      <w:pPr>
        <w:pStyle w:val="Balk1"/>
      </w:pPr>
      <w:r w:rsidRPr="00C83C5B">
        <w:br w:type="page"/>
      </w:r>
      <w:bookmarkStart w:id="2" w:name="_Toc114285900"/>
      <w:bookmarkStart w:id="3" w:name="_Toc114542881"/>
      <w:bookmarkStart w:id="4" w:name="_Toc114542943"/>
      <w:bookmarkStart w:id="5" w:name="_Toc115845911"/>
      <w:bookmarkStart w:id="6" w:name="_Toc118083465"/>
      <w:bookmarkStart w:id="7" w:name="_Toc118107342"/>
      <w:r w:rsidRPr="00C83C5B">
        <w:lastRenderedPageBreak/>
        <w:t>Intellectual Property Rights</w:t>
      </w:r>
      <w:bookmarkEnd w:id="2"/>
      <w:bookmarkEnd w:id="3"/>
      <w:bookmarkEnd w:id="4"/>
      <w:bookmarkEnd w:id="5"/>
      <w:bookmarkEnd w:id="6"/>
      <w:bookmarkEnd w:id="7"/>
    </w:p>
    <w:p w:rsidR="007C11DF" w:rsidRPr="003623E2" w:rsidRDefault="007C11DF" w:rsidP="007C11DF">
      <w:r w:rsidRPr="003623E2">
        <w:t xml:space="preserve">IPRs essential or potentially essential to the present document may have been declared to ETSI. The information pertaining to these essential IPRs, if any, is publicly available for </w:t>
      </w:r>
      <w:r w:rsidRPr="003623E2">
        <w:rPr>
          <w:b/>
        </w:rPr>
        <w:t>ETSI members and non-members</w:t>
      </w:r>
      <w:r w:rsidRPr="003623E2">
        <w:t xml:space="preserve">, and can be found in ETSI SR 000 314: </w:t>
      </w:r>
      <w:r w:rsidRPr="003623E2">
        <w:rPr>
          <w:i/>
        </w:rPr>
        <w:t>"Intellectual Property Rights (IPRs); Essential, or potentially Essential, IPRs notified to ETSI in respect of ETSI standards"</w:t>
      </w:r>
      <w:r w:rsidRPr="003623E2">
        <w:t>, which is available from the ETSI Secretariat. Latest updates are available on the ETSI Web server (</w:t>
      </w:r>
      <w:hyperlink r:id="rId10" w:history="1">
        <w:r w:rsidRPr="00E33E85">
          <w:rPr>
            <w:rStyle w:val="Kpr"/>
          </w:rPr>
          <w:t>http://webapp.etsi.org/IPR/home.asp</w:t>
        </w:r>
      </w:hyperlink>
      <w:r w:rsidRPr="003623E2">
        <w:t>).</w:t>
      </w:r>
    </w:p>
    <w:p w:rsidR="00117E76" w:rsidRPr="00C83C5B" w:rsidRDefault="00117E76">
      <w:r w:rsidRPr="00C83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117E76" w:rsidRPr="00C83C5B" w:rsidRDefault="00117E76" w:rsidP="00BD5116">
      <w:pPr>
        <w:pStyle w:val="Balk1"/>
      </w:pPr>
      <w:bookmarkStart w:id="8" w:name="_Toc114285901"/>
      <w:bookmarkStart w:id="9" w:name="_Toc114542882"/>
      <w:bookmarkStart w:id="10" w:name="_Toc114542944"/>
      <w:bookmarkStart w:id="11" w:name="_Toc115845912"/>
      <w:bookmarkStart w:id="12" w:name="_Toc118083466"/>
      <w:bookmarkStart w:id="13" w:name="_Toc118107343"/>
      <w:r w:rsidRPr="00C83C5B">
        <w:t>Foreword</w:t>
      </w:r>
      <w:bookmarkEnd w:id="8"/>
      <w:bookmarkEnd w:id="9"/>
      <w:bookmarkEnd w:id="10"/>
      <w:bookmarkEnd w:id="11"/>
      <w:bookmarkEnd w:id="12"/>
      <w:bookmarkEnd w:id="13"/>
    </w:p>
    <w:p w:rsidR="007C11DF" w:rsidRPr="003623E2" w:rsidRDefault="007C11DF" w:rsidP="007C11DF">
      <w:pPr>
        <w:keepNext/>
      </w:pPr>
      <w:r w:rsidRPr="003623E2">
        <w:t xml:space="preserve">This </w:t>
      </w:r>
      <w:r>
        <w:t>Special Report (SR)</w:t>
      </w:r>
      <w:r w:rsidRPr="003623E2">
        <w:t xml:space="preserve"> has been produced by </w:t>
      </w:r>
      <w:r>
        <w:t>Advisory Committee Operational Co-ordination Group (OCG)</w:t>
      </w:r>
      <w:r w:rsidRPr="003623E2">
        <w:t>.</w:t>
      </w:r>
    </w:p>
    <w:p w:rsidR="00117E76" w:rsidRPr="00C83C5B" w:rsidRDefault="00117E76">
      <w:pPr>
        <w:pStyle w:val="NO"/>
        <w:keepLines w:val="0"/>
      </w:pPr>
      <w:r w:rsidRPr="00C83C5B">
        <w:t>NOTE:</w:t>
      </w:r>
      <w:r w:rsidRPr="00C83C5B">
        <w:tab/>
        <w:t>The SR type of deliverable was chosen to publish the contents of the document because the information is not specifically technical and is an integration of information from many sources. The current version of the present document was published after endorsement by the ETSI Operational Co-ordination Group, which represents all technical bodies of ETSI.</w:t>
      </w:r>
    </w:p>
    <w:p w:rsidR="00117E76" w:rsidRPr="00C83C5B" w:rsidRDefault="00117E76" w:rsidP="00BD5116">
      <w:pPr>
        <w:pStyle w:val="Balk1"/>
      </w:pPr>
      <w:bookmarkStart w:id="14" w:name="_Toc114285902"/>
      <w:bookmarkStart w:id="15" w:name="_Toc114542883"/>
      <w:bookmarkStart w:id="16" w:name="_Toc114542945"/>
      <w:bookmarkStart w:id="17" w:name="_Toc115845913"/>
      <w:bookmarkStart w:id="18" w:name="_Toc118083467"/>
      <w:bookmarkStart w:id="19" w:name="_Toc118107344"/>
      <w:r w:rsidRPr="00C83C5B">
        <w:t>Introduction</w:t>
      </w:r>
      <w:bookmarkEnd w:id="14"/>
      <w:bookmarkEnd w:id="15"/>
      <w:bookmarkEnd w:id="16"/>
      <w:bookmarkEnd w:id="17"/>
      <w:bookmarkEnd w:id="18"/>
      <w:bookmarkEnd w:id="19"/>
    </w:p>
    <w:p w:rsidR="00117E76" w:rsidRPr="00C83C5B" w:rsidRDefault="00117E76">
      <w:r w:rsidRPr="00C83C5B">
        <w:t xml:space="preserve">EC mandate M/328 invited the European Standards Organisations (ESOs), CEN, CENELEC and ETSI, to analyse the existing list of standards/specifications published in the Official Journal of the European Communities (OJEC) </w:t>
      </w:r>
      <w:r w:rsidR="00A82F47" w:rsidRPr="00E33E85">
        <w:t>[</w:t>
      </w:r>
      <w:r w:rsidR="00A82F47" w:rsidRPr="00E33E85">
        <w:fldChar w:fldCharType="begin"/>
      </w:r>
      <w:r w:rsidR="00A82F47" w:rsidRPr="00E33E85">
        <w:instrText>REF REF_2002C33104</w:instrText>
      </w:r>
      <w:r w:rsidR="00A82F47" w:rsidRPr="00E33E85">
        <w:fldChar w:fldCharType="separate"/>
      </w:r>
      <w:r w:rsidR="00A82F47" w:rsidRPr="00E33E85">
        <w:rPr>
          <w:noProof/>
        </w:rPr>
        <w:t>6</w:t>
      </w:r>
      <w:r w:rsidR="00A82F47" w:rsidRPr="00E33E85">
        <w:fldChar w:fldCharType="end"/>
      </w:r>
      <w:r w:rsidR="00A82F47" w:rsidRPr="00E33E85">
        <w:t xml:space="preserve">] </w:t>
      </w:r>
      <w:r w:rsidRPr="00C83C5B">
        <w:t>at the end of 2002 in support of Article 17 of the Framework Directive (</w:t>
      </w:r>
      <w:r w:rsidRPr="00E33E85">
        <w:t>2002/21/EC</w:t>
      </w:r>
      <w:r w:rsidR="00B2152D" w:rsidRPr="00E33E85">
        <w:t xml:space="preserve"> [</w:t>
      </w:r>
      <w:r w:rsidR="00B2152D" w:rsidRPr="00E33E85">
        <w:fldChar w:fldCharType="begin"/>
      </w:r>
      <w:r w:rsidR="00B2152D" w:rsidRPr="00E33E85">
        <w:instrText>REF REF_200221EC</w:instrText>
      </w:r>
      <w:r w:rsidR="00B2152D" w:rsidRPr="00E33E85">
        <w:fldChar w:fldCharType="separate"/>
      </w:r>
      <w:r w:rsidR="00917DBC" w:rsidRPr="00E33E85">
        <w:t>1</w:t>
      </w:r>
      <w:r w:rsidR="00B2152D" w:rsidRPr="00E33E85">
        <w:fldChar w:fldCharType="end"/>
      </w:r>
      <w:r w:rsidR="00B2152D" w:rsidRPr="00E33E85">
        <w:t>]</w:t>
      </w:r>
      <w:r w:rsidRPr="00C83C5B">
        <w:t>). In addition the mandate requested the ESOs to propose revisions to the list and, where necessary, these revisions to take into account the technology neutral definitions of electronic communications services and networks within the scope o</w:t>
      </w:r>
      <w:r w:rsidR="00BD5116" w:rsidRPr="00C83C5B">
        <w:t>f the new regulatory framework.</w:t>
      </w:r>
    </w:p>
    <w:p w:rsidR="00117E76" w:rsidRPr="00C83C5B" w:rsidRDefault="00117E76">
      <w:bookmarkStart w:id="20" w:name="OLE_LINK1"/>
      <w:r w:rsidRPr="00C83C5B">
        <w:t>Following the above, ETSI produced a first edition</w:t>
      </w:r>
      <w:r w:rsidR="00086278" w:rsidRPr="00C83C5B">
        <w:t xml:space="preserve"> (V1.1.1)</w:t>
      </w:r>
      <w:r w:rsidRPr="00C83C5B">
        <w:t xml:space="preserve"> of the report </w:t>
      </w:r>
      <w:r w:rsidRPr="00E33E85">
        <w:t>SR 002 211</w:t>
      </w:r>
      <w:r w:rsidRPr="00C83C5B">
        <w:t xml:space="preserve"> with an extensive analysis on the possible implication</w:t>
      </w:r>
      <w:r w:rsidR="00BD5116" w:rsidRPr="00C83C5B">
        <w:t>s of the new regulatory regime.</w:t>
      </w:r>
    </w:p>
    <w:bookmarkEnd w:id="20"/>
    <w:p w:rsidR="00117E76" w:rsidRPr="00C83C5B" w:rsidRDefault="00117E76">
      <w:r w:rsidRPr="00C83C5B">
        <w:t>Later the following guidance produced by the CEU services reflecting the agreement in COCOM was taken as a base to produce the co</w:t>
      </w:r>
      <w:r w:rsidR="00BD5116" w:rsidRPr="00C83C5B">
        <w:t>ntents of the present document.</w:t>
      </w:r>
    </w:p>
    <w:p w:rsidR="00117E76" w:rsidRPr="00C83C5B" w:rsidRDefault="00BD5116" w:rsidP="00BD5116">
      <w:pPr>
        <w:pStyle w:val="B10"/>
        <w:rPr>
          <w:iCs/>
        </w:rPr>
      </w:pPr>
      <w:r w:rsidRPr="00C83C5B">
        <w:rPr>
          <w:iCs/>
        </w:rPr>
        <w:t>1)</w:t>
      </w:r>
      <w:r w:rsidRPr="00C83C5B">
        <w:rPr>
          <w:iCs/>
        </w:rPr>
        <w:tab/>
      </w:r>
      <w:r w:rsidR="00117E76" w:rsidRPr="00C83C5B">
        <w:rPr>
          <w:iCs/>
        </w:rPr>
        <w:t>The revised List should include standards:</w:t>
      </w:r>
    </w:p>
    <w:p w:rsidR="00117E76" w:rsidRPr="00C83C5B" w:rsidRDefault="00BD5116" w:rsidP="00BD5116">
      <w:pPr>
        <w:pStyle w:val="B20"/>
        <w:rPr>
          <w:iCs/>
        </w:rPr>
      </w:pPr>
      <w:r w:rsidRPr="00C83C5B">
        <w:rPr>
          <w:iCs/>
        </w:rPr>
        <w:t>1a)</w:t>
      </w:r>
      <w:r w:rsidRPr="00C83C5B">
        <w:rPr>
          <w:iCs/>
        </w:rPr>
        <w:tab/>
      </w:r>
      <w:r w:rsidR="00117E76" w:rsidRPr="00C83C5B">
        <w:rPr>
          <w:iCs/>
        </w:rPr>
        <w:t xml:space="preserve">for interconnection of, or access to, electronic communications networks and/or interoperability of electronic communications services, to the extent strictly </w:t>
      </w:r>
      <w:bookmarkStart w:id="21" w:name="OLE_LINK2"/>
      <w:r w:rsidR="00117E76" w:rsidRPr="00C83C5B">
        <w:rPr>
          <w:iCs/>
        </w:rPr>
        <w:t>necessary to ensure end-to-end user interoperability and freedom of choice for users</w:t>
      </w:r>
      <w:bookmarkEnd w:id="21"/>
      <w:r w:rsidRPr="00C83C5B">
        <w:rPr>
          <w:iCs/>
        </w:rPr>
        <w:t>; and</w:t>
      </w:r>
    </w:p>
    <w:p w:rsidR="00117E76" w:rsidRPr="00C83C5B" w:rsidRDefault="00BD5116" w:rsidP="00BD5116">
      <w:pPr>
        <w:pStyle w:val="B20"/>
        <w:rPr>
          <w:iCs/>
        </w:rPr>
      </w:pPr>
      <w:r w:rsidRPr="00C83C5B">
        <w:rPr>
          <w:iCs/>
        </w:rPr>
        <w:t>1b)</w:t>
      </w:r>
      <w:r w:rsidRPr="00C83C5B">
        <w:rPr>
          <w:iCs/>
        </w:rPr>
        <w:tab/>
      </w:r>
      <w:r w:rsidR="00117E76" w:rsidRPr="00C83C5B">
        <w:rPr>
          <w:iCs/>
        </w:rPr>
        <w:t>whose implementation does not represent an undue expense as compared w</w:t>
      </w:r>
      <w:r w:rsidRPr="00C83C5B">
        <w:rPr>
          <w:iCs/>
        </w:rPr>
        <w:t>ith the expected benefits (i.e. </w:t>
      </w:r>
      <w:r w:rsidR="00117E76" w:rsidRPr="00C83C5B">
        <w:rPr>
          <w:iCs/>
        </w:rPr>
        <w:t>proportionality)</w:t>
      </w:r>
      <w:r w:rsidRPr="00C83C5B">
        <w:rPr>
          <w:iCs/>
        </w:rPr>
        <w:t>;</w:t>
      </w:r>
    </w:p>
    <w:p w:rsidR="00117E76" w:rsidRPr="00C83C5B" w:rsidRDefault="00BD5116" w:rsidP="00BD5116">
      <w:pPr>
        <w:pStyle w:val="B10"/>
        <w:rPr>
          <w:iCs/>
        </w:rPr>
      </w:pPr>
      <w:r w:rsidRPr="00C83C5B">
        <w:rPr>
          <w:iCs/>
        </w:rPr>
        <w:tab/>
      </w:r>
      <w:r w:rsidR="00117E76" w:rsidRPr="00C83C5B">
        <w:rPr>
          <w:iCs/>
        </w:rPr>
        <w:t xml:space="preserve">and that </w:t>
      </w:r>
      <w:r w:rsidR="007D1EF9" w:rsidRPr="00C83C5B">
        <w:rPr>
          <w:iCs/>
        </w:rPr>
        <w:t>fulfil</w:t>
      </w:r>
      <w:r w:rsidR="00117E76" w:rsidRPr="00C83C5B">
        <w:rPr>
          <w:iCs/>
        </w:rPr>
        <w:t xml:space="preserve"> one or more of the following criteria:</w:t>
      </w:r>
    </w:p>
    <w:p w:rsidR="00117E76" w:rsidRPr="00C83C5B" w:rsidRDefault="00117E76" w:rsidP="00BD5116">
      <w:pPr>
        <w:pStyle w:val="B20"/>
        <w:rPr>
          <w:iCs/>
        </w:rPr>
      </w:pPr>
      <w:r w:rsidRPr="00C83C5B">
        <w:rPr>
          <w:iCs/>
        </w:rPr>
        <w:t>1c</w:t>
      </w:r>
      <w:r w:rsidR="00BD5116" w:rsidRPr="00C83C5B">
        <w:rPr>
          <w:iCs/>
        </w:rPr>
        <w:t>)</w:t>
      </w:r>
      <w:r w:rsidR="00BD5116" w:rsidRPr="00C83C5B">
        <w:rPr>
          <w:iCs/>
        </w:rPr>
        <w:tab/>
      </w:r>
      <w:r w:rsidRPr="00C83C5B">
        <w:rPr>
          <w:iCs/>
        </w:rPr>
        <w:t>standards for key interfaces representing the boundaries between systems owned and operated by different parties, including cross-border aspects, in particular standards solving severe and likely cases on non-interoperability</w:t>
      </w:r>
      <w:r w:rsidR="00BD5116" w:rsidRPr="00C83C5B">
        <w:rPr>
          <w:iCs/>
        </w:rPr>
        <w:t xml:space="preserve"> or a lack of freedom of choice;</w:t>
      </w:r>
    </w:p>
    <w:p w:rsidR="00117E76" w:rsidRPr="00C83C5B" w:rsidRDefault="00117E76" w:rsidP="00BD5116">
      <w:pPr>
        <w:pStyle w:val="B20"/>
        <w:rPr>
          <w:iCs/>
        </w:rPr>
      </w:pPr>
      <w:r w:rsidRPr="00C83C5B">
        <w:rPr>
          <w:iCs/>
        </w:rPr>
        <w:t>1d</w:t>
      </w:r>
      <w:r w:rsidR="00BD5116" w:rsidRPr="00C83C5B">
        <w:rPr>
          <w:iCs/>
        </w:rPr>
        <w:t>)</w:t>
      </w:r>
      <w:r w:rsidR="00BD5116" w:rsidRPr="00C83C5B">
        <w:rPr>
          <w:iCs/>
        </w:rPr>
        <w:tab/>
      </w:r>
      <w:r w:rsidRPr="00C83C5B">
        <w:rPr>
          <w:iCs/>
        </w:rPr>
        <w:t>standards that are relevant in today</w:t>
      </w:r>
      <w:r w:rsidR="000337AB" w:rsidRPr="00C83C5B">
        <w:rPr>
          <w:iCs/>
        </w:rPr>
        <w:t>'s</w:t>
      </w:r>
      <w:r w:rsidRPr="00C83C5B">
        <w:rPr>
          <w:iCs/>
        </w:rPr>
        <w:t xml:space="preserve"> marketplace, that are still evolving and have some future life span.</w:t>
      </w:r>
    </w:p>
    <w:p w:rsidR="00117E76" w:rsidRPr="00C83C5B" w:rsidRDefault="00BD5116" w:rsidP="009A02F9">
      <w:pPr>
        <w:pStyle w:val="B10"/>
        <w:keepNext/>
        <w:keepLines/>
        <w:rPr>
          <w:iCs/>
        </w:rPr>
      </w:pPr>
      <w:r w:rsidRPr="00C83C5B">
        <w:rPr>
          <w:iCs/>
        </w:rPr>
        <w:lastRenderedPageBreak/>
        <w:t>2)</w:t>
      </w:r>
      <w:r w:rsidRPr="00C83C5B">
        <w:rPr>
          <w:iCs/>
        </w:rPr>
        <w:tab/>
      </w:r>
      <w:r w:rsidR="00117E76" w:rsidRPr="00C83C5B">
        <w:rPr>
          <w:iCs/>
        </w:rPr>
        <w:t>The revised List should not include:</w:t>
      </w:r>
    </w:p>
    <w:p w:rsidR="00BD5116" w:rsidRPr="00C83C5B" w:rsidRDefault="00BD5116" w:rsidP="009A02F9">
      <w:pPr>
        <w:pStyle w:val="B20"/>
        <w:keepNext/>
        <w:keepLines/>
        <w:rPr>
          <w:iCs/>
        </w:rPr>
      </w:pPr>
      <w:r w:rsidRPr="00C83C5B">
        <w:rPr>
          <w:iCs/>
        </w:rPr>
        <w:t>2a)</w:t>
      </w:r>
      <w:r w:rsidRPr="00C83C5B">
        <w:rPr>
          <w:iCs/>
        </w:rPr>
        <w:tab/>
      </w:r>
      <w:r w:rsidR="00117E76" w:rsidRPr="00C83C5B">
        <w:rPr>
          <w:iCs/>
        </w:rPr>
        <w:t>standards for well established networks and services that are</w:t>
      </w:r>
      <w:r w:rsidRPr="00C83C5B">
        <w:rPr>
          <w:iCs/>
        </w:rPr>
        <w:t xml:space="preserve"> no longer subject to evolution;</w:t>
      </w:r>
    </w:p>
    <w:p w:rsidR="00117E76" w:rsidRPr="00C83C5B" w:rsidRDefault="00117E76" w:rsidP="009A02F9">
      <w:pPr>
        <w:pStyle w:val="B20"/>
        <w:keepNext/>
        <w:keepLines/>
        <w:rPr>
          <w:iCs/>
        </w:rPr>
      </w:pPr>
      <w:r w:rsidRPr="00C83C5B">
        <w:rPr>
          <w:iCs/>
        </w:rPr>
        <w:t>2b</w:t>
      </w:r>
      <w:r w:rsidR="00BD5116" w:rsidRPr="00C83C5B">
        <w:rPr>
          <w:iCs/>
        </w:rPr>
        <w:t>)</w:t>
      </w:r>
      <w:r w:rsidR="00BD5116" w:rsidRPr="00C83C5B">
        <w:rPr>
          <w:iCs/>
        </w:rPr>
        <w:tab/>
      </w:r>
      <w:r w:rsidRPr="00C83C5B">
        <w:rPr>
          <w:iCs/>
        </w:rPr>
        <w:t xml:space="preserve">standards for networks and services that are currently in an early phase </w:t>
      </w:r>
      <w:r w:rsidR="00BD5116" w:rsidRPr="00C83C5B">
        <w:rPr>
          <w:iCs/>
        </w:rPr>
        <w:t>of their development;</w:t>
      </w:r>
    </w:p>
    <w:p w:rsidR="00117E76" w:rsidRPr="00C83C5B" w:rsidRDefault="00117E76" w:rsidP="00BD5116">
      <w:pPr>
        <w:pStyle w:val="B20"/>
        <w:rPr>
          <w:iCs/>
        </w:rPr>
      </w:pPr>
      <w:r w:rsidRPr="00C83C5B">
        <w:rPr>
          <w:iCs/>
        </w:rPr>
        <w:t>2c</w:t>
      </w:r>
      <w:r w:rsidR="00BD5116" w:rsidRPr="00C83C5B">
        <w:rPr>
          <w:iCs/>
        </w:rPr>
        <w:t>)</w:t>
      </w:r>
      <w:r w:rsidR="00BD5116" w:rsidRPr="00C83C5B">
        <w:rPr>
          <w:iCs/>
        </w:rPr>
        <w:tab/>
      </w:r>
      <w:r w:rsidRPr="00C83C5B">
        <w:rPr>
          <w:iCs/>
        </w:rPr>
        <w:t>by implication of paragraph 1) 3</w:t>
      </w:r>
      <w:r w:rsidRPr="00C83C5B">
        <w:rPr>
          <w:iCs/>
          <w:vertAlign w:val="superscript"/>
        </w:rPr>
        <w:t>rd</w:t>
      </w:r>
      <w:r w:rsidRPr="00C83C5B">
        <w:rPr>
          <w:iCs/>
        </w:rPr>
        <w:t xml:space="preserve"> indent, standards where achieving interoperability and freedom of choice can be left to the market because it will be secured through consumer demand or industry interest.</w:t>
      </w:r>
    </w:p>
    <w:p w:rsidR="00117E76" w:rsidRPr="00C83C5B" w:rsidRDefault="00BD5116" w:rsidP="00BD5116">
      <w:pPr>
        <w:pStyle w:val="B10"/>
        <w:rPr>
          <w:iCs/>
        </w:rPr>
      </w:pPr>
      <w:r w:rsidRPr="00C83C5B">
        <w:rPr>
          <w:iCs/>
        </w:rPr>
        <w:t>3)</w:t>
      </w:r>
      <w:r w:rsidRPr="00C83C5B">
        <w:rPr>
          <w:iCs/>
        </w:rPr>
        <w:tab/>
      </w:r>
      <w:r w:rsidR="00117E76" w:rsidRPr="00C83C5B">
        <w:rPr>
          <w:iCs/>
        </w:rPr>
        <w:t>Notwithstanding the criteria in 1) and 2) above, special attention should be given to:</w:t>
      </w:r>
    </w:p>
    <w:p w:rsidR="00117E76" w:rsidRPr="00C83C5B" w:rsidRDefault="00BD5116" w:rsidP="00BD5116">
      <w:pPr>
        <w:pStyle w:val="B20"/>
        <w:rPr>
          <w:iCs/>
        </w:rPr>
      </w:pPr>
      <w:r w:rsidRPr="00C83C5B">
        <w:rPr>
          <w:iCs/>
        </w:rPr>
        <w:t>3a)</w:t>
      </w:r>
      <w:r w:rsidRPr="00C83C5B">
        <w:rPr>
          <w:iCs/>
        </w:rPr>
        <w:tab/>
      </w:r>
      <w:r w:rsidR="00117E76" w:rsidRPr="00C83C5B">
        <w:rPr>
          <w:iCs/>
        </w:rPr>
        <w:t>standards currently in use for regulation at national or European level, where the impact of their elimination should be first assessed;</w:t>
      </w:r>
    </w:p>
    <w:p w:rsidR="00117E76" w:rsidRPr="00C83C5B" w:rsidRDefault="00BD5116" w:rsidP="00BD5116">
      <w:pPr>
        <w:pStyle w:val="B20"/>
        <w:rPr>
          <w:iCs/>
        </w:rPr>
      </w:pPr>
      <w:r w:rsidRPr="00C83C5B">
        <w:rPr>
          <w:iCs/>
        </w:rPr>
        <w:t>3b)</w:t>
      </w:r>
      <w:r w:rsidRPr="00C83C5B">
        <w:rPr>
          <w:iCs/>
        </w:rPr>
        <w:tab/>
      </w:r>
      <w:r w:rsidR="00117E76" w:rsidRPr="00C83C5B">
        <w:rPr>
          <w:iCs/>
        </w:rPr>
        <w:t>standards that are needed to provide specific public interest obligations, according to national or Community law, that operators do not have a commercial incentive to implement.</w:t>
      </w:r>
    </w:p>
    <w:p w:rsidR="00117E76" w:rsidRPr="00C83C5B" w:rsidRDefault="00117E76" w:rsidP="00BD5116">
      <w:pPr>
        <w:pStyle w:val="B10"/>
        <w:rPr>
          <w:iCs/>
        </w:rPr>
      </w:pPr>
      <w:r w:rsidRPr="00C83C5B">
        <w:rPr>
          <w:iCs/>
        </w:rPr>
        <w:t>4)</w:t>
      </w:r>
      <w:r w:rsidR="00BD5116" w:rsidRPr="00C83C5B">
        <w:rPr>
          <w:iCs/>
        </w:rPr>
        <w:tab/>
      </w:r>
      <w:r w:rsidRPr="00C83C5B">
        <w:rPr>
          <w:iCs/>
        </w:rPr>
        <w:t>If doubt exists (e.g. standards covered by criteria that may be contradictory), the standard should be included in the revised List submitted by ETSI. In all cases, the reasoning for inclusion in the revised List or withdrawal from the List should be given.</w:t>
      </w:r>
    </w:p>
    <w:p w:rsidR="00C820FF" w:rsidRPr="00C83C5B" w:rsidRDefault="00C820FF">
      <w:r w:rsidRPr="00C83C5B">
        <w:t>As a result of the above steps and after an active collaboration among ETSI Technical Bodies and considering contributions from some experts regularly contributing to COCOM, ETSI is now proposing the present document as the formal input to be considered by COCOM when giving its opinion to the CEU.</w:t>
      </w:r>
    </w:p>
    <w:p w:rsidR="00117E76" w:rsidRPr="00C83C5B" w:rsidRDefault="00117E76">
      <w:r w:rsidRPr="00C83C5B">
        <w:t>Finally ETSI is studying the possibility of maintaining in a separate document (</w:t>
      </w:r>
      <w:r w:rsidRPr="00E33E85">
        <w:t>SR 003 211</w:t>
      </w:r>
      <w:r w:rsidRPr="00C83C5B">
        <w:t>) the contents of the initial edition</w:t>
      </w:r>
      <w:r w:rsidR="00086278" w:rsidRPr="00C83C5B">
        <w:t xml:space="preserve"> (V1.1.1)</w:t>
      </w:r>
      <w:r w:rsidRPr="00C83C5B">
        <w:t xml:space="preserve"> of </w:t>
      </w:r>
      <w:r w:rsidRPr="00E33E85">
        <w:t>SR 002 211</w:t>
      </w:r>
      <w:r w:rsidRPr="00C83C5B">
        <w:t xml:space="preserve"> and publish it with further updated, extended and enhanced contents, to be used by ETSI experts and those who wish to understand better the relationship between regulatory regime and standardisation work, without having necessarily in mind the minimalisation criteria used for the publications under the criteria of Article 17 of the Framework Directive (</w:t>
      </w:r>
      <w:r w:rsidR="00BD5116" w:rsidRPr="00E33E85">
        <w:t xml:space="preserve">2002/21/EC) </w:t>
      </w:r>
      <w:r w:rsidR="00B2152D" w:rsidRPr="00E33E85">
        <w:t>[</w:t>
      </w:r>
      <w:r w:rsidR="00B2152D" w:rsidRPr="00E33E85">
        <w:fldChar w:fldCharType="begin"/>
      </w:r>
      <w:r w:rsidR="00B2152D" w:rsidRPr="00E33E85">
        <w:instrText>REF REF_200221EC</w:instrText>
      </w:r>
      <w:r w:rsidR="00B2152D" w:rsidRPr="00E33E85">
        <w:fldChar w:fldCharType="separate"/>
      </w:r>
      <w:r w:rsidR="00917DBC" w:rsidRPr="00E33E85">
        <w:t>1</w:t>
      </w:r>
      <w:r w:rsidR="00B2152D" w:rsidRPr="00E33E85">
        <w:fldChar w:fldCharType="end"/>
      </w:r>
      <w:r w:rsidR="00B2152D" w:rsidRPr="00E33E85">
        <w:t>]</w:t>
      </w:r>
      <w:r w:rsidR="00B2152D" w:rsidRPr="00C83C5B">
        <w:t xml:space="preserve"> </w:t>
      </w:r>
      <w:r w:rsidR="00BD5116" w:rsidRPr="00C83C5B">
        <w:t>enounced above.</w:t>
      </w:r>
    </w:p>
    <w:p w:rsidR="00117E76" w:rsidRPr="00C83C5B" w:rsidRDefault="00117E76" w:rsidP="00BD5116">
      <w:pPr>
        <w:pStyle w:val="Balk1"/>
      </w:pPr>
      <w:r w:rsidRPr="00C83C5B">
        <w:br w:type="page"/>
      </w:r>
      <w:bookmarkStart w:id="22" w:name="_Toc114285903"/>
      <w:bookmarkStart w:id="23" w:name="_Toc114542884"/>
      <w:bookmarkStart w:id="24" w:name="_Toc114542946"/>
      <w:bookmarkStart w:id="25" w:name="_Toc115845914"/>
      <w:bookmarkStart w:id="26" w:name="_Toc118083468"/>
      <w:bookmarkStart w:id="27" w:name="_Toc118107345"/>
      <w:r w:rsidRPr="00C83C5B">
        <w:lastRenderedPageBreak/>
        <w:t>1</w:t>
      </w:r>
      <w:r w:rsidRPr="00C83C5B">
        <w:tab/>
        <w:t>Scope</w:t>
      </w:r>
      <w:bookmarkEnd w:id="22"/>
      <w:bookmarkEnd w:id="23"/>
      <w:bookmarkEnd w:id="24"/>
      <w:bookmarkEnd w:id="25"/>
      <w:bookmarkEnd w:id="26"/>
      <w:bookmarkEnd w:id="27"/>
    </w:p>
    <w:p w:rsidR="00117E76" w:rsidRPr="00C83C5B" w:rsidRDefault="00117E76">
      <w:r w:rsidRPr="00C83C5B">
        <w:t>The present document proposes a revision of the Article 17 of the Framework Directive (</w:t>
      </w:r>
      <w:r w:rsidRPr="00E33E85">
        <w:t xml:space="preserve">2002/21/EC) </w:t>
      </w:r>
      <w:r w:rsidR="00B2152D" w:rsidRPr="00E33E85">
        <w:t>[</w:t>
      </w:r>
      <w:r w:rsidR="00B2152D" w:rsidRPr="00E33E85">
        <w:fldChar w:fldCharType="begin"/>
      </w:r>
      <w:r w:rsidR="00B2152D" w:rsidRPr="00E33E85">
        <w:instrText>REF REF_200221EC</w:instrText>
      </w:r>
      <w:r w:rsidR="00B2152D" w:rsidRPr="00E33E85">
        <w:fldChar w:fldCharType="separate"/>
      </w:r>
      <w:r w:rsidR="00917DBC" w:rsidRPr="00E33E85">
        <w:t>1</w:t>
      </w:r>
      <w:r w:rsidR="00B2152D" w:rsidRPr="00E33E85">
        <w:fldChar w:fldCharType="end"/>
      </w:r>
      <w:r w:rsidR="00B2152D" w:rsidRPr="00E33E85">
        <w:t>]</w:t>
      </w:r>
      <w:r w:rsidR="00B2152D" w:rsidRPr="00C83C5B">
        <w:t xml:space="preserve"> </w:t>
      </w:r>
      <w:r w:rsidRPr="00C83C5B">
        <w:t xml:space="preserve">List of Standards according the guidance </w:t>
      </w:r>
      <w:r w:rsidR="00BD5116" w:rsidRPr="00C83C5B">
        <w:t>received from the CEU services.</w:t>
      </w:r>
    </w:p>
    <w:p w:rsidR="00117E76" w:rsidRPr="00C83C5B" w:rsidRDefault="00117E76">
      <w:pPr>
        <w:pStyle w:val="NO"/>
      </w:pPr>
      <w:r w:rsidRPr="00C83C5B">
        <w:t>N</w:t>
      </w:r>
      <w:r w:rsidR="00BD5116" w:rsidRPr="00C83C5B">
        <w:t>OTE</w:t>
      </w:r>
      <w:r w:rsidRPr="00C83C5B">
        <w:t xml:space="preserve"> 1:</w:t>
      </w:r>
      <w:r w:rsidRPr="00C83C5B">
        <w:tab/>
        <w:t xml:space="preserve">The first version published of the LoS </w:t>
      </w:r>
      <w:r w:rsidR="00A82F47" w:rsidRPr="00E33E85">
        <w:t>[</w:t>
      </w:r>
      <w:r w:rsidR="00A82F47" w:rsidRPr="00E33E85">
        <w:fldChar w:fldCharType="begin"/>
      </w:r>
      <w:r w:rsidR="00A82F47" w:rsidRPr="00E33E85">
        <w:instrText>REF REF_2002C33104</w:instrText>
      </w:r>
      <w:r w:rsidR="00A82F47" w:rsidRPr="00E33E85">
        <w:fldChar w:fldCharType="separate"/>
      </w:r>
      <w:r w:rsidR="00A82F47" w:rsidRPr="00E33E85">
        <w:rPr>
          <w:noProof/>
        </w:rPr>
        <w:t>6</w:t>
      </w:r>
      <w:r w:rsidR="00A82F47" w:rsidRPr="00E33E85">
        <w:fldChar w:fldCharType="end"/>
      </w:r>
      <w:r w:rsidR="00A82F47" w:rsidRPr="00E33E85">
        <w:t>]</w:t>
      </w:r>
      <w:r w:rsidRPr="00C83C5B">
        <w:t xml:space="preserve"> was published ad interim in the OJEC in </w:t>
      </w:r>
      <w:smartTag w:uri="urn:schemas-microsoft-com:office:smarttags" w:element="date">
        <w:smartTagPr>
          <w:attr w:name="Month" w:val="12"/>
          <w:attr w:name="Day" w:val="31"/>
          <w:attr w:name="Year" w:val="2002"/>
        </w:smartTagPr>
        <w:r w:rsidRPr="00C83C5B">
          <w:t>31</w:t>
        </w:r>
        <w:r w:rsidRPr="00C83C5B">
          <w:rPr>
            <w:vertAlign w:val="superscript"/>
          </w:rPr>
          <w:t>st</w:t>
        </w:r>
        <w:r w:rsidRPr="00C83C5B">
          <w:t xml:space="preserve"> </w:t>
        </w:r>
        <w:r w:rsidR="007D1EF9" w:rsidRPr="00C83C5B">
          <w:t>December</w:t>
        </w:r>
        <w:r w:rsidRPr="00C83C5B">
          <w:t xml:space="preserve"> 2002</w:t>
        </w:r>
      </w:smartTag>
      <w:r w:rsidRPr="00C83C5B">
        <w:t xml:space="preserve">. A subsequent list of mandatory leased line standards was published in </w:t>
      </w:r>
      <w:smartTag w:uri="urn:schemas-microsoft-com:office:smarttags" w:element="date">
        <w:smartTagPr>
          <w:attr w:name="Month" w:val="7"/>
          <w:attr w:name="Day" w:val="25"/>
          <w:attr w:name="Year" w:val="2003"/>
        </w:smartTagPr>
        <w:r w:rsidRPr="00C83C5B">
          <w:t>25</w:t>
        </w:r>
        <w:r w:rsidRPr="00C83C5B">
          <w:rPr>
            <w:vertAlign w:val="superscript"/>
          </w:rPr>
          <w:t>th</w:t>
        </w:r>
        <w:r w:rsidR="00BD5116" w:rsidRPr="00C83C5B">
          <w:t xml:space="preserve"> July 2003</w:t>
        </w:r>
      </w:smartTag>
      <w:r w:rsidR="00A82F47">
        <w:t xml:space="preserve"> </w:t>
      </w:r>
      <w:r w:rsidR="00A82F47" w:rsidRPr="00E33E85">
        <w:t>[</w:t>
      </w:r>
      <w:r w:rsidR="00A82F47" w:rsidRPr="00E33E85">
        <w:fldChar w:fldCharType="begin"/>
      </w:r>
      <w:r w:rsidR="00A82F47" w:rsidRPr="00E33E85">
        <w:instrText>REF REF_2003548EC</w:instrText>
      </w:r>
      <w:r w:rsidR="00A82F47" w:rsidRPr="00E33E85">
        <w:fldChar w:fldCharType="separate"/>
      </w:r>
      <w:r w:rsidR="00A82F47" w:rsidRPr="00E33E85">
        <w:rPr>
          <w:noProof/>
        </w:rPr>
        <w:t>7</w:t>
      </w:r>
      <w:r w:rsidR="00A82F47" w:rsidRPr="00E33E85">
        <w:fldChar w:fldCharType="end"/>
      </w:r>
      <w:r w:rsidR="00A82F47" w:rsidRPr="00E33E85">
        <w:t>]</w:t>
      </w:r>
      <w:r w:rsidR="00BD5116" w:rsidRPr="00C83C5B">
        <w:t>.</w:t>
      </w:r>
    </w:p>
    <w:p w:rsidR="00117E76" w:rsidRPr="00C83C5B" w:rsidRDefault="00BD5116">
      <w:pPr>
        <w:pStyle w:val="NO"/>
      </w:pPr>
      <w:r w:rsidRPr="00C83C5B">
        <w:t>NOTE</w:t>
      </w:r>
      <w:r w:rsidR="00117E76" w:rsidRPr="00C83C5B">
        <w:t xml:space="preserve"> 2:</w:t>
      </w:r>
      <w:r w:rsidR="00117E76" w:rsidRPr="00C83C5B">
        <w:tab/>
        <w:t xml:space="preserve">The document does not intend to classify as mandatory or not the standards listed, but suggests that an integrated </w:t>
      </w:r>
      <w:r w:rsidR="007D1EF9" w:rsidRPr="00C83C5B">
        <w:t>manner</w:t>
      </w:r>
      <w:r w:rsidR="00117E76" w:rsidRPr="00C83C5B">
        <w:t xml:space="preserve"> of listing all the standards would facil</w:t>
      </w:r>
      <w:r w:rsidRPr="00C83C5B">
        <w:t>itate a consistent application.</w:t>
      </w:r>
    </w:p>
    <w:p w:rsidR="00117E76" w:rsidRPr="00C83C5B" w:rsidRDefault="00117E76" w:rsidP="00BD5116">
      <w:pPr>
        <w:pStyle w:val="Balk1"/>
      </w:pPr>
      <w:bookmarkStart w:id="28" w:name="_Toc114285904"/>
      <w:bookmarkStart w:id="29" w:name="_Toc114542885"/>
      <w:bookmarkStart w:id="30" w:name="_Toc114542947"/>
      <w:bookmarkStart w:id="31" w:name="_Toc115845915"/>
      <w:bookmarkStart w:id="32" w:name="_Toc118083469"/>
      <w:bookmarkStart w:id="33" w:name="_Toc118107346"/>
      <w:r w:rsidRPr="00C83C5B">
        <w:t>2</w:t>
      </w:r>
      <w:r w:rsidRPr="00C83C5B">
        <w:tab/>
        <w:t>References</w:t>
      </w:r>
      <w:bookmarkEnd w:id="28"/>
      <w:bookmarkEnd w:id="29"/>
      <w:bookmarkEnd w:id="30"/>
      <w:bookmarkEnd w:id="31"/>
      <w:bookmarkEnd w:id="32"/>
      <w:bookmarkEnd w:id="33"/>
    </w:p>
    <w:p w:rsidR="00117E76" w:rsidRPr="00C83C5B" w:rsidRDefault="00117E76">
      <w:r w:rsidRPr="00C83C5B">
        <w:t>For the purposes of this</w:t>
      </w:r>
      <w:bookmarkStart w:id="34" w:name="For_doctype"/>
      <w:r w:rsidRPr="00C83C5B">
        <w:t xml:space="preserve"> Special Report (SR)</w:t>
      </w:r>
      <w:bookmarkEnd w:id="34"/>
      <w:r w:rsidRPr="00C83C5B">
        <w:t>, the following references apply:</w:t>
      </w:r>
    </w:p>
    <w:p w:rsidR="00117E76" w:rsidRPr="00C83C5B" w:rsidRDefault="00A82F47" w:rsidP="00A82F47">
      <w:pPr>
        <w:pStyle w:val="EX"/>
      </w:pPr>
      <w:r>
        <w:t>[</w:t>
      </w:r>
      <w:bookmarkStart w:id="35" w:name="REF_200221EC"/>
      <w:r>
        <w:fldChar w:fldCharType="begin"/>
      </w:r>
      <w:r>
        <w:instrText>SEQ REF</w:instrText>
      </w:r>
      <w:r>
        <w:fldChar w:fldCharType="separate"/>
      </w:r>
      <w:r>
        <w:rPr>
          <w:noProof/>
        </w:rPr>
        <w:t>1</w:t>
      </w:r>
      <w:r>
        <w:fldChar w:fldCharType="end"/>
      </w:r>
      <w:bookmarkEnd w:id="35"/>
      <w:r>
        <w:t>]</w:t>
      </w:r>
      <w:r>
        <w:tab/>
      </w:r>
      <w:r w:rsidRPr="00E33E85">
        <w:t>Directive 2002/21/EC</w:t>
      </w:r>
      <w:r>
        <w:t xml:space="preserve"> of the European Parliament and of the council of </w:t>
      </w:r>
      <w:smartTag w:uri="urn:schemas-microsoft-com:office:smarttags" w:element="date">
        <w:smartTagPr>
          <w:attr w:name="Month" w:val="3"/>
          <w:attr w:name="Day" w:val="7"/>
          <w:attr w:name="Year" w:val="2002"/>
        </w:smartTagPr>
        <w:r>
          <w:t>7 March 2002</w:t>
        </w:r>
      </w:smartTag>
      <w:r>
        <w:t xml:space="preserve"> on a common regulatory framework for electronic communications networks and services (Framework Directive).</w:t>
      </w:r>
    </w:p>
    <w:p w:rsidR="00117E76" w:rsidRPr="00C83C5B" w:rsidRDefault="00A82F47" w:rsidP="00A82F47">
      <w:pPr>
        <w:pStyle w:val="EX"/>
      </w:pPr>
      <w:r>
        <w:t>[</w:t>
      </w:r>
      <w:bookmarkStart w:id="36" w:name="REF_200222EC"/>
      <w:r>
        <w:fldChar w:fldCharType="begin"/>
      </w:r>
      <w:r>
        <w:instrText>SEQ REF</w:instrText>
      </w:r>
      <w:r>
        <w:fldChar w:fldCharType="separate"/>
      </w:r>
      <w:r>
        <w:rPr>
          <w:noProof/>
        </w:rPr>
        <w:t>2</w:t>
      </w:r>
      <w:r>
        <w:fldChar w:fldCharType="end"/>
      </w:r>
      <w:bookmarkEnd w:id="36"/>
      <w:r>
        <w:t>]</w:t>
      </w:r>
      <w:r>
        <w:tab/>
      </w:r>
      <w:r w:rsidRPr="00E33E85">
        <w:t>Directive 2002/22/EC</w:t>
      </w:r>
      <w:r>
        <w:t xml:space="preserve"> of the European Parliament and of the council of </w:t>
      </w:r>
      <w:smartTag w:uri="urn:schemas-microsoft-com:office:smarttags" w:element="date">
        <w:smartTagPr>
          <w:attr w:name="Month" w:val="3"/>
          <w:attr w:name="Day" w:val="7"/>
          <w:attr w:name="Year" w:val="2002"/>
        </w:smartTagPr>
        <w:r>
          <w:t>7 March 2002</w:t>
        </w:r>
      </w:smartTag>
      <w:r>
        <w:t xml:space="preserve"> on universal service and users' rights relating to electronic communications networks and services (Universal Service Directive).</w:t>
      </w:r>
    </w:p>
    <w:p w:rsidR="00117E76" w:rsidRPr="00C83C5B" w:rsidRDefault="00A82F47" w:rsidP="00A82F47">
      <w:pPr>
        <w:pStyle w:val="EX"/>
      </w:pPr>
      <w:r>
        <w:t>[</w:t>
      </w:r>
      <w:bookmarkStart w:id="37" w:name="REF_200258EC"/>
      <w:r>
        <w:fldChar w:fldCharType="begin"/>
      </w:r>
      <w:r>
        <w:instrText>SEQ REF</w:instrText>
      </w:r>
      <w:r>
        <w:fldChar w:fldCharType="separate"/>
      </w:r>
      <w:r>
        <w:rPr>
          <w:noProof/>
        </w:rPr>
        <w:t>3</w:t>
      </w:r>
      <w:r>
        <w:fldChar w:fldCharType="end"/>
      </w:r>
      <w:bookmarkEnd w:id="37"/>
      <w:r>
        <w:t>]</w:t>
      </w:r>
      <w:r>
        <w:tab/>
      </w:r>
      <w:r w:rsidRPr="00E33E85">
        <w:t>Directive 2002/58/EC</w:t>
      </w:r>
      <w:r>
        <w:t xml:space="preserve"> of the European Parliament and of the council of 12 July 2002 concerning the processing of personal data and the protection of privacy in the electronic communications sector (Directive on privacy and electronic communications).</w:t>
      </w:r>
    </w:p>
    <w:p w:rsidR="00117E76" w:rsidRPr="00C83C5B" w:rsidRDefault="00A82F47" w:rsidP="00A82F47">
      <w:pPr>
        <w:pStyle w:val="EX"/>
      </w:pPr>
      <w:r>
        <w:t>[</w:t>
      </w:r>
      <w:bookmarkStart w:id="38" w:name="REF_200219EC"/>
      <w:r>
        <w:fldChar w:fldCharType="begin"/>
      </w:r>
      <w:r>
        <w:instrText>SEQ REF</w:instrText>
      </w:r>
      <w:r>
        <w:fldChar w:fldCharType="separate"/>
      </w:r>
      <w:r>
        <w:rPr>
          <w:noProof/>
        </w:rPr>
        <w:t>4</w:t>
      </w:r>
      <w:r>
        <w:fldChar w:fldCharType="end"/>
      </w:r>
      <w:bookmarkEnd w:id="38"/>
      <w:r>
        <w:t>]</w:t>
      </w:r>
      <w:r>
        <w:tab/>
      </w:r>
      <w:r w:rsidRPr="00E33E85">
        <w:t>Directive 2002/19/EC</w:t>
      </w:r>
      <w:r>
        <w:t xml:space="preserve"> of the European Parliament and of the council of 7 March 2002 on access to, and interconnection of, electronic communications networks and associated facilities (Access Directive).</w:t>
      </w:r>
    </w:p>
    <w:p w:rsidR="00117E76" w:rsidRPr="00C83C5B" w:rsidRDefault="00A82F47" w:rsidP="00A82F47">
      <w:pPr>
        <w:pStyle w:val="EX"/>
      </w:pPr>
      <w:r>
        <w:t>[</w:t>
      </w:r>
      <w:bookmarkStart w:id="39" w:name="REF_200220EC"/>
      <w:r>
        <w:fldChar w:fldCharType="begin"/>
      </w:r>
      <w:r>
        <w:instrText>SEQ REF</w:instrText>
      </w:r>
      <w:r>
        <w:fldChar w:fldCharType="separate"/>
      </w:r>
      <w:r>
        <w:rPr>
          <w:noProof/>
        </w:rPr>
        <w:t>5</w:t>
      </w:r>
      <w:r>
        <w:fldChar w:fldCharType="end"/>
      </w:r>
      <w:bookmarkEnd w:id="39"/>
      <w:r>
        <w:t>]</w:t>
      </w:r>
      <w:r>
        <w:tab/>
      </w:r>
      <w:r w:rsidRPr="00E33E85">
        <w:t>Directive 2002/20/EC</w:t>
      </w:r>
      <w:r>
        <w:t xml:space="preserve"> of the European Parliament and of the council of </w:t>
      </w:r>
      <w:smartTag w:uri="urn:schemas-microsoft-com:office:smarttags" w:element="date">
        <w:smartTagPr>
          <w:attr w:name="Month" w:val="3"/>
          <w:attr w:name="Day" w:val="7"/>
          <w:attr w:name="Year" w:val="2002"/>
        </w:smartTagPr>
        <w:r>
          <w:t>7 March 2002</w:t>
        </w:r>
      </w:smartTag>
      <w:r>
        <w:t xml:space="preserve"> on the authorisation of electronic communications networks and services (Authorisation Directive).</w:t>
      </w:r>
    </w:p>
    <w:p w:rsidR="00117E76" w:rsidRPr="00C83C5B" w:rsidRDefault="00A82F47" w:rsidP="00A82F47">
      <w:pPr>
        <w:pStyle w:val="EX"/>
      </w:pPr>
      <w:r>
        <w:t>[</w:t>
      </w:r>
      <w:bookmarkStart w:id="40" w:name="REF_2002C33104"/>
      <w:r>
        <w:fldChar w:fldCharType="begin"/>
      </w:r>
      <w:r>
        <w:instrText>SEQ REF</w:instrText>
      </w:r>
      <w:r>
        <w:fldChar w:fldCharType="separate"/>
      </w:r>
      <w:r>
        <w:rPr>
          <w:noProof/>
        </w:rPr>
        <w:t>6</w:t>
      </w:r>
      <w:r>
        <w:fldChar w:fldCharType="end"/>
      </w:r>
      <w:bookmarkEnd w:id="40"/>
      <w:r>
        <w:t>]</w:t>
      </w:r>
      <w:r>
        <w:tab/>
      </w:r>
      <w:r w:rsidRPr="00E33E85">
        <w:t>2002/C 331/04</w:t>
      </w:r>
      <w:r>
        <w:t>: "List of standards and/or specifications for electronic communications networks, services and associated facilities and services (interim issue)".</w:t>
      </w:r>
    </w:p>
    <w:p w:rsidR="00117E76" w:rsidRPr="00C83C5B" w:rsidRDefault="00A82F47" w:rsidP="00A82F47">
      <w:pPr>
        <w:pStyle w:val="EX"/>
      </w:pPr>
      <w:r>
        <w:t>[</w:t>
      </w:r>
      <w:bookmarkStart w:id="41" w:name="REF_2003548EC"/>
      <w:r>
        <w:fldChar w:fldCharType="begin"/>
      </w:r>
      <w:r>
        <w:instrText>SEQ REF</w:instrText>
      </w:r>
      <w:r>
        <w:fldChar w:fldCharType="separate"/>
      </w:r>
      <w:r>
        <w:rPr>
          <w:noProof/>
        </w:rPr>
        <w:t>7</w:t>
      </w:r>
      <w:r>
        <w:fldChar w:fldCharType="end"/>
      </w:r>
      <w:bookmarkEnd w:id="41"/>
      <w:r>
        <w:t>]</w:t>
      </w:r>
      <w:r>
        <w:tab/>
        <w:t>Commission Decition (</w:t>
      </w:r>
      <w:r w:rsidRPr="00E33E85">
        <w:t>2003/548/EC</w:t>
      </w:r>
      <w:r>
        <w:t xml:space="preserve">) of </w:t>
      </w:r>
      <w:smartTag w:uri="urn:schemas-microsoft-com:office:smarttags" w:element="date">
        <w:smartTagPr>
          <w:attr w:name="Month" w:val="7"/>
          <w:attr w:name="Day" w:val="24"/>
          <w:attr w:name="Year" w:val="2003"/>
        </w:smartTagPr>
        <w:r>
          <w:t>24 July 2003</w:t>
        </w:r>
      </w:smartTag>
      <w:r>
        <w:t xml:space="preserve"> on the minimum set of leased lines with harmonised characteristics and associated standards referred to in Article 18 of the Universal Service Directive.</w:t>
      </w:r>
    </w:p>
    <w:p w:rsidR="00347A8E" w:rsidRPr="00C83C5B" w:rsidRDefault="00A82F47" w:rsidP="00A82F47">
      <w:pPr>
        <w:pStyle w:val="EX"/>
      </w:pPr>
      <w:r>
        <w:t>[</w:t>
      </w:r>
      <w:bookmarkStart w:id="42" w:name="REF_200557EC"/>
      <w:r>
        <w:fldChar w:fldCharType="begin"/>
      </w:r>
      <w:r>
        <w:instrText>SEQ REF</w:instrText>
      </w:r>
      <w:r>
        <w:fldChar w:fldCharType="separate"/>
      </w:r>
      <w:r>
        <w:rPr>
          <w:noProof/>
        </w:rPr>
        <w:t>8</w:t>
      </w:r>
      <w:r>
        <w:fldChar w:fldCharType="end"/>
      </w:r>
      <w:bookmarkEnd w:id="42"/>
      <w:r>
        <w:t>]</w:t>
      </w:r>
      <w:r>
        <w:tab/>
        <w:t>Commission Recommendation (</w:t>
      </w:r>
      <w:r w:rsidRPr="00E33E85">
        <w:t>2005/57/EC</w:t>
      </w:r>
      <w:r>
        <w:t xml:space="preserve">) of </w:t>
      </w:r>
      <w:smartTag w:uri="urn:schemas-microsoft-com:office:smarttags" w:element="date">
        <w:smartTagPr>
          <w:attr w:name="Month" w:val="1"/>
          <w:attr w:name="Day" w:val="21"/>
          <w:attr w:name="Year" w:val="2005"/>
        </w:smartTagPr>
        <w:r>
          <w:t>21 January 2005</w:t>
        </w:r>
      </w:smartTag>
      <w:r>
        <w:t xml:space="preserve"> on the provision of leased lines in the European Union (Part 1 - Major supply conditions for wholesale leased lines) (notified under document number C (2005) 103).</w:t>
      </w:r>
    </w:p>
    <w:p w:rsidR="00117E76" w:rsidRPr="00C83C5B" w:rsidRDefault="00347A8E" w:rsidP="00347A8E">
      <w:pPr>
        <w:pStyle w:val="NO"/>
        <w:rPr>
          <w:bCs/>
          <w:lang w:eastAsia="de-CH"/>
        </w:rPr>
      </w:pPr>
      <w:r w:rsidRPr="00C83C5B">
        <w:t>NOTE:</w:t>
      </w:r>
      <w:r w:rsidRPr="00C83C5B">
        <w:tab/>
      </w:r>
      <w:r w:rsidR="00117E76" w:rsidRPr="00C83C5B">
        <w:t xml:space="preserve">Official Journal L </w:t>
      </w:r>
      <w:r w:rsidR="007D1EF9" w:rsidRPr="00C83C5B">
        <w:t>024,</w:t>
      </w:r>
      <w:r w:rsidR="00117E76" w:rsidRPr="00C83C5B">
        <w:t xml:space="preserve"> </w:t>
      </w:r>
      <w:smartTag w:uri="urn:schemas-microsoft-com:office:smarttags" w:element="date">
        <w:smartTagPr>
          <w:attr w:name="Month" w:val="1"/>
          <w:attr w:name="Day" w:val="27"/>
          <w:attr w:name="Year" w:val="2005"/>
        </w:smartTagPr>
        <w:r w:rsidR="00117E76" w:rsidRPr="00C83C5B">
          <w:t>27/01/2005</w:t>
        </w:r>
      </w:smartTag>
      <w:r w:rsidR="00117E76" w:rsidRPr="00C83C5B">
        <w:t xml:space="preserve"> P. 0039 </w:t>
      </w:r>
      <w:r w:rsidRPr="00C83C5B">
        <w:t>-</w:t>
      </w:r>
      <w:r w:rsidR="00117E76" w:rsidRPr="00C83C5B">
        <w:t xml:space="preserve"> 0044</w:t>
      </w:r>
      <w:r w:rsidRPr="00C83C5B">
        <w:t>.</w:t>
      </w:r>
    </w:p>
    <w:p w:rsidR="00347A8E" w:rsidRPr="00C83C5B" w:rsidRDefault="00A82F47" w:rsidP="00A82F47">
      <w:pPr>
        <w:pStyle w:val="EX"/>
      </w:pPr>
      <w:r>
        <w:t>[</w:t>
      </w:r>
      <w:bookmarkStart w:id="43" w:name="REF_2005268EC"/>
      <w:r>
        <w:fldChar w:fldCharType="begin"/>
      </w:r>
      <w:r>
        <w:instrText>SEQ REF</w:instrText>
      </w:r>
      <w:r>
        <w:fldChar w:fldCharType="separate"/>
      </w:r>
      <w:r>
        <w:rPr>
          <w:noProof/>
        </w:rPr>
        <w:t>9</w:t>
      </w:r>
      <w:r>
        <w:fldChar w:fldCharType="end"/>
      </w:r>
      <w:bookmarkEnd w:id="43"/>
      <w:r>
        <w:t>]</w:t>
      </w:r>
      <w:r>
        <w:tab/>
        <w:t>Commission Recommendation (</w:t>
      </w:r>
      <w:r w:rsidRPr="00E33E85">
        <w:t>2005/268/EC</w:t>
      </w:r>
      <w:r>
        <w:t>) of 29 March 2005 on the provision of leased lines in the European Union - Part 2 - pricing aspects of wholesale leased lines part circuits (notified under document number C(2005) 951) (Text with EEA relevance).</w:t>
      </w:r>
    </w:p>
    <w:p w:rsidR="00117E76" w:rsidRPr="00C83C5B" w:rsidRDefault="00347A8E" w:rsidP="00347A8E">
      <w:pPr>
        <w:pStyle w:val="NO"/>
      </w:pPr>
      <w:r w:rsidRPr="00C83C5B">
        <w:t>NOTE:</w:t>
      </w:r>
      <w:r w:rsidRPr="00C83C5B">
        <w:tab/>
      </w:r>
      <w:r w:rsidR="00846BD6" w:rsidRPr="00C83C5B">
        <w:t>Official Journal L 083</w:t>
      </w:r>
      <w:r w:rsidR="00117E76" w:rsidRPr="00C83C5B">
        <w:t xml:space="preserve">, </w:t>
      </w:r>
      <w:smartTag w:uri="urn:schemas-microsoft-com:office:smarttags" w:element="date">
        <w:smartTagPr>
          <w:attr w:name="Month" w:val="4"/>
          <w:attr w:name="Day" w:val="1"/>
          <w:attr w:name="Year" w:val="2005"/>
        </w:smartTagPr>
        <w:r w:rsidR="00117E76" w:rsidRPr="00C83C5B">
          <w:t>01/04/2005</w:t>
        </w:r>
      </w:smartTag>
      <w:r w:rsidR="00117E76" w:rsidRPr="00C83C5B">
        <w:t xml:space="preserve"> P. 0052 </w:t>
      </w:r>
      <w:r w:rsidRPr="00C83C5B">
        <w:t>-</w:t>
      </w:r>
      <w:r w:rsidR="00117E76" w:rsidRPr="00C83C5B">
        <w:t xml:space="preserve"> 0055</w:t>
      </w:r>
      <w:r w:rsidRPr="00C83C5B">
        <w:t>.</w:t>
      </w:r>
    </w:p>
    <w:p w:rsidR="00117E76" w:rsidRPr="00C83C5B" w:rsidRDefault="00A82F47" w:rsidP="00A82F47">
      <w:pPr>
        <w:pStyle w:val="EX"/>
      </w:pPr>
      <w:r>
        <w:t>[</w:t>
      </w:r>
      <w:bookmarkStart w:id="44" w:name="REF_2003558EC"/>
      <w:r>
        <w:fldChar w:fldCharType="begin"/>
      </w:r>
      <w:r>
        <w:instrText>SEQ REF</w:instrText>
      </w:r>
      <w:r>
        <w:fldChar w:fldCharType="separate"/>
      </w:r>
      <w:r>
        <w:rPr>
          <w:noProof/>
        </w:rPr>
        <w:t>10</w:t>
      </w:r>
      <w:r>
        <w:fldChar w:fldCharType="end"/>
      </w:r>
      <w:bookmarkEnd w:id="44"/>
      <w:r>
        <w:t>]</w:t>
      </w:r>
      <w:r>
        <w:tab/>
        <w:t xml:space="preserve">Commission Recommendation </w:t>
      </w:r>
      <w:r w:rsidRPr="00E33E85">
        <w:t>2003/558/EC</w:t>
      </w:r>
      <w:r>
        <w:t xml:space="preserve"> of </w:t>
      </w:r>
      <w:smartTag w:uri="urn:schemas-microsoft-com:office:smarttags" w:element="date">
        <w:smartTagPr>
          <w:attr w:name="Month" w:val="7"/>
          <w:attr w:name="Day" w:val="25"/>
          <w:attr w:name="Year" w:val="2003"/>
        </w:smartTagPr>
        <w:r>
          <w:t>25 July 2003</w:t>
        </w:r>
      </w:smartTag>
      <w:r>
        <w:t xml:space="preserve"> on the processing of caller location information in electronic communication networks for the purpose of location-enhanced emergency call services.</w:t>
      </w:r>
    </w:p>
    <w:p w:rsidR="00117E76" w:rsidRPr="00C83C5B" w:rsidRDefault="00A82F47" w:rsidP="00A82F47">
      <w:pPr>
        <w:pStyle w:val="EX"/>
      </w:pPr>
      <w:r>
        <w:t>[</w:t>
      </w:r>
      <w:bookmarkStart w:id="45" w:name="REF_19995EC"/>
      <w:r>
        <w:fldChar w:fldCharType="begin"/>
      </w:r>
      <w:r>
        <w:instrText>SEQ REF</w:instrText>
      </w:r>
      <w:r>
        <w:fldChar w:fldCharType="separate"/>
      </w:r>
      <w:r>
        <w:rPr>
          <w:noProof/>
        </w:rPr>
        <w:t>11</w:t>
      </w:r>
      <w:r>
        <w:fldChar w:fldCharType="end"/>
      </w:r>
      <w:bookmarkEnd w:id="45"/>
      <w:r>
        <w:t>]</w:t>
      </w:r>
      <w:r>
        <w:tab/>
      </w:r>
      <w:r w:rsidRPr="00E33E85">
        <w:t>Directive 1999/5/EC</w:t>
      </w:r>
      <w:r>
        <w:t xml:space="preserve"> of the European Parliament and of the Council of 9 March 1999 on radio equipment and telecommunications terminal equipment and the mutual recognition of their conformity.</w:t>
      </w:r>
    </w:p>
    <w:p w:rsidR="00117E76" w:rsidRPr="00C83C5B" w:rsidRDefault="00A82F47" w:rsidP="00A82F47">
      <w:pPr>
        <w:pStyle w:val="EX"/>
      </w:pPr>
      <w:r>
        <w:lastRenderedPageBreak/>
        <w:t>[</w:t>
      </w:r>
      <w:bookmarkStart w:id="46" w:name="REF_2001792EC"/>
      <w:r>
        <w:fldChar w:fldCharType="begin"/>
      </w:r>
      <w:r>
        <w:instrText>SEQ REF</w:instrText>
      </w:r>
      <w:r>
        <w:fldChar w:fldCharType="separate"/>
      </w:r>
      <w:r>
        <w:rPr>
          <w:noProof/>
        </w:rPr>
        <w:t>12</w:t>
      </w:r>
      <w:r>
        <w:fldChar w:fldCharType="end"/>
      </w:r>
      <w:bookmarkEnd w:id="46"/>
      <w:r>
        <w:t>]</w:t>
      </w:r>
      <w:r>
        <w:tab/>
        <w:t xml:space="preserve">Council Decision </w:t>
      </w:r>
      <w:r w:rsidRPr="00E33E85">
        <w:t>2001/792/EC</w:t>
      </w:r>
      <w:r>
        <w:t xml:space="preserve"> of </w:t>
      </w:r>
      <w:smartTag w:uri="urn:schemas-microsoft-com:office:smarttags" w:element="date">
        <w:smartTagPr>
          <w:attr w:name="Month" w:val="10"/>
          <w:attr w:name="Day" w:val="23"/>
          <w:attr w:name="Year" w:val="2001"/>
        </w:smartTagPr>
        <w:r>
          <w:t>23 October 2001</w:t>
        </w:r>
      </w:smartTag>
      <w:r>
        <w:t xml:space="preserve"> establishing a Community mechanism to facilitate reinforced cooperation in civil protection assistance interventions.</w:t>
      </w:r>
    </w:p>
    <w:p w:rsidR="00806BA4" w:rsidRPr="00C83C5B" w:rsidRDefault="00A82F47" w:rsidP="00A82F47">
      <w:pPr>
        <w:pStyle w:val="EX"/>
      </w:pPr>
      <w:r>
        <w:t>[</w:t>
      </w:r>
      <w:bookmarkStart w:id="47" w:name="REF_OFFICIALTEXTSRELATINGTOCOMMUNITYCO_O"/>
      <w:r>
        <w:fldChar w:fldCharType="begin"/>
      </w:r>
      <w:r>
        <w:instrText>SEQ REF</w:instrText>
      </w:r>
      <w:r>
        <w:fldChar w:fldCharType="separate"/>
      </w:r>
      <w:r>
        <w:rPr>
          <w:noProof/>
        </w:rPr>
        <w:t>13</w:t>
      </w:r>
      <w:r>
        <w:fldChar w:fldCharType="end"/>
      </w:r>
      <w:bookmarkEnd w:id="47"/>
      <w:r>
        <w:t>]</w:t>
      </w:r>
      <w:r>
        <w:tab/>
      </w:r>
      <w:r w:rsidRPr="00E33E85">
        <w:t>Official texts relating to Community co-operation on Civil Protection.</w:t>
      </w:r>
    </w:p>
    <w:p w:rsidR="00806BA4" w:rsidRPr="00C83C5B" w:rsidRDefault="00806BA4" w:rsidP="00806BA4">
      <w:pPr>
        <w:pStyle w:val="NO"/>
      </w:pPr>
      <w:r w:rsidRPr="00C83C5B">
        <w:t>NOTE:</w:t>
      </w:r>
      <w:r w:rsidRPr="00C83C5B">
        <w:tab/>
      </w:r>
      <w:hyperlink r:id="rId11" w:history="1">
        <w:r w:rsidRPr="00E33E85">
          <w:rPr>
            <w:rStyle w:val="Kpr"/>
          </w:rPr>
          <w:t>http://europa.eu.int/comm/environment/civil/prote/cp02_en.htm</w:t>
        </w:r>
      </w:hyperlink>
      <w:r w:rsidRPr="00C83C5B">
        <w:t>.</w:t>
      </w:r>
    </w:p>
    <w:p w:rsidR="00117E76" w:rsidRPr="00C83C5B" w:rsidRDefault="00A82F47" w:rsidP="00A82F47">
      <w:pPr>
        <w:pStyle w:val="EX"/>
      </w:pPr>
      <w:r>
        <w:t>[</w:t>
      </w:r>
      <w:bookmarkStart w:id="48" w:name="REF_6762002EC"/>
      <w:r>
        <w:fldChar w:fldCharType="begin"/>
      </w:r>
      <w:r>
        <w:instrText>SEQ REF</w:instrText>
      </w:r>
      <w:r>
        <w:fldChar w:fldCharType="separate"/>
      </w:r>
      <w:r>
        <w:rPr>
          <w:noProof/>
        </w:rPr>
        <w:t>14</w:t>
      </w:r>
      <w:r>
        <w:fldChar w:fldCharType="end"/>
      </w:r>
      <w:bookmarkEnd w:id="48"/>
      <w:r>
        <w:t>]</w:t>
      </w:r>
      <w:r>
        <w:tab/>
        <w:t xml:space="preserve">Decision No </w:t>
      </w:r>
      <w:r w:rsidRPr="00E33E85">
        <w:t>676/2002/EC</w:t>
      </w:r>
      <w:r>
        <w:t xml:space="preserve"> of the European Parliament and of the Council of </w:t>
      </w:r>
      <w:smartTag w:uri="urn:schemas-microsoft-com:office:smarttags" w:element="date">
        <w:smartTagPr>
          <w:attr w:name="Month" w:val="3"/>
          <w:attr w:name="Day" w:val="7"/>
          <w:attr w:name="Year" w:val="2002"/>
        </w:smartTagPr>
        <w:r>
          <w:t>7 March 2002</w:t>
        </w:r>
      </w:smartTag>
      <w:r>
        <w:t xml:space="preserve"> on a regulatory framework for radio spectrum policy in the European Community (Radio Spectrum Decision).</w:t>
      </w:r>
    </w:p>
    <w:p w:rsidR="00117E76" w:rsidRPr="00C83C5B" w:rsidRDefault="00A82F47" w:rsidP="00A82F47">
      <w:pPr>
        <w:pStyle w:val="EX"/>
      </w:pPr>
      <w:r>
        <w:t>[</w:t>
      </w:r>
      <w:bookmarkStart w:id="49" w:name="REF_9834EC"/>
      <w:r>
        <w:fldChar w:fldCharType="begin"/>
      </w:r>
      <w:r>
        <w:instrText>SEQ REF</w:instrText>
      </w:r>
      <w:r>
        <w:fldChar w:fldCharType="separate"/>
      </w:r>
      <w:r>
        <w:rPr>
          <w:noProof/>
        </w:rPr>
        <w:t>15</w:t>
      </w:r>
      <w:r>
        <w:fldChar w:fldCharType="end"/>
      </w:r>
      <w:bookmarkEnd w:id="49"/>
      <w:r>
        <w:t>]</w:t>
      </w:r>
      <w:r>
        <w:tab/>
      </w:r>
      <w:r w:rsidRPr="00E33E85">
        <w:t>Directive 98/34/EC</w:t>
      </w:r>
      <w:r>
        <w:t xml:space="preserve"> of the European Parliament and of the Council laying down a procedure for the provision of information in the field of technical standards and regulations and of rules on information society services.</w:t>
      </w:r>
    </w:p>
    <w:p w:rsidR="00117E76" w:rsidRPr="00C83C5B" w:rsidRDefault="00A82F47" w:rsidP="00A82F47">
      <w:pPr>
        <w:pStyle w:val="EX"/>
      </w:pPr>
      <w:r>
        <w:t>[</w:t>
      </w:r>
      <w:bookmarkStart w:id="50" w:name="REF_9244EEC"/>
      <w:r>
        <w:fldChar w:fldCharType="begin"/>
      </w:r>
      <w:r>
        <w:instrText>SEQ REF</w:instrText>
      </w:r>
      <w:r>
        <w:fldChar w:fldCharType="separate"/>
      </w:r>
      <w:r>
        <w:rPr>
          <w:noProof/>
        </w:rPr>
        <w:t>16</w:t>
      </w:r>
      <w:r>
        <w:fldChar w:fldCharType="end"/>
      </w:r>
      <w:bookmarkEnd w:id="50"/>
      <w:r>
        <w:t>]</w:t>
      </w:r>
      <w:r>
        <w:tab/>
        <w:t xml:space="preserve">Council </w:t>
      </w:r>
      <w:r w:rsidRPr="00E33E85">
        <w:t>Directive 92/44/EEC</w:t>
      </w:r>
      <w:r>
        <w:t xml:space="preserve"> of </w:t>
      </w:r>
      <w:smartTag w:uri="urn:schemas-microsoft-com:office:smarttags" w:element="date">
        <w:smartTagPr>
          <w:attr w:name="Month" w:val="6"/>
          <w:attr w:name="Day" w:val="5"/>
          <w:attr w:name="Year" w:val="1992"/>
        </w:smartTagPr>
        <w:r>
          <w:t>5 June 1992</w:t>
        </w:r>
      </w:smartTag>
      <w:r>
        <w:t xml:space="preserve"> on the application of open network provision to leased lines.</w:t>
      </w:r>
    </w:p>
    <w:p w:rsidR="00626D1F" w:rsidRPr="00C83C5B" w:rsidRDefault="00A82F47" w:rsidP="00A82F47">
      <w:pPr>
        <w:pStyle w:val="EX"/>
      </w:pPr>
      <w:r>
        <w:t>[</w:t>
      </w:r>
      <w:bookmarkStart w:id="51" w:name="REF_9751EC"/>
      <w:r>
        <w:fldChar w:fldCharType="begin"/>
      </w:r>
      <w:r>
        <w:instrText>SEQ REF</w:instrText>
      </w:r>
      <w:r>
        <w:fldChar w:fldCharType="separate"/>
      </w:r>
      <w:r>
        <w:rPr>
          <w:noProof/>
        </w:rPr>
        <w:t>17</w:t>
      </w:r>
      <w:r>
        <w:fldChar w:fldCharType="end"/>
      </w:r>
      <w:bookmarkEnd w:id="51"/>
      <w:r>
        <w:t>]</w:t>
      </w:r>
      <w:r>
        <w:tab/>
      </w:r>
      <w:r w:rsidRPr="00E33E85">
        <w:t>Directive 97/51/EC</w:t>
      </w:r>
      <w:r>
        <w:t xml:space="preserve"> of the European Parliament and of the Council of </w:t>
      </w:r>
      <w:smartTag w:uri="urn:schemas-microsoft-com:office:smarttags" w:element="date">
        <w:smartTagPr>
          <w:attr w:name="Month" w:val="10"/>
          <w:attr w:name="Day" w:val="6"/>
          <w:attr w:name="Year" w:val="1997"/>
        </w:smartTagPr>
        <w:r>
          <w:t>6 October 1997</w:t>
        </w:r>
      </w:smartTag>
      <w:r>
        <w:t xml:space="preserve"> amending Council Directives 90/387/EEC and 92/44/EEC for the purpose of adaptation to a competitive environment in telecommunications.</w:t>
      </w:r>
    </w:p>
    <w:p w:rsidR="00806BA4" w:rsidRPr="00C83C5B" w:rsidRDefault="00A82F47" w:rsidP="00A82F47">
      <w:pPr>
        <w:pStyle w:val="EX"/>
      </w:pPr>
      <w:r>
        <w:t>[</w:t>
      </w:r>
      <w:bookmarkStart w:id="52" w:name="REF_2000417EC"/>
      <w:r>
        <w:fldChar w:fldCharType="begin"/>
      </w:r>
      <w:r>
        <w:instrText>SEQ REF</w:instrText>
      </w:r>
      <w:r>
        <w:fldChar w:fldCharType="separate"/>
      </w:r>
      <w:r>
        <w:rPr>
          <w:noProof/>
        </w:rPr>
        <w:t>18</w:t>
      </w:r>
      <w:r>
        <w:fldChar w:fldCharType="end"/>
      </w:r>
      <w:bookmarkEnd w:id="52"/>
      <w:r>
        <w:t>]</w:t>
      </w:r>
      <w:r>
        <w:tab/>
        <w:t xml:space="preserve">Recommendation </w:t>
      </w:r>
      <w:r w:rsidRPr="00E33E85">
        <w:t>2000/417/EC</w:t>
      </w:r>
      <w:r>
        <w:t xml:space="preserve"> of the Commission on unbundled access to the local loop.</w:t>
      </w:r>
    </w:p>
    <w:p w:rsidR="00806BA4" w:rsidRPr="00C83C5B" w:rsidRDefault="00806BA4" w:rsidP="00806BA4">
      <w:pPr>
        <w:pStyle w:val="NO"/>
      </w:pPr>
      <w:r w:rsidRPr="00C83C5B">
        <w:t>NOTE:</w:t>
      </w:r>
      <w:r w:rsidRPr="00C83C5B">
        <w:tab/>
        <w:t>Official Journal L 156, 29.6.2000, p. 44.</w:t>
      </w:r>
    </w:p>
    <w:p w:rsidR="00117E76" w:rsidRPr="00C83C5B" w:rsidRDefault="00A82F47" w:rsidP="00A82F47">
      <w:pPr>
        <w:pStyle w:val="EX"/>
      </w:pPr>
      <w:r>
        <w:t>[</w:t>
      </w:r>
      <w:bookmarkStart w:id="53" w:name="REF_REGULATIONEC28872000OFTHEEUROPEANPAR"/>
      <w:r>
        <w:fldChar w:fldCharType="begin"/>
      </w:r>
      <w:r>
        <w:instrText>SEQ REF</w:instrText>
      </w:r>
      <w:r>
        <w:fldChar w:fldCharType="separate"/>
      </w:r>
      <w:r>
        <w:rPr>
          <w:noProof/>
        </w:rPr>
        <w:t>19</w:t>
      </w:r>
      <w:r>
        <w:fldChar w:fldCharType="end"/>
      </w:r>
      <w:bookmarkEnd w:id="53"/>
      <w:r>
        <w:t>]</w:t>
      </w:r>
      <w:r>
        <w:tab/>
      </w:r>
      <w:r w:rsidRPr="00E33E85">
        <w:t>Regulation EC/2887/2000 of the European Parliament and of the Council on unbundled access to the local loop</w:t>
      </w:r>
      <w:r>
        <w:t xml:space="preserve"> (OJ L 336, 30.12.2000, p. 4).</w:t>
      </w:r>
    </w:p>
    <w:p w:rsidR="00BF5476" w:rsidRPr="00C83C5B" w:rsidRDefault="00A82F47" w:rsidP="00A82F47">
      <w:pPr>
        <w:pStyle w:val="EX"/>
      </w:pPr>
      <w:r>
        <w:t>[</w:t>
      </w:r>
      <w:bookmarkStart w:id="54" w:name="REF_P5_TA_PROV"/>
      <w:r>
        <w:fldChar w:fldCharType="begin"/>
      </w:r>
      <w:r>
        <w:instrText>SEQ REF</w:instrText>
      </w:r>
      <w:r>
        <w:fldChar w:fldCharType="separate"/>
      </w:r>
      <w:r>
        <w:rPr>
          <w:noProof/>
        </w:rPr>
        <w:t>20</w:t>
      </w:r>
      <w:r>
        <w:fldChar w:fldCharType="end"/>
      </w:r>
      <w:bookmarkEnd w:id="54"/>
      <w:r>
        <w:t>]</w:t>
      </w:r>
      <w:r>
        <w:tab/>
      </w:r>
      <w:r w:rsidRPr="00E33E85">
        <w:t>P5-TA-PROV</w:t>
      </w:r>
      <w:r>
        <w:t xml:space="preserve"> (2002)0454: "MHP (Multimedia Home Platform) - European Parliament resolution on an EU action plan for the successful introduction of digital television in </w:t>
      </w:r>
      <w:smartTag w:uri="urn:schemas-microsoft-com:office:smarttags" w:element="place">
        <w:r>
          <w:t>Europe</w:t>
        </w:r>
      </w:smartTag>
      <w:r>
        <w:t>" (OJEU, published C 273 E/312 and 312, 14.11.2003).</w:t>
      </w:r>
    </w:p>
    <w:p w:rsidR="00756B11" w:rsidRPr="00C83C5B" w:rsidRDefault="00756B11" w:rsidP="00756B11">
      <w:pPr>
        <w:pStyle w:val="NO"/>
        <w:rPr>
          <w:i/>
        </w:rPr>
      </w:pPr>
      <w:r w:rsidRPr="00C83C5B">
        <w:t>NOTE:</w:t>
      </w:r>
      <w:r w:rsidRPr="00C83C5B">
        <w:tab/>
        <w:t xml:space="preserve">European Parliament resolution on MHP (Multimedia Home Platform) can be found on </w:t>
      </w:r>
      <w:hyperlink r:id="rId12" w:history="1">
        <w:r w:rsidRPr="00E33E85">
          <w:rPr>
            <w:rStyle w:val="Kpr"/>
          </w:rPr>
          <w:t>http://europa.eu.int/eur-lex/pri/en/oj/dat/2003/ce273/ce27320031114en03110312.pdf</w:t>
        </w:r>
      </w:hyperlink>
      <w:r w:rsidRPr="00C83C5B">
        <w:rPr>
          <w:u w:val="single"/>
        </w:rPr>
        <w:t>.</w:t>
      </w:r>
    </w:p>
    <w:p w:rsidR="00117E76" w:rsidRPr="00C83C5B" w:rsidRDefault="00A82F47" w:rsidP="00A82F47">
      <w:pPr>
        <w:pStyle w:val="EX"/>
      </w:pPr>
      <w:r>
        <w:t>[</w:t>
      </w:r>
      <w:bookmarkStart w:id="55" w:name="REF_SEC"/>
      <w:r>
        <w:fldChar w:fldCharType="begin"/>
      </w:r>
      <w:r>
        <w:instrText>SEQ REF</w:instrText>
      </w:r>
      <w:r>
        <w:fldChar w:fldCharType="separate"/>
      </w:r>
      <w:r>
        <w:rPr>
          <w:noProof/>
        </w:rPr>
        <w:t>21</w:t>
      </w:r>
      <w:r>
        <w:fldChar w:fldCharType="end"/>
      </w:r>
      <w:bookmarkEnd w:id="55"/>
      <w:r>
        <w:t>]</w:t>
      </w:r>
      <w:r>
        <w:tab/>
      </w:r>
      <w:r w:rsidRPr="00E33E85">
        <w:t>SEC</w:t>
      </w:r>
      <w:r>
        <w:t>(2004)1028: "Communication from the Commission to the Council, the European Parliament, the European Economic and Social Committee and the Committee of the Regions on interoperability of digital interactive television services".</w:t>
      </w:r>
    </w:p>
    <w:p w:rsidR="00A82F47" w:rsidRDefault="00756B11">
      <w:pPr>
        <w:pStyle w:val="NO"/>
        <w:rPr>
          <w:u w:val="single"/>
        </w:rPr>
      </w:pPr>
      <w:r w:rsidRPr="00C83C5B">
        <w:t>NOTE</w:t>
      </w:r>
      <w:r w:rsidR="00117E76" w:rsidRPr="00C83C5B">
        <w:t>:</w:t>
      </w:r>
      <w:r w:rsidR="00117E76" w:rsidRPr="00C83C5B">
        <w:tab/>
        <w:t xml:space="preserve">The large majority of the above listed legislative documents may be found at </w:t>
      </w:r>
      <w:hyperlink r:id="rId13" w:history="1">
        <w:r w:rsidR="00117E76" w:rsidRPr="00E33E85">
          <w:rPr>
            <w:color w:val="0000FF"/>
            <w:u w:val="single"/>
          </w:rPr>
          <w:t>http://europa.eu.int/information_society/topics/telecoms/regulatory/index_en.htm</w:t>
        </w:r>
      </w:hyperlink>
      <w:r w:rsidRPr="00C83C5B">
        <w:rPr>
          <w:u w:val="single"/>
        </w:rPr>
        <w:t>.</w:t>
      </w:r>
    </w:p>
    <w:p w:rsidR="00117E76" w:rsidRPr="00C83C5B" w:rsidRDefault="00117E76" w:rsidP="00BD5116">
      <w:pPr>
        <w:pStyle w:val="Balk1"/>
      </w:pPr>
      <w:bookmarkStart w:id="56" w:name="_Toc114285905"/>
      <w:bookmarkStart w:id="57" w:name="_Toc114542886"/>
      <w:bookmarkStart w:id="58" w:name="_Toc114542948"/>
      <w:bookmarkStart w:id="59" w:name="_Toc115845916"/>
      <w:bookmarkStart w:id="60" w:name="_Toc118083470"/>
      <w:bookmarkStart w:id="61" w:name="_Toc118107347"/>
      <w:r w:rsidRPr="00C83C5B">
        <w:t>3</w:t>
      </w:r>
      <w:r w:rsidRPr="00C83C5B">
        <w:tab/>
        <w:t>Definitions and abbreviations</w:t>
      </w:r>
      <w:bookmarkEnd w:id="56"/>
      <w:bookmarkEnd w:id="57"/>
      <w:bookmarkEnd w:id="58"/>
      <w:bookmarkEnd w:id="59"/>
      <w:bookmarkEnd w:id="60"/>
      <w:bookmarkEnd w:id="61"/>
    </w:p>
    <w:p w:rsidR="00117E76" w:rsidRPr="00C83C5B" w:rsidRDefault="00117E76">
      <w:r w:rsidRPr="00C83C5B">
        <w:t xml:space="preserve">Definitions and abbreviations extracted from ETSI deliverables can be useful, some of them are related to regulatory documents and in general all of them represent relevant aspects of the communications market sector. Many of the definitions and abbreviations in this document are extracted from ETSI deliverables Terms and Definitions Interactive Database (TEDDI). Many more very </w:t>
      </w:r>
      <w:r w:rsidR="007D1EF9" w:rsidRPr="00C83C5B">
        <w:t>useful</w:t>
      </w:r>
      <w:r w:rsidR="000337AB" w:rsidRPr="00C83C5B">
        <w:t xml:space="preserve"> can be consulted via:</w:t>
      </w:r>
    </w:p>
    <w:p w:rsidR="00117E76" w:rsidRPr="00C83C5B" w:rsidRDefault="00117E76">
      <w:pPr>
        <w:numPr>
          <w:ilvl w:val="0"/>
          <w:numId w:val="10"/>
        </w:numPr>
        <w:rPr>
          <w:color w:val="000000"/>
        </w:rPr>
      </w:pPr>
      <w:hyperlink r:id="rId14" w:history="1">
        <w:r w:rsidRPr="00E33E85">
          <w:rPr>
            <w:color w:val="0000FF"/>
            <w:u w:val="single"/>
          </w:rPr>
          <w:t>http://webapp.etsi.org/Teddi/</w:t>
        </w:r>
      </w:hyperlink>
      <w:r w:rsidRPr="00C83C5B">
        <w:rPr>
          <w:color w:val="000000"/>
        </w:rPr>
        <w:t>.</w:t>
      </w:r>
    </w:p>
    <w:p w:rsidR="00117E76" w:rsidRPr="00C83C5B" w:rsidRDefault="00117E76" w:rsidP="00BD5116">
      <w:pPr>
        <w:pStyle w:val="Balk2"/>
      </w:pPr>
      <w:bookmarkStart w:id="62" w:name="_Toc114285906"/>
      <w:bookmarkStart w:id="63" w:name="_Toc114542887"/>
      <w:bookmarkStart w:id="64" w:name="_Toc114542949"/>
      <w:bookmarkStart w:id="65" w:name="_Toc115845917"/>
      <w:bookmarkStart w:id="66" w:name="_Toc118083471"/>
      <w:bookmarkStart w:id="67" w:name="_Toc118107348"/>
      <w:r w:rsidRPr="00C83C5B">
        <w:t>3.1</w:t>
      </w:r>
      <w:r w:rsidRPr="00C83C5B">
        <w:tab/>
        <w:t>Definitions</w:t>
      </w:r>
      <w:bookmarkEnd w:id="62"/>
      <w:bookmarkEnd w:id="63"/>
      <w:bookmarkEnd w:id="64"/>
      <w:bookmarkEnd w:id="65"/>
      <w:bookmarkEnd w:id="66"/>
      <w:bookmarkEnd w:id="67"/>
    </w:p>
    <w:p w:rsidR="00117E76" w:rsidRPr="00C83C5B" w:rsidRDefault="00117E76">
      <w:r w:rsidRPr="00C83C5B">
        <w:t>For the purposes of the present doc</w:t>
      </w:r>
      <w:r w:rsidR="000337AB" w:rsidRPr="00C83C5B">
        <w:t xml:space="preserve">ument, the </w:t>
      </w:r>
      <w:r w:rsidRPr="00C83C5B">
        <w:t>following terms and definitions apply:</w:t>
      </w:r>
    </w:p>
    <w:p w:rsidR="000337AB" w:rsidRPr="00C83C5B" w:rsidRDefault="000337AB">
      <w:pPr>
        <w:tabs>
          <w:tab w:val="left" w:pos="1608"/>
        </w:tabs>
      </w:pPr>
      <w:r w:rsidRPr="00C83C5B">
        <w:rPr>
          <w:b/>
        </w:rPr>
        <w:t>bitstream access:</w:t>
      </w:r>
      <w:r w:rsidRPr="00C83C5B">
        <w:t xml:space="preserve"> transparent digital transmission capacity between any NTP of access providers and PoI offered to third parties allowing these to offer their own services to any client</w:t>
      </w:r>
    </w:p>
    <w:p w:rsidR="000337AB" w:rsidRPr="00C83C5B" w:rsidRDefault="000337AB">
      <w:r w:rsidRPr="00C83C5B">
        <w:rPr>
          <w:b/>
        </w:rPr>
        <w:t>Leased Line (LL):</w:t>
      </w:r>
      <w:r w:rsidRPr="00C83C5B">
        <w:t xml:space="preserve"> transparent transmission capacity between 2 pre-defined points</w:t>
      </w:r>
    </w:p>
    <w:p w:rsidR="000337AB" w:rsidRPr="00C83C5B" w:rsidRDefault="000337AB" w:rsidP="000337AB">
      <w:pPr>
        <w:pStyle w:val="NO"/>
      </w:pPr>
      <w:r w:rsidRPr="00C83C5B">
        <w:t>NOTE:</w:t>
      </w:r>
      <w:r w:rsidRPr="00C83C5B">
        <w:tab/>
        <w:t xml:space="preserve">Leased Lines are not associated to addressing function; this definition is derived and simplified from the </w:t>
      </w:r>
      <w:r w:rsidRPr="00E33E85">
        <w:t>Directive 92/44/EEC [</w:t>
      </w:r>
      <w:r w:rsidRPr="00E33E85">
        <w:fldChar w:fldCharType="begin"/>
      </w:r>
      <w:r w:rsidRPr="00E33E85">
        <w:instrText>REF REF_9244EEC</w:instrText>
      </w:r>
      <w:r w:rsidRPr="00E33E85">
        <w:fldChar w:fldCharType="separate"/>
      </w:r>
      <w:r w:rsidR="00917DBC" w:rsidRPr="00E33E85">
        <w:t>16</w:t>
      </w:r>
      <w:r w:rsidRPr="00E33E85">
        <w:fldChar w:fldCharType="end"/>
      </w:r>
      <w:r w:rsidRPr="00E33E85">
        <w:t>]</w:t>
      </w:r>
      <w:r w:rsidRPr="00C83C5B">
        <w:t>.</w:t>
      </w:r>
      <w:r w:rsidR="00C820FF" w:rsidRPr="00C83C5B">
        <w:t xml:space="preserve"> </w:t>
      </w:r>
      <w:r w:rsidR="00086278" w:rsidRPr="00E33E85">
        <w:t>Directive 92/44/EEC</w:t>
      </w:r>
      <w:r w:rsidR="00086278" w:rsidRPr="00E33E85">
        <w:rPr>
          <w:rFonts w:cs="Arial"/>
        </w:rPr>
        <w:t xml:space="preserve"> </w:t>
      </w:r>
      <w:r w:rsidR="00C820FF" w:rsidRPr="00E33E85">
        <w:rPr>
          <w:rFonts w:cs="Arial"/>
        </w:rPr>
        <w:t>[</w:t>
      </w:r>
      <w:r w:rsidR="00E24339" w:rsidRPr="00E33E85">
        <w:fldChar w:fldCharType="begin"/>
      </w:r>
      <w:r w:rsidR="00E24339" w:rsidRPr="00E33E85">
        <w:instrText>REF REF_9244EEC</w:instrText>
      </w:r>
      <w:r w:rsidR="00E24339" w:rsidRPr="00E33E85">
        <w:fldChar w:fldCharType="separate"/>
      </w:r>
      <w:r w:rsidR="00917DBC" w:rsidRPr="00E33E85">
        <w:t>16</w:t>
      </w:r>
      <w:r w:rsidR="00E24339" w:rsidRPr="00E33E85">
        <w:fldChar w:fldCharType="end"/>
      </w:r>
      <w:r w:rsidR="00C820FF" w:rsidRPr="00E33E85">
        <w:rPr>
          <w:rFonts w:cs="Arial"/>
        </w:rPr>
        <w:t>]</w:t>
      </w:r>
      <w:r w:rsidR="00C820FF" w:rsidRPr="00C83C5B">
        <w:rPr>
          <w:rFonts w:cs="Arial"/>
        </w:rPr>
        <w:t xml:space="preserve"> was amended by </w:t>
      </w:r>
      <w:r w:rsidR="00086278" w:rsidRPr="00E33E85">
        <w:t xml:space="preserve">Directive 97/51/EC </w:t>
      </w:r>
      <w:r w:rsidR="00C820FF" w:rsidRPr="00E33E85">
        <w:rPr>
          <w:rFonts w:cs="Arial"/>
        </w:rPr>
        <w:t>[</w:t>
      </w:r>
      <w:r w:rsidR="00AC3AAC" w:rsidRPr="00E33E85">
        <w:rPr>
          <w:rFonts w:cs="Arial"/>
        </w:rPr>
        <w:fldChar w:fldCharType="begin"/>
      </w:r>
      <w:r w:rsidR="00A82F47" w:rsidRPr="00E33E85">
        <w:rPr>
          <w:rFonts w:cs="Arial"/>
        </w:rPr>
        <w:instrText xml:space="preserve">REF REF_9751EC </w:instrText>
      </w:r>
      <w:r w:rsidR="00AC3AAC" w:rsidRPr="00E33E85">
        <w:rPr>
          <w:rFonts w:cs="Arial"/>
        </w:rPr>
        <w:fldChar w:fldCharType="separate"/>
      </w:r>
      <w:r w:rsidR="00917DBC" w:rsidRPr="00E33E85">
        <w:t>17</w:t>
      </w:r>
      <w:r w:rsidR="00AC3AAC" w:rsidRPr="00E33E85">
        <w:rPr>
          <w:rFonts w:cs="Arial"/>
        </w:rPr>
        <w:fldChar w:fldCharType="end"/>
      </w:r>
      <w:r w:rsidR="00C820FF" w:rsidRPr="00E33E85">
        <w:rPr>
          <w:rFonts w:cs="Arial"/>
        </w:rPr>
        <w:t>]</w:t>
      </w:r>
      <w:r w:rsidR="00C820FF" w:rsidRPr="00C83C5B">
        <w:rPr>
          <w:rFonts w:cs="Arial"/>
        </w:rPr>
        <w:t>.</w:t>
      </w:r>
    </w:p>
    <w:p w:rsidR="000337AB" w:rsidRPr="00C83C5B" w:rsidRDefault="000337AB">
      <w:r w:rsidRPr="00C83C5B">
        <w:rPr>
          <w:b/>
        </w:rPr>
        <w:lastRenderedPageBreak/>
        <w:t>Network Termination Point (NTP):</w:t>
      </w:r>
      <w:r w:rsidRPr="00C83C5B">
        <w:t xml:space="preserve"> physical point at which a subscriber is provided with access to a public communications network</w:t>
      </w:r>
    </w:p>
    <w:p w:rsidR="000337AB" w:rsidRPr="00C83C5B" w:rsidRDefault="000337AB" w:rsidP="000337AB">
      <w:pPr>
        <w:pStyle w:val="NO"/>
      </w:pPr>
      <w:r w:rsidRPr="00C83C5B">
        <w:t>NOTE:</w:t>
      </w:r>
      <w:r w:rsidRPr="00C83C5B">
        <w:tab/>
        <w:t>This definition is derived and simplified from the USD</w:t>
      </w:r>
      <w:r w:rsidR="00684E4A" w:rsidRPr="00C83C5B">
        <w:t xml:space="preserve"> </w:t>
      </w:r>
      <w:r w:rsidR="00684E4A" w:rsidRPr="00E33E85">
        <w:t>2002/22/EC</w:t>
      </w:r>
      <w:r w:rsidRPr="00E33E85">
        <w:t xml:space="preserve"> [</w:t>
      </w:r>
      <w:fldSimple w:instr="REF REF_200222EC \* MERGEFORMAT ">
        <w:r w:rsidR="00917DBC" w:rsidRPr="00E33E85">
          <w:t>2</w:t>
        </w:r>
      </w:fldSimple>
      <w:r w:rsidRPr="00E33E85">
        <w:t>]</w:t>
      </w:r>
      <w:r w:rsidRPr="00C83C5B">
        <w:t xml:space="preserve"> and the </w:t>
      </w:r>
      <w:r w:rsidRPr="00E33E85">
        <w:t>R&amp;TTE Directive 1999/5/EC [</w:t>
      </w:r>
      <w:r w:rsidRPr="00E33E85">
        <w:fldChar w:fldCharType="begin"/>
      </w:r>
      <w:r w:rsidRPr="00E33E85">
        <w:instrText>REF REF_19995EC</w:instrText>
      </w:r>
      <w:r w:rsidR="00684E4A" w:rsidRPr="00E33E85">
        <w:instrText xml:space="preserve"> \* MERGEFORMAT </w:instrText>
      </w:r>
      <w:r w:rsidRPr="00E33E85">
        <w:fldChar w:fldCharType="separate"/>
      </w:r>
      <w:r w:rsidR="00917DBC" w:rsidRPr="00E33E85">
        <w:t>11</w:t>
      </w:r>
      <w:r w:rsidRPr="00E33E85">
        <w:fldChar w:fldCharType="end"/>
      </w:r>
      <w:r w:rsidRPr="00E33E85">
        <w:t>]</w:t>
      </w:r>
      <w:r w:rsidRPr="00C83C5B">
        <w:t>.</w:t>
      </w:r>
    </w:p>
    <w:p w:rsidR="000337AB" w:rsidRPr="00C83C5B" w:rsidRDefault="000337AB">
      <w:pPr>
        <w:tabs>
          <w:tab w:val="left" w:pos="1608"/>
        </w:tabs>
      </w:pPr>
      <w:r w:rsidRPr="00C83C5B">
        <w:rPr>
          <w:b/>
        </w:rPr>
        <w:t>Point of Interconnection (PoI):</w:t>
      </w:r>
      <w:r w:rsidRPr="00C83C5B">
        <w:t xml:space="preserve"> physical point at which an interconnection (as defined in art.2 of the Access </w:t>
      </w:r>
      <w:r w:rsidRPr="00E33E85">
        <w:t>Directive 2002/19/EC [</w:t>
      </w:r>
      <w:r w:rsidRPr="00E33E85">
        <w:fldChar w:fldCharType="begin"/>
      </w:r>
      <w:r w:rsidRPr="00E33E85">
        <w:instrText>REF REF_200219EC</w:instrText>
      </w:r>
      <w:r w:rsidR="00684E4A" w:rsidRPr="00E33E85">
        <w:instrText xml:space="preserve"> \* MERGEFORMAT </w:instrText>
      </w:r>
      <w:r w:rsidRPr="00E33E85">
        <w:fldChar w:fldCharType="separate"/>
      </w:r>
      <w:r w:rsidR="00917DBC" w:rsidRPr="00E33E85">
        <w:t>4</w:t>
      </w:r>
      <w:r w:rsidRPr="00E33E85">
        <w:fldChar w:fldCharType="end"/>
      </w:r>
      <w:r w:rsidRPr="00E33E85">
        <w:t>]</w:t>
      </w:r>
      <w:r w:rsidRPr="00C83C5B">
        <w:t>) is provided</w:t>
      </w:r>
    </w:p>
    <w:p w:rsidR="000337AB" w:rsidRPr="00C83C5B" w:rsidRDefault="000337AB">
      <w:r w:rsidRPr="00C83C5B">
        <w:rPr>
          <w:b/>
        </w:rPr>
        <w:t>shared access:</w:t>
      </w:r>
      <w:r w:rsidRPr="00C83C5B">
        <w:t xml:space="preserve"> transparent analogue transmission capacity between any NTP of access providers and PoI offered to third parties allowing these to offer their own services to any client</w:t>
      </w:r>
    </w:p>
    <w:p w:rsidR="000337AB" w:rsidRPr="00C83C5B" w:rsidRDefault="000337AB" w:rsidP="000337AB">
      <w:pPr>
        <w:pStyle w:val="NO"/>
      </w:pPr>
      <w:r w:rsidRPr="00C83C5B">
        <w:t>NOTE:</w:t>
      </w:r>
      <w:r w:rsidRPr="00C83C5B">
        <w:tab/>
        <w:t>In this case the use of the spectrum on the connecting equipment is shared by 2 operators/ access providers.</w:t>
      </w:r>
    </w:p>
    <w:p w:rsidR="00117E76" w:rsidRPr="00C83C5B" w:rsidRDefault="000337AB" w:rsidP="000337AB">
      <w:pPr>
        <w:tabs>
          <w:tab w:val="left" w:pos="1608"/>
        </w:tabs>
      </w:pPr>
      <w:r w:rsidRPr="00C83C5B">
        <w:rPr>
          <w:b/>
        </w:rPr>
        <w:t xml:space="preserve">Unbundled Local </w:t>
      </w:r>
      <w:smartTag w:uri="urn:schemas-microsoft-com:office:smarttags" w:element="place">
        <w:r w:rsidRPr="00C83C5B">
          <w:rPr>
            <w:b/>
          </w:rPr>
          <w:t>Loop</w:t>
        </w:r>
      </w:smartTag>
      <w:r w:rsidRPr="00C83C5B">
        <w:rPr>
          <w:b/>
        </w:rPr>
        <w:t xml:space="preserve"> (ULL):</w:t>
      </w:r>
      <w:r w:rsidRPr="00C83C5B">
        <w:t xml:space="preserve"> transparent transmission capacity between any NTP of access providers and PoI offered to third parties allowing these to offer to any client their own services and to fully control the corresponding transmission support</w:t>
      </w:r>
    </w:p>
    <w:p w:rsidR="00117E76" w:rsidRPr="00C83C5B" w:rsidRDefault="00117E76" w:rsidP="00BD5116">
      <w:pPr>
        <w:pStyle w:val="Balk2"/>
      </w:pPr>
      <w:bookmarkStart w:id="68" w:name="_Toc114285907"/>
      <w:bookmarkStart w:id="69" w:name="_Toc114542888"/>
      <w:bookmarkStart w:id="70" w:name="_Toc114542950"/>
      <w:bookmarkStart w:id="71" w:name="_Toc115845918"/>
      <w:bookmarkStart w:id="72" w:name="_Toc118083472"/>
      <w:bookmarkStart w:id="73" w:name="_Toc118107349"/>
      <w:r w:rsidRPr="00C83C5B">
        <w:t>3.2</w:t>
      </w:r>
      <w:r w:rsidRPr="00C83C5B">
        <w:tab/>
        <w:t>Abbreviations</w:t>
      </w:r>
      <w:bookmarkEnd w:id="68"/>
      <w:bookmarkEnd w:id="69"/>
      <w:bookmarkEnd w:id="70"/>
      <w:bookmarkEnd w:id="71"/>
      <w:bookmarkEnd w:id="72"/>
      <w:bookmarkEnd w:id="73"/>
    </w:p>
    <w:p w:rsidR="00117E76" w:rsidRPr="00C83C5B" w:rsidRDefault="00117E76">
      <w:r w:rsidRPr="00C83C5B">
        <w:t>For the purposes of the present document, the following abbreviations apply:</w:t>
      </w:r>
    </w:p>
    <w:p w:rsidR="00917DBC" w:rsidRPr="00C83C5B" w:rsidRDefault="00917DBC" w:rsidP="00917DBC">
      <w:pPr>
        <w:pStyle w:val="EW"/>
      </w:pPr>
      <w:r w:rsidRPr="00C83C5B">
        <w:t>ACR</w:t>
      </w:r>
      <w:r w:rsidRPr="00C83C5B">
        <w:tab/>
        <w:t>Anonymous Call Rejected</w:t>
      </w:r>
    </w:p>
    <w:p w:rsidR="00917DBC" w:rsidRPr="00C83C5B" w:rsidRDefault="00917DBC" w:rsidP="000337AB">
      <w:pPr>
        <w:pStyle w:val="EW"/>
      </w:pPr>
      <w:r w:rsidRPr="00C83C5B">
        <w:t>AoC</w:t>
      </w:r>
      <w:r w:rsidRPr="00C83C5B">
        <w:tab/>
        <w:t>Advice of Charge</w:t>
      </w:r>
    </w:p>
    <w:p w:rsidR="00917DBC" w:rsidRPr="00C83C5B" w:rsidRDefault="00917DBC" w:rsidP="000337AB">
      <w:pPr>
        <w:pStyle w:val="EW"/>
      </w:pPr>
      <w:r w:rsidRPr="00C83C5B">
        <w:t>API</w:t>
      </w:r>
      <w:r w:rsidRPr="00C83C5B">
        <w:tab/>
        <w:t>Application Program Interface</w:t>
      </w:r>
    </w:p>
    <w:p w:rsidR="00917DBC" w:rsidRPr="00C83C5B" w:rsidRDefault="00917DBC" w:rsidP="000337AB">
      <w:pPr>
        <w:pStyle w:val="EW"/>
      </w:pPr>
      <w:r w:rsidRPr="00C83C5B">
        <w:t>CEU</w:t>
      </w:r>
      <w:r w:rsidRPr="00C83C5B">
        <w:tab/>
        <w:t>Commission of the European Union</w:t>
      </w:r>
    </w:p>
    <w:p w:rsidR="00917DBC" w:rsidRPr="00C83C5B" w:rsidRDefault="00917DBC" w:rsidP="000337AB">
      <w:pPr>
        <w:pStyle w:val="EW"/>
      </w:pPr>
      <w:r w:rsidRPr="00C83C5B">
        <w:t>DAB</w:t>
      </w:r>
      <w:r w:rsidRPr="00C83C5B">
        <w:tab/>
        <w:t>Digital Audio Broadcasting</w:t>
      </w:r>
    </w:p>
    <w:p w:rsidR="00917DBC" w:rsidRPr="00C83C5B" w:rsidRDefault="00917DBC" w:rsidP="000337AB">
      <w:pPr>
        <w:pStyle w:val="EW"/>
      </w:pPr>
      <w:r w:rsidRPr="00C83C5B">
        <w:t>DVB</w:t>
      </w:r>
      <w:r w:rsidRPr="00C83C5B">
        <w:tab/>
        <w:t>Digital Video Broadcasting</w:t>
      </w:r>
    </w:p>
    <w:p w:rsidR="00917DBC" w:rsidRPr="00C83C5B" w:rsidRDefault="00917DBC" w:rsidP="000337AB">
      <w:pPr>
        <w:pStyle w:val="EW"/>
      </w:pPr>
      <w:r w:rsidRPr="00C83C5B">
        <w:t>FwD</w:t>
      </w:r>
      <w:r w:rsidRPr="00C83C5B">
        <w:tab/>
        <w:t>Framework Directive</w:t>
      </w:r>
    </w:p>
    <w:p w:rsidR="00917DBC" w:rsidRPr="00C83C5B" w:rsidRDefault="00917DBC" w:rsidP="00917DBC">
      <w:pPr>
        <w:pStyle w:val="EW"/>
      </w:pPr>
      <w:r w:rsidRPr="00C83C5B">
        <w:t>ISDN</w:t>
      </w:r>
      <w:r w:rsidRPr="00C83C5B">
        <w:tab/>
        <w:t>Integrated Service Digital Network</w:t>
      </w:r>
    </w:p>
    <w:p w:rsidR="00917DBC" w:rsidRPr="00C83C5B" w:rsidRDefault="00917DBC" w:rsidP="000337AB">
      <w:pPr>
        <w:pStyle w:val="EW"/>
      </w:pPr>
      <w:r w:rsidRPr="00C83C5B">
        <w:t>LI</w:t>
      </w:r>
      <w:r w:rsidRPr="00C83C5B">
        <w:tab/>
        <w:t>Lawful Interception</w:t>
      </w:r>
    </w:p>
    <w:p w:rsidR="00917DBC" w:rsidRPr="00C83C5B" w:rsidRDefault="00917DBC" w:rsidP="000337AB">
      <w:pPr>
        <w:pStyle w:val="EW"/>
      </w:pPr>
      <w:r w:rsidRPr="00C83C5B">
        <w:t>LL</w:t>
      </w:r>
      <w:r w:rsidRPr="00C83C5B">
        <w:tab/>
        <w:t>Leased Line</w:t>
      </w:r>
    </w:p>
    <w:p w:rsidR="00917DBC" w:rsidRPr="00C83C5B" w:rsidRDefault="00917DBC" w:rsidP="000337AB">
      <w:pPr>
        <w:pStyle w:val="EW"/>
      </w:pPr>
      <w:r w:rsidRPr="00C83C5B">
        <w:t>LoS</w:t>
      </w:r>
      <w:r w:rsidRPr="00C83C5B">
        <w:tab/>
        <w:t>List of Standards (published or to be published by the CEU)</w:t>
      </w:r>
    </w:p>
    <w:p w:rsidR="00917DBC" w:rsidRPr="00C83C5B" w:rsidRDefault="00917DBC" w:rsidP="000337AB">
      <w:pPr>
        <w:pStyle w:val="EW"/>
      </w:pPr>
      <w:r w:rsidRPr="00C83C5B">
        <w:t>MHEG</w:t>
      </w:r>
      <w:r w:rsidRPr="00C83C5B">
        <w:tab/>
        <w:t>Multimedia and Hypermedia Experts Group</w:t>
      </w:r>
    </w:p>
    <w:p w:rsidR="00917DBC" w:rsidRPr="00C83C5B" w:rsidRDefault="00917DBC" w:rsidP="000337AB">
      <w:pPr>
        <w:pStyle w:val="EW"/>
      </w:pPr>
      <w:r w:rsidRPr="00C83C5B">
        <w:t>MHP</w:t>
      </w:r>
      <w:r w:rsidRPr="00C83C5B">
        <w:tab/>
        <w:t>Multimedia Home Platform</w:t>
      </w:r>
    </w:p>
    <w:p w:rsidR="00917DBC" w:rsidRPr="00C83C5B" w:rsidRDefault="00917DBC" w:rsidP="000337AB">
      <w:pPr>
        <w:pStyle w:val="EW"/>
      </w:pPr>
      <w:r w:rsidRPr="00C83C5B">
        <w:t>NGN</w:t>
      </w:r>
      <w:r w:rsidRPr="00C83C5B">
        <w:tab/>
        <w:t>Next Generation Networks</w:t>
      </w:r>
    </w:p>
    <w:p w:rsidR="00917DBC" w:rsidRPr="00C83C5B" w:rsidRDefault="00917DBC" w:rsidP="000337AB">
      <w:pPr>
        <w:pStyle w:val="EW"/>
      </w:pPr>
      <w:r w:rsidRPr="00C83C5B">
        <w:t>NO</w:t>
      </w:r>
      <w:r w:rsidRPr="00C83C5B">
        <w:tab/>
        <w:t>Network Operator</w:t>
      </w:r>
    </w:p>
    <w:p w:rsidR="00917DBC" w:rsidRPr="00C83C5B" w:rsidRDefault="00917DBC" w:rsidP="000337AB">
      <w:pPr>
        <w:pStyle w:val="EW"/>
      </w:pPr>
      <w:r w:rsidRPr="00C83C5B">
        <w:t>NSO</w:t>
      </w:r>
      <w:r w:rsidRPr="00C83C5B">
        <w:tab/>
        <w:t>National Standards Organisation</w:t>
      </w:r>
    </w:p>
    <w:p w:rsidR="00917DBC" w:rsidRPr="00C83C5B" w:rsidRDefault="00917DBC" w:rsidP="000337AB">
      <w:pPr>
        <w:pStyle w:val="EW"/>
      </w:pPr>
      <w:r w:rsidRPr="00C83C5B">
        <w:t>NTP</w:t>
      </w:r>
      <w:r w:rsidRPr="00C83C5B">
        <w:tab/>
        <w:t>Network Termination Point</w:t>
      </w:r>
    </w:p>
    <w:p w:rsidR="00917DBC" w:rsidRPr="00C83C5B" w:rsidRDefault="00917DBC" w:rsidP="000337AB">
      <w:pPr>
        <w:pStyle w:val="EW"/>
      </w:pPr>
      <w:r w:rsidRPr="00C83C5B">
        <w:t>OCG</w:t>
      </w:r>
      <w:r w:rsidRPr="00C83C5B">
        <w:tab/>
        <w:t>Operations Coordination Group (a body in ETSI coordinating TB's)</w:t>
      </w:r>
    </w:p>
    <w:p w:rsidR="00917DBC" w:rsidRPr="00C83C5B" w:rsidRDefault="00917DBC" w:rsidP="000337AB">
      <w:pPr>
        <w:pStyle w:val="EW"/>
      </w:pPr>
      <w:r w:rsidRPr="00C83C5B">
        <w:t>PoI</w:t>
      </w:r>
      <w:r w:rsidRPr="00C83C5B">
        <w:tab/>
        <w:t>Point of Interconnection</w:t>
      </w:r>
    </w:p>
    <w:p w:rsidR="00917DBC" w:rsidRPr="00C83C5B" w:rsidRDefault="00917DBC" w:rsidP="00917DBC">
      <w:pPr>
        <w:pStyle w:val="EW"/>
      </w:pPr>
      <w:r w:rsidRPr="00C83C5B">
        <w:t>PSTN</w:t>
      </w:r>
      <w:r w:rsidRPr="00C83C5B">
        <w:tab/>
        <w:t>Public Switched Telecommunication Network</w:t>
      </w:r>
    </w:p>
    <w:p w:rsidR="00917DBC" w:rsidRPr="00C83C5B" w:rsidRDefault="00917DBC" w:rsidP="000337AB">
      <w:pPr>
        <w:pStyle w:val="EW"/>
      </w:pPr>
      <w:r w:rsidRPr="00C83C5B">
        <w:t>QoS</w:t>
      </w:r>
      <w:r w:rsidRPr="00C83C5B">
        <w:tab/>
        <w:t>Quality of Service</w:t>
      </w:r>
    </w:p>
    <w:p w:rsidR="00917DBC" w:rsidRPr="00C83C5B" w:rsidRDefault="00917DBC" w:rsidP="000337AB">
      <w:pPr>
        <w:pStyle w:val="EW"/>
      </w:pPr>
      <w:r w:rsidRPr="00C83C5B">
        <w:t>SP</w:t>
      </w:r>
      <w:r w:rsidRPr="00C83C5B">
        <w:tab/>
        <w:t>Service Provider</w:t>
      </w:r>
    </w:p>
    <w:p w:rsidR="00917DBC" w:rsidRPr="00C83C5B" w:rsidRDefault="00917DBC" w:rsidP="000337AB">
      <w:pPr>
        <w:pStyle w:val="EW"/>
      </w:pPr>
      <w:r w:rsidRPr="00C83C5B">
        <w:t>TB</w:t>
      </w:r>
      <w:r w:rsidRPr="00C83C5B">
        <w:tab/>
        <w:t>Technical Body</w:t>
      </w:r>
    </w:p>
    <w:p w:rsidR="00917DBC" w:rsidRPr="00C83C5B" w:rsidRDefault="00917DBC" w:rsidP="000337AB">
      <w:pPr>
        <w:pStyle w:val="EW"/>
      </w:pPr>
      <w:r w:rsidRPr="00C83C5B">
        <w:t>ULL</w:t>
      </w:r>
      <w:r w:rsidRPr="00C83C5B">
        <w:tab/>
        <w:t xml:space="preserve">Unbundled Local </w:t>
      </w:r>
      <w:smartTag w:uri="urn:schemas-microsoft-com:office:smarttags" w:element="place">
        <w:r w:rsidRPr="00C83C5B">
          <w:t>Loop</w:t>
        </w:r>
      </w:smartTag>
    </w:p>
    <w:p w:rsidR="00917DBC" w:rsidRPr="00C83C5B" w:rsidRDefault="00917DBC" w:rsidP="000337AB">
      <w:pPr>
        <w:pStyle w:val="EW"/>
      </w:pPr>
      <w:r w:rsidRPr="00C83C5B">
        <w:t>USD</w:t>
      </w:r>
      <w:r w:rsidRPr="00C83C5B">
        <w:tab/>
        <w:t>Universal Service Directive</w:t>
      </w:r>
    </w:p>
    <w:p w:rsidR="00917DBC" w:rsidRPr="00C83C5B" w:rsidRDefault="00917DBC" w:rsidP="000337AB">
      <w:pPr>
        <w:pStyle w:val="EW"/>
      </w:pPr>
      <w:r w:rsidRPr="00C83C5B">
        <w:t>WML</w:t>
      </w:r>
      <w:r w:rsidRPr="00C83C5B">
        <w:tab/>
        <w:t>Wireless Mark-up Language</w:t>
      </w:r>
    </w:p>
    <w:p w:rsidR="00917DBC" w:rsidRPr="00C83C5B" w:rsidRDefault="00917DBC" w:rsidP="00917DBC">
      <w:pPr>
        <w:pStyle w:val="EX"/>
      </w:pPr>
      <w:r w:rsidRPr="00C83C5B">
        <w:t>WTVML</w:t>
      </w:r>
      <w:r w:rsidRPr="00C83C5B">
        <w:tab/>
        <w:t>Wireless TeleVision Mark-up Language, also designated WTML</w:t>
      </w:r>
    </w:p>
    <w:p w:rsidR="00117E76" w:rsidRPr="00C83C5B" w:rsidRDefault="00117E76" w:rsidP="00BD5116">
      <w:pPr>
        <w:pStyle w:val="Balk1"/>
      </w:pPr>
      <w:bookmarkStart w:id="74" w:name="_Toc114285908"/>
      <w:bookmarkStart w:id="75" w:name="_Toc114542889"/>
      <w:bookmarkStart w:id="76" w:name="_Toc114542951"/>
      <w:bookmarkStart w:id="77" w:name="_Toc115845919"/>
      <w:bookmarkStart w:id="78" w:name="_Toc118083473"/>
      <w:bookmarkStart w:id="79" w:name="_Toc118107350"/>
      <w:r w:rsidRPr="00C83C5B">
        <w:lastRenderedPageBreak/>
        <w:t>4</w:t>
      </w:r>
      <w:r w:rsidRPr="00C83C5B">
        <w:tab/>
        <w:t>Common and general parts</w:t>
      </w:r>
      <w:bookmarkEnd w:id="74"/>
      <w:bookmarkEnd w:id="75"/>
      <w:bookmarkEnd w:id="76"/>
      <w:bookmarkEnd w:id="77"/>
      <w:bookmarkEnd w:id="78"/>
      <w:bookmarkEnd w:id="79"/>
    </w:p>
    <w:p w:rsidR="00117E76" w:rsidRPr="00C83C5B" w:rsidRDefault="00117E76" w:rsidP="000337AB">
      <w:pPr>
        <w:keepNext/>
        <w:keepLines/>
      </w:pPr>
      <w:r w:rsidRPr="00C83C5B">
        <w:t xml:space="preserve">In the present clause some clarifications </w:t>
      </w:r>
      <w:r w:rsidR="007D1EF9" w:rsidRPr="00C83C5B">
        <w:t>explaining</w:t>
      </w:r>
      <w:r w:rsidRPr="00C83C5B">
        <w:t xml:space="preserve"> the context of the present document are offered. They justify and offer general background for some of the text suggested for the official p</w:t>
      </w:r>
      <w:r w:rsidR="000337AB" w:rsidRPr="00C83C5B">
        <w:t xml:space="preserve">ublication included in annex </w:t>
      </w:r>
      <w:r w:rsidR="00506D64" w:rsidRPr="00C83C5B">
        <w:t>A</w:t>
      </w:r>
      <w:r w:rsidR="000337AB" w:rsidRPr="00C83C5B">
        <w:t>.</w:t>
      </w:r>
    </w:p>
    <w:p w:rsidR="00117E76" w:rsidRPr="00C83C5B" w:rsidRDefault="000337AB" w:rsidP="00BD5116">
      <w:pPr>
        <w:pStyle w:val="Balk2"/>
      </w:pPr>
      <w:bookmarkStart w:id="80" w:name="_Toc114285909"/>
      <w:bookmarkStart w:id="81" w:name="_Toc114542890"/>
      <w:bookmarkStart w:id="82" w:name="_Toc114542952"/>
      <w:bookmarkStart w:id="83" w:name="_Toc115845920"/>
      <w:bookmarkStart w:id="84" w:name="_Toc118083474"/>
      <w:bookmarkStart w:id="85" w:name="_Toc118107351"/>
      <w:r w:rsidRPr="00C83C5B">
        <w:t>4.1</w:t>
      </w:r>
      <w:r w:rsidR="00117E76" w:rsidRPr="00C83C5B">
        <w:tab/>
        <w:t>Structure of the list of standards</w:t>
      </w:r>
      <w:bookmarkEnd w:id="81"/>
      <w:bookmarkEnd w:id="82"/>
      <w:bookmarkEnd w:id="83"/>
      <w:bookmarkEnd w:id="84"/>
      <w:bookmarkEnd w:id="85"/>
      <w:r w:rsidR="00117E76" w:rsidRPr="00C83C5B">
        <w:t xml:space="preserve"> </w:t>
      </w:r>
      <w:bookmarkEnd w:id="80"/>
    </w:p>
    <w:p w:rsidR="00117E76" w:rsidRPr="00C83C5B" w:rsidRDefault="00117E76">
      <w:r w:rsidRPr="00C83C5B">
        <w:t>The table of contents of the present document was used as a base for the structure to be used in the version published by the CEU. The text offere</w:t>
      </w:r>
      <w:r w:rsidR="000337AB" w:rsidRPr="00C83C5B">
        <w:t xml:space="preserve">d in clause </w:t>
      </w:r>
      <w:r w:rsidR="00506D64" w:rsidRPr="00C83C5B">
        <w:t>A</w:t>
      </w:r>
      <w:r w:rsidR="00E24339" w:rsidRPr="00C83C5B">
        <w:t>.</w:t>
      </w:r>
      <w:r w:rsidR="000337AB" w:rsidRPr="00C83C5B">
        <w:t>3.2 is suggested.</w:t>
      </w:r>
    </w:p>
    <w:p w:rsidR="00117E76" w:rsidRPr="00C83C5B" w:rsidRDefault="00117E76">
      <w:r w:rsidRPr="00C83C5B">
        <w:t>A clause (corresponding to clause 5) repeating the reference to standards to be considered compulsory was foreseen and the relevant aspects found in legislation included as subclauses. An additional subclause to cover s</w:t>
      </w:r>
      <w:r w:rsidR="000337AB" w:rsidRPr="00C83C5B">
        <w:t>pecial decisions was also left.</w:t>
      </w:r>
    </w:p>
    <w:p w:rsidR="00117E76" w:rsidRPr="00C83C5B" w:rsidRDefault="00117E76">
      <w:r w:rsidRPr="00C83C5B">
        <w:t xml:space="preserve">A later clause (corresponding to clause 6) listing the most useful standards facilitating new </w:t>
      </w:r>
      <w:r w:rsidR="00917DBC" w:rsidRPr="00C83C5B">
        <w:t>NOs</w:t>
      </w:r>
      <w:r w:rsidRPr="00C83C5B">
        <w:t xml:space="preserve"> and </w:t>
      </w:r>
      <w:r w:rsidR="00917DBC" w:rsidRPr="00C83C5B">
        <w:t>SPs</w:t>
      </w:r>
      <w:r w:rsidRPr="00C83C5B">
        <w:t xml:space="preserve"> to connect their equipment and to have access to users and content providers is offered under the title tra</w:t>
      </w:r>
      <w:r w:rsidR="000337AB" w:rsidRPr="00C83C5B">
        <w:t>nsparent transmission capacity.</w:t>
      </w:r>
    </w:p>
    <w:p w:rsidR="00117E76" w:rsidRPr="00C83C5B" w:rsidRDefault="00117E76">
      <w:r w:rsidRPr="00C83C5B">
        <w:t xml:space="preserve">The standards establishing the border lines and associated subjects to users (NTP) and among </w:t>
      </w:r>
      <w:r w:rsidR="00917DBC" w:rsidRPr="00C83C5B">
        <w:t>NOs</w:t>
      </w:r>
      <w:r w:rsidRPr="00C83C5B">
        <w:t xml:space="preserve"> and </w:t>
      </w:r>
      <w:r w:rsidR="00917DBC" w:rsidRPr="00C83C5B">
        <w:t>SPs</w:t>
      </w:r>
      <w:r w:rsidRPr="00C83C5B">
        <w:t xml:space="preserve"> (PoI) are listed in </w:t>
      </w:r>
      <w:r w:rsidR="000337AB" w:rsidRPr="00C83C5B">
        <w:t>clauses 7 and 8 respectively.</w:t>
      </w:r>
    </w:p>
    <w:p w:rsidR="00117E76" w:rsidRPr="00C83C5B" w:rsidRDefault="00117E76">
      <w:r w:rsidRPr="00C83C5B">
        <w:t xml:space="preserve">Particular important services and features </w:t>
      </w:r>
      <w:r w:rsidR="00096469" w:rsidRPr="00C83C5B">
        <w:t xml:space="preserve">in this regulatory context </w:t>
      </w:r>
      <w:r w:rsidRPr="00C83C5B">
        <w:t>can have their standards listed in clause 9.</w:t>
      </w:r>
    </w:p>
    <w:p w:rsidR="00117E76" w:rsidRPr="00C83C5B" w:rsidRDefault="00117E76">
      <w:r w:rsidRPr="00C83C5B">
        <w:t>Numbering and addressing standards should be included in the clause 10 and the QoS r</w:t>
      </w:r>
      <w:r w:rsidR="0009662B" w:rsidRPr="00C83C5B">
        <w:t>elevant standards in clause 11.</w:t>
      </w:r>
    </w:p>
    <w:p w:rsidR="00117E76" w:rsidRPr="00C83C5B" w:rsidRDefault="00117E76">
      <w:pPr>
        <w:pStyle w:val="NO"/>
      </w:pPr>
      <w:r w:rsidRPr="00C83C5B">
        <w:t>N</w:t>
      </w:r>
      <w:r w:rsidR="0009662B" w:rsidRPr="00C83C5B">
        <w:t>OTE</w:t>
      </w:r>
      <w:r w:rsidRPr="00C83C5B">
        <w:t>:</w:t>
      </w:r>
      <w:r w:rsidRPr="00C83C5B">
        <w:tab/>
        <w:t xml:space="preserve">All the above aspects are considered important even if in some editions, for some cases no particular standard is </w:t>
      </w:r>
      <w:r w:rsidR="007D1EF9" w:rsidRPr="00C83C5B">
        <w:t>referred</w:t>
      </w:r>
      <w:r w:rsidRPr="00C83C5B">
        <w:t xml:space="preserve"> in some o</w:t>
      </w:r>
      <w:r w:rsidR="0009662B" w:rsidRPr="00C83C5B">
        <w:t>f the above mentioned clauses.</w:t>
      </w:r>
    </w:p>
    <w:p w:rsidR="00117E76" w:rsidRPr="00C83C5B" w:rsidRDefault="0009662B" w:rsidP="00BD5116">
      <w:pPr>
        <w:pStyle w:val="Balk2"/>
      </w:pPr>
      <w:bookmarkStart w:id="86" w:name="OLE_LINK9"/>
      <w:bookmarkStart w:id="87" w:name="_Toc114285910"/>
      <w:bookmarkStart w:id="88" w:name="_Toc114542891"/>
      <w:bookmarkStart w:id="89" w:name="_Toc114542953"/>
      <w:bookmarkStart w:id="90" w:name="_Toc115845921"/>
      <w:bookmarkStart w:id="91" w:name="_Toc118083475"/>
      <w:bookmarkStart w:id="92" w:name="_Toc118107352"/>
      <w:r w:rsidRPr="00C83C5B">
        <w:t>4.2</w:t>
      </w:r>
      <w:r w:rsidR="00117E76" w:rsidRPr="00C83C5B">
        <w:tab/>
        <w:t>Edition of documents, parts of standards in the list</w:t>
      </w:r>
      <w:bookmarkEnd w:id="87"/>
      <w:bookmarkEnd w:id="88"/>
      <w:bookmarkEnd w:id="89"/>
      <w:bookmarkEnd w:id="90"/>
      <w:bookmarkEnd w:id="91"/>
      <w:bookmarkEnd w:id="92"/>
    </w:p>
    <w:p w:rsidR="00117E76" w:rsidRPr="00C83C5B" w:rsidRDefault="00117E76">
      <w:r w:rsidRPr="00C83C5B">
        <w:t xml:space="preserve">Unless a standard is intended to be used with compulsory value, the exact reference to the version number and the complete listing of all the parts of a set of the documents </w:t>
      </w:r>
      <w:r w:rsidR="00C66C76" w:rsidRPr="00C83C5B">
        <w:t xml:space="preserve">is not strictly necessary, </w:t>
      </w:r>
      <w:r w:rsidRPr="00C83C5B">
        <w:t xml:space="preserve">would be confusing and risks, very soon after the publication, to become inaccurate. </w:t>
      </w:r>
      <w:r w:rsidR="00C66C76" w:rsidRPr="00C83C5B">
        <w:t xml:space="preserve">In fact often several versions of a standard serve the propose of the LoS. Formally listing all the appropriate parts and versions of a standard </w:t>
      </w:r>
      <w:r w:rsidRPr="00C83C5B">
        <w:t>would reduce the impact of the recommendation</w:t>
      </w:r>
      <w:r w:rsidR="00C66C76" w:rsidRPr="00C83C5B">
        <w:t xml:space="preserve"> because</w:t>
      </w:r>
      <w:r w:rsidRPr="00C83C5B">
        <w:t xml:space="preserve"> in a very long list the impact of an element is very small. Finally </w:t>
      </w:r>
      <w:r w:rsidR="00C66C76" w:rsidRPr="00C83C5B">
        <w:t xml:space="preserve">an exaggerated listing </w:t>
      </w:r>
      <w:r w:rsidRPr="00C83C5B">
        <w:t>would force a much longer work of verifying the interrelation among standards</w:t>
      </w:r>
      <w:r w:rsidR="00C66C76" w:rsidRPr="00C83C5B">
        <w:t>, their versions</w:t>
      </w:r>
      <w:r w:rsidRPr="00C83C5B">
        <w:t xml:space="preserve"> and parts thereof</w:t>
      </w:r>
      <w:r w:rsidR="00C66C76" w:rsidRPr="00C83C5B">
        <w:t>,</w:t>
      </w:r>
      <w:r w:rsidRPr="00C83C5B">
        <w:t xml:space="preserve"> delaying the publication of LoS </w:t>
      </w:r>
      <w:r w:rsidR="0009662B" w:rsidRPr="00C83C5B">
        <w:t>editions with unnecessary work.</w:t>
      </w:r>
    </w:p>
    <w:p w:rsidR="00C66C76" w:rsidRPr="00C83C5B" w:rsidRDefault="00C66C76">
      <w:r w:rsidRPr="00C83C5B">
        <w:t xml:space="preserve">For compulsory standards, and due the legal impact that the corresponding obligation has, it is necessary to specify exactly the parts </w:t>
      </w:r>
      <w:r w:rsidR="0036413C" w:rsidRPr="00C83C5B">
        <w:t xml:space="preserve">and the text expressing that obligation. This should nevertheless be easier because it is expected that a very limited number of subjects should </w:t>
      </w:r>
      <w:r w:rsidR="0009662B" w:rsidRPr="00C83C5B">
        <w:t>be identified in this context.</w:t>
      </w:r>
    </w:p>
    <w:p w:rsidR="0036413C" w:rsidRPr="00C83C5B" w:rsidRDefault="0036413C" w:rsidP="0036413C">
      <w:r w:rsidRPr="00C83C5B">
        <w:t>The document refers to the exact edition only in case the standard is expected to be mandatory. In this case it is also expected that not necessarily all the requirements of the standard are essential, unless the standard has been made under a specific mandate in</w:t>
      </w:r>
      <w:r w:rsidR="0009662B" w:rsidRPr="00C83C5B">
        <w:t>tended for regulatory purpose.</w:t>
      </w:r>
    </w:p>
    <w:p w:rsidR="0036413C" w:rsidRPr="00C83C5B" w:rsidRDefault="0036413C" w:rsidP="0036413C">
      <w:pPr>
        <w:pStyle w:val="NO"/>
      </w:pPr>
      <w:r w:rsidRPr="00C83C5B">
        <w:t>N</w:t>
      </w:r>
      <w:r w:rsidR="0009662B" w:rsidRPr="00C83C5B">
        <w:t>OTE</w:t>
      </w:r>
      <w:r w:rsidRPr="00C83C5B">
        <w:t xml:space="preserve"> 1:</w:t>
      </w:r>
      <w:r w:rsidRPr="00C83C5B">
        <w:tab/>
        <w:t xml:space="preserve">The format proposed in clause </w:t>
      </w:r>
      <w:r w:rsidR="00506D64" w:rsidRPr="00C83C5B">
        <w:t>A</w:t>
      </w:r>
      <w:r w:rsidRPr="00C83C5B">
        <w:t>.3.8 foresees room for the listing of relevant requirements i</w:t>
      </w:r>
      <w:r w:rsidR="0009662B" w:rsidRPr="00C83C5B">
        <w:t>n a specific standard.</w:t>
      </w:r>
    </w:p>
    <w:p w:rsidR="00117E76" w:rsidRPr="00C83C5B" w:rsidRDefault="00117E76">
      <w:r w:rsidRPr="00C83C5B">
        <w:t xml:space="preserve">Releases of a certain technology are normally specified in different standards. They correspond to different sets of facilities and not necessarily to improvements in technical terms. Different releases of the same </w:t>
      </w:r>
      <w:r w:rsidR="007D1EF9" w:rsidRPr="00C83C5B">
        <w:t>technology</w:t>
      </w:r>
      <w:r w:rsidRPr="00C83C5B">
        <w:t xml:space="preserve"> may be included in this document provided that they correspon</w:t>
      </w:r>
      <w:r w:rsidR="0009662B" w:rsidRPr="00C83C5B">
        <w:t>d to the criteria of selection.</w:t>
      </w:r>
    </w:p>
    <w:p w:rsidR="00086278" w:rsidRPr="00C83C5B" w:rsidRDefault="00117E76">
      <w:pPr>
        <w:pStyle w:val="NO"/>
      </w:pPr>
      <w:r w:rsidRPr="00C83C5B">
        <w:t>N</w:t>
      </w:r>
      <w:r w:rsidR="0009662B" w:rsidRPr="00C83C5B">
        <w:t>OTE</w:t>
      </w:r>
      <w:r w:rsidRPr="00C83C5B">
        <w:t xml:space="preserve"> </w:t>
      </w:r>
      <w:r w:rsidR="0036413C" w:rsidRPr="00C83C5B">
        <w:t>2</w:t>
      </w:r>
      <w:r w:rsidR="0009662B" w:rsidRPr="00C83C5B">
        <w:t>:</w:t>
      </w:r>
      <w:r w:rsidRPr="00C83C5B">
        <w:tab/>
        <w:t xml:space="preserve">This was the case of MHP and API/Parlay in clause 8.1 where </w:t>
      </w:r>
      <w:r w:rsidR="0036413C" w:rsidRPr="00C83C5B">
        <w:t xml:space="preserve">more than one </w:t>
      </w:r>
      <w:r w:rsidRPr="00C83C5B">
        <w:t>release of each one of these technologies were identified to prevent influencing the market on the adoption of a more or l</w:t>
      </w:r>
      <w:r w:rsidR="0009662B" w:rsidRPr="00C83C5B">
        <w:t>ess complete set of facilities.</w:t>
      </w:r>
    </w:p>
    <w:p w:rsidR="00086278" w:rsidRPr="00C83C5B" w:rsidRDefault="00086278" w:rsidP="00086278">
      <w:bookmarkStart w:id="93" w:name="_Toc114285911"/>
      <w:bookmarkStart w:id="94" w:name="_Toc114542892"/>
      <w:bookmarkStart w:id="95" w:name="_Toc114542954"/>
      <w:bookmarkEnd w:id="86"/>
      <w:r w:rsidRPr="00C83C5B">
        <w:t>Within the standardisation process, unless otherwise decided by regulation, the reference made to a standard or set of standards does not mean that all possible features or services specified by them have to be provided, but all the provided features and se</w:t>
      </w:r>
      <w:r w:rsidR="00AC3AAC" w:rsidRPr="00C83C5B">
        <w:t>rvices should comply with them.</w:t>
      </w:r>
    </w:p>
    <w:p w:rsidR="00117E76" w:rsidRPr="00C83C5B" w:rsidRDefault="0009662B" w:rsidP="00BD5116">
      <w:pPr>
        <w:pStyle w:val="Balk2"/>
      </w:pPr>
      <w:bookmarkStart w:id="96" w:name="_Toc115845922"/>
      <w:bookmarkStart w:id="97" w:name="_Toc118083476"/>
      <w:bookmarkStart w:id="98" w:name="_Toc118107353"/>
      <w:r w:rsidRPr="00C83C5B">
        <w:lastRenderedPageBreak/>
        <w:t>4.3</w:t>
      </w:r>
      <w:r w:rsidR="00117E76" w:rsidRPr="00C83C5B">
        <w:tab/>
        <w:t>Technical Standards, Specifications, Reports, Guides</w:t>
      </w:r>
      <w:bookmarkEnd w:id="93"/>
      <w:bookmarkEnd w:id="94"/>
      <w:bookmarkEnd w:id="95"/>
      <w:bookmarkEnd w:id="96"/>
      <w:bookmarkEnd w:id="97"/>
      <w:bookmarkEnd w:id="98"/>
    </w:p>
    <w:p w:rsidR="00117E76" w:rsidRPr="00C83C5B" w:rsidRDefault="00117E76">
      <w:r w:rsidRPr="00C83C5B">
        <w:t xml:space="preserve">In general all ETSI deliverables are adopted firstly by the group of experts directly working on it and soon after by the responsible TB. The TB approval leads to the publication of the deliverable if it is a TR or a TS or to the </w:t>
      </w:r>
      <w:r w:rsidR="007D1EF9" w:rsidRPr="00C83C5B">
        <w:t>submission</w:t>
      </w:r>
      <w:r w:rsidRPr="00C83C5B">
        <w:t xml:space="preserve"> to the whole ETSI membershi</w:t>
      </w:r>
      <w:r w:rsidR="0009662B" w:rsidRPr="00C83C5B">
        <w:t>p approval if it is a ES or EG.</w:t>
      </w:r>
    </w:p>
    <w:p w:rsidR="00117E76" w:rsidRPr="00C83C5B" w:rsidRDefault="00117E76">
      <w:r w:rsidRPr="00C83C5B">
        <w:t xml:space="preserve">In the case of a EN, the National Standardisation Organisations coordinate a per country position determining the approval of the deliverable.  If the EN is intended for regulatory purposes special measures may be taken. In the case of SR special rules </w:t>
      </w:r>
      <w:r w:rsidR="007D1EF9" w:rsidRPr="00C83C5B">
        <w:t>apply;</w:t>
      </w:r>
      <w:r w:rsidRPr="00C83C5B">
        <w:t xml:space="preserve"> they are often produced by coordination groups or other ETSI entities, not so often by TBs.</w:t>
      </w:r>
    </w:p>
    <w:p w:rsidR="00117E76" w:rsidRPr="00C83C5B" w:rsidRDefault="00117E76">
      <w:r w:rsidRPr="00C83C5B">
        <w:t xml:space="preserve">ETSI rules establish how to create, progress, adopt and publish standards according to the applicable regulation (at present the EU </w:t>
      </w:r>
      <w:r w:rsidRPr="00E33E85">
        <w:t>Directive 98/34</w:t>
      </w:r>
      <w:r w:rsidR="0009662B" w:rsidRPr="00E33E85">
        <w:t>/EC [</w:t>
      </w:r>
      <w:r w:rsidR="0009662B" w:rsidRPr="00E33E85">
        <w:fldChar w:fldCharType="begin"/>
      </w:r>
      <w:r w:rsidR="00A82F47" w:rsidRPr="00E33E85">
        <w:instrText xml:space="preserve">REF REF_9834EC </w:instrText>
      </w:r>
      <w:r w:rsidR="0009662B" w:rsidRPr="00E33E85">
        <w:fldChar w:fldCharType="separate"/>
      </w:r>
      <w:r w:rsidR="00917DBC" w:rsidRPr="00E33E85">
        <w:t>15</w:t>
      </w:r>
      <w:r w:rsidR="0009662B" w:rsidRPr="00E33E85">
        <w:fldChar w:fldCharType="end"/>
      </w:r>
      <w:r w:rsidR="0009662B" w:rsidRPr="00E33E85">
        <w:t>]</w:t>
      </w:r>
      <w:r w:rsidRPr="00C83C5B">
        <w:t>). They are regularly up</w:t>
      </w:r>
      <w:r w:rsidR="0009662B" w:rsidRPr="00C83C5B">
        <w:t>dated by ETSI General Assembly.</w:t>
      </w:r>
    </w:p>
    <w:p w:rsidR="00117E76" w:rsidRPr="00C83C5B" w:rsidRDefault="0009662B">
      <w:r w:rsidRPr="00C83C5B">
        <w:t>Table 1</w:t>
      </w:r>
      <w:r w:rsidR="00117E76" w:rsidRPr="00C83C5B">
        <w:t>, excluding earlier types of deliverables, summarises the main charact</w:t>
      </w:r>
      <w:r w:rsidRPr="00C83C5B">
        <w:t>eristics of ETSI deliverables.</w:t>
      </w:r>
    </w:p>
    <w:p w:rsidR="00117E76" w:rsidRPr="00C83C5B" w:rsidRDefault="00117E76" w:rsidP="0009662B">
      <w:pPr>
        <w:pStyle w:val="TH"/>
      </w:pPr>
      <w:r w:rsidRPr="00C83C5B">
        <w:t>Table</w:t>
      </w:r>
      <w:r w:rsidR="003671E4" w:rsidRPr="00C83C5B">
        <w:t> 1</w:t>
      </w:r>
      <w:r w:rsidRPr="00C83C5B">
        <w:t>: summary of the main characteristics of ETSI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604"/>
        <w:gridCol w:w="3334"/>
        <w:gridCol w:w="1837"/>
      </w:tblGrid>
      <w:tr w:rsidR="00117E76" w:rsidRPr="00C83C5B">
        <w:trPr>
          <w:tblHeader/>
          <w:jc w:val="center"/>
        </w:trPr>
        <w:tc>
          <w:tcPr>
            <w:tcW w:w="4604" w:type="dxa"/>
            <w:shd w:val="clear" w:color="auto" w:fill="CCFFFF"/>
          </w:tcPr>
          <w:p w:rsidR="00117E76" w:rsidRPr="00C83C5B" w:rsidRDefault="00117E76" w:rsidP="0009662B">
            <w:pPr>
              <w:pStyle w:val="TAH"/>
            </w:pPr>
            <w:r w:rsidRPr="00C83C5B">
              <w:t>Normative</w:t>
            </w:r>
          </w:p>
        </w:tc>
        <w:tc>
          <w:tcPr>
            <w:tcW w:w="3334" w:type="dxa"/>
            <w:shd w:val="clear" w:color="auto" w:fill="CCFFFF"/>
          </w:tcPr>
          <w:p w:rsidR="00117E76" w:rsidRPr="00C83C5B" w:rsidRDefault="00117E76" w:rsidP="0009662B">
            <w:pPr>
              <w:pStyle w:val="TAH"/>
            </w:pPr>
            <w:r w:rsidRPr="00C83C5B">
              <w:t>Informative</w:t>
            </w:r>
          </w:p>
        </w:tc>
        <w:tc>
          <w:tcPr>
            <w:tcW w:w="1837" w:type="dxa"/>
            <w:shd w:val="clear" w:color="auto" w:fill="CCFFFF"/>
          </w:tcPr>
          <w:p w:rsidR="00117E76" w:rsidRPr="00C83C5B" w:rsidRDefault="00117E76" w:rsidP="0009662B">
            <w:pPr>
              <w:pStyle w:val="TAH"/>
            </w:pPr>
            <w:r w:rsidRPr="00C83C5B">
              <w:t>Adopted by</w:t>
            </w:r>
          </w:p>
        </w:tc>
      </w:tr>
      <w:tr w:rsidR="00117E76" w:rsidRPr="00C83C5B">
        <w:trPr>
          <w:jc w:val="center"/>
        </w:trPr>
        <w:tc>
          <w:tcPr>
            <w:tcW w:w="4604" w:type="dxa"/>
          </w:tcPr>
          <w:p w:rsidR="00117E76" w:rsidRPr="00C83C5B" w:rsidRDefault="00117E76" w:rsidP="0009662B">
            <w:pPr>
              <w:pStyle w:val="TAH"/>
            </w:pPr>
            <w:r w:rsidRPr="00C83C5B">
              <w:t>TS</w:t>
            </w:r>
          </w:p>
          <w:p w:rsidR="00117E76" w:rsidRPr="00C83C5B" w:rsidRDefault="00117E76" w:rsidP="0009662B">
            <w:pPr>
              <w:pStyle w:val="TAL"/>
            </w:pPr>
            <w:r w:rsidRPr="00C83C5B">
              <w:t>ETSI Technical Specification</w:t>
            </w:r>
          </w:p>
          <w:p w:rsidR="00117E76" w:rsidRPr="00C83C5B" w:rsidRDefault="00117E76" w:rsidP="0009662B">
            <w:pPr>
              <w:pStyle w:val="TAL"/>
              <w:rPr>
                <w:sz w:val="16"/>
              </w:rPr>
            </w:pPr>
            <w:r w:rsidRPr="00C83C5B">
              <w:rPr>
                <w:sz w:val="16"/>
              </w:rPr>
              <w:t xml:space="preserve">The </w:t>
            </w:r>
            <w:r w:rsidRPr="00C83C5B">
              <w:rPr>
                <w:i/>
                <w:sz w:val="16"/>
              </w:rPr>
              <w:t>TS</w:t>
            </w:r>
            <w:r w:rsidRPr="00C83C5B">
              <w:rPr>
                <w:sz w:val="16"/>
              </w:rPr>
              <w:t xml:space="preserve"> (ETSI Technical Specification) is the preferred deliverable when the document contains normative provisions and short time to </w:t>
            </w:r>
            <w:r w:rsidR="00B2152D" w:rsidRPr="00C83C5B">
              <w:rPr>
                <w:sz w:val="16"/>
              </w:rPr>
              <w:t>'</w:t>
            </w:r>
            <w:r w:rsidRPr="00C83C5B">
              <w:rPr>
                <w:sz w:val="16"/>
              </w:rPr>
              <w:t>market</w:t>
            </w:r>
            <w:r w:rsidR="00B2152D" w:rsidRPr="00C83C5B">
              <w:rPr>
                <w:sz w:val="16"/>
              </w:rPr>
              <w:t>'</w:t>
            </w:r>
            <w:r w:rsidRPr="00C83C5B">
              <w:rPr>
                <w:sz w:val="16"/>
              </w:rPr>
              <w:t>, validation and maintenance are essential.</w:t>
            </w:r>
          </w:p>
          <w:p w:rsidR="00117E76" w:rsidRPr="00C83C5B" w:rsidRDefault="00117E76" w:rsidP="0009662B">
            <w:pPr>
              <w:pStyle w:val="TAL"/>
              <w:rPr>
                <w:sz w:val="16"/>
              </w:rPr>
            </w:pPr>
            <w:r w:rsidRPr="00C83C5B">
              <w:rPr>
                <w:sz w:val="16"/>
              </w:rPr>
              <w:t xml:space="preserve">A </w:t>
            </w:r>
            <w:r w:rsidRPr="00C83C5B">
              <w:rPr>
                <w:i/>
                <w:sz w:val="16"/>
              </w:rPr>
              <w:t xml:space="preserve">TS </w:t>
            </w:r>
            <w:r w:rsidRPr="00C83C5B">
              <w:rPr>
                <w:sz w:val="16"/>
              </w:rPr>
              <w:t xml:space="preserve">may later be converted to an </w:t>
            </w:r>
            <w:r w:rsidRPr="00C83C5B">
              <w:rPr>
                <w:i/>
                <w:sz w:val="16"/>
              </w:rPr>
              <w:t xml:space="preserve">ES </w:t>
            </w:r>
            <w:r w:rsidRPr="00C83C5B">
              <w:rPr>
                <w:sz w:val="16"/>
              </w:rPr>
              <w:t xml:space="preserve">or an </w:t>
            </w:r>
            <w:r w:rsidRPr="00C83C5B">
              <w:rPr>
                <w:i/>
                <w:sz w:val="16"/>
              </w:rPr>
              <w:t>EN</w:t>
            </w:r>
            <w:r w:rsidRPr="00C83C5B">
              <w:rPr>
                <w:sz w:val="16"/>
              </w:rPr>
              <w:t xml:space="preserve">, or be used to publish the contents of a draft </w:t>
            </w:r>
            <w:r w:rsidRPr="00C83C5B">
              <w:rPr>
                <w:i/>
                <w:sz w:val="16"/>
              </w:rPr>
              <w:t>ES</w:t>
            </w:r>
            <w:r w:rsidRPr="00C83C5B">
              <w:rPr>
                <w:sz w:val="16"/>
              </w:rPr>
              <w:t xml:space="preserve"> being sent for vote or a draft </w:t>
            </w:r>
            <w:r w:rsidRPr="00C83C5B">
              <w:rPr>
                <w:i/>
                <w:sz w:val="16"/>
              </w:rPr>
              <w:t>EN</w:t>
            </w:r>
            <w:r w:rsidRPr="00C83C5B">
              <w:rPr>
                <w:sz w:val="16"/>
              </w:rPr>
              <w:t xml:space="preserve"> being sent for </w:t>
            </w:r>
            <w:r w:rsidRPr="00C83C5B">
              <w:rPr>
                <w:i/>
                <w:sz w:val="16"/>
              </w:rPr>
              <w:t>Public Enquiry</w:t>
            </w:r>
            <w:r w:rsidRPr="00C83C5B">
              <w:rPr>
                <w:sz w:val="16"/>
              </w:rPr>
              <w:t xml:space="preserve"> or vote.</w:t>
            </w:r>
          </w:p>
        </w:tc>
        <w:tc>
          <w:tcPr>
            <w:tcW w:w="3334" w:type="dxa"/>
          </w:tcPr>
          <w:p w:rsidR="00117E76" w:rsidRPr="00C83C5B" w:rsidRDefault="00117E76" w:rsidP="0009662B">
            <w:pPr>
              <w:pStyle w:val="TAH"/>
            </w:pPr>
            <w:r w:rsidRPr="00C83C5B">
              <w:t>TR</w:t>
            </w:r>
          </w:p>
          <w:p w:rsidR="00117E76" w:rsidRPr="00C83C5B" w:rsidRDefault="00117E76" w:rsidP="0009662B">
            <w:pPr>
              <w:pStyle w:val="TAL"/>
            </w:pPr>
            <w:r w:rsidRPr="00C83C5B">
              <w:t>ETSI Technical Report</w:t>
            </w:r>
          </w:p>
          <w:p w:rsidR="00117E76" w:rsidRPr="00C83C5B" w:rsidRDefault="00117E76" w:rsidP="0009662B">
            <w:pPr>
              <w:pStyle w:val="TAL"/>
            </w:pPr>
            <w:r w:rsidRPr="00C83C5B">
              <w:rPr>
                <w:sz w:val="16"/>
              </w:rPr>
              <w:t xml:space="preserve">The </w:t>
            </w:r>
            <w:r w:rsidRPr="00C83C5B">
              <w:rPr>
                <w:i/>
                <w:sz w:val="16"/>
              </w:rPr>
              <w:t xml:space="preserve">TR </w:t>
            </w:r>
            <w:r w:rsidRPr="00C83C5B">
              <w:rPr>
                <w:sz w:val="16"/>
              </w:rPr>
              <w:t>(ETSI Technical Report) is the default deliverable when the document contains mainly informative elements.</w:t>
            </w:r>
          </w:p>
        </w:tc>
        <w:tc>
          <w:tcPr>
            <w:tcW w:w="1837" w:type="dxa"/>
            <w:shd w:val="clear" w:color="auto" w:fill="FFFF99"/>
          </w:tcPr>
          <w:p w:rsidR="00117E76" w:rsidRPr="00C83C5B" w:rsidRDefault="00117E76" w:rsidP="0009662B">
            <w:pPr>
              <w:pStyle w:val="TAH"/>
            </w:pPr>
            <w:r w:rsidRPr="00C83C5B">
              <w:t>Technical Body [TB]</w:t>
            </w:r>
          </w:p>
        </w:tc>
      </w:tr>
      <w:tr w:rsidR="00117E76" w:rsidRPr="00C83C5B">
        <w:trPr>
          <w:jc w:val="center"/>
        </w:trPr>
        <w:tc>
          <w:tcPr>
            <w:tcW w:w="4604" w:type="dxa"/>
          </w:tcPr>
          <w:p w:rsidR="00117E76" w:rsidRPr="00C83C5B" w:rsidRDefault="00117E76" w:rsidP="0009662B">
            <w:pPr>
              <w:pStyle w:val="TAH"/>
            </w:pPr>
            <w:r w:rsidRPr="00C83C5B">
              <w:t>ES</w:t>
            </w:r>
          </w:p>
          <w:p w:rsidR="00117E76" w:rsidRPr="00C83C5B" w:rsidRDefault="00117E76" w:rsidP="0009662B">
            <w:pPr>
              <w:pStyle w:val="TAL"/>
            </w:pPr>
            <w:r w:rsidRPr="00C83C5B">
              <w:t>ETSI Standard</w:t>
            </w:r>
          </w:p>
          <w:p w:rsidR="00117E76" w:rsidRPr="00C83C5B" w:rsidRDefault="00117E76" w:rsidP="0009662B">
            <w:pPr>
              <w:pStyle w:val="TAL"/>
            </w:pPr>
            <w:r w:rsidRPr="00C83C5B">
              <w:rPr>
                <w:sz w:val="16"/>
              </w:rPr>
              <w:t xml:space="preserve">The </w:t>
            </w:r>
            <w:r w:rsidRPr="00C83C5B">
              <w:rPr>
                <w:i/>
                <w:sz w:val="16"/>
              </w:rPr>
              <w:t>ES</w:t>
            </w:r>
            <w:r w:rsidRPr="00C83C5B">
              <w:rPr>
                <w:sz w:val="16"/>
              </w:rPr>
              <w:t xml:space="preserve"> (ETSI Standard) shall be chosen when the document contains normative provisions and it is considered preferable or necessary that the document be submitted to the whole ETSI membership for its approval.</w:t>
            </w:r>
          </w:p>
        </w:tc>
        <w:tc>
          <w:tcPr>
            <w:tcW w:w="3334" w:type="dxa"/>
          </w:tcPr>
          <w:p w:rsidR="00117E76" w:rsidRPr="00C83C5B" w:rsidRDefault="00117E76" w:rsidP="0009662B">
            <w:pPr>
              <w:pStyle w:val="TAH"/>
            </w:pPr>
            <w:r w:rsidRPr="00C83C5B">
              <w:t>EG</w:t>
            </w:r>
          </w:p>
          <w:p w:rsidR="00117E76" w:rsidRPr="00C83C5B" w:rsidRDefault="00117E76" w:rsidP="0009662B">
            <w:pPr>
              <w:pStyle w:val="TAL"/>
            </w:pPr>
            <w:r w:rsidRPr="00C83C5B">
              <w:t>ETSI Guide</w:t>
            </w:r>
          </w:p>
          <w:p w:rsidR="00117E76" w:rsidRPr="00C83C5B" w:rsidRDefault="00117E76" w:rsidP="0009662B">
            <w:pPr>
              <w:pStyle w:val="TAL"/>
              <w:rPr>
                <w:sz w:val="16"/>
              </w:rPr>
            </w:pPr>
            <w:r w:rsidRPr="00C83C5B">
              <w:rPr>
                <w:sz w:val="16"/>
              </w:rPr>
              <w:t xml:space="preserve">The </w:t>
            </w:r>
            <w:r w:rsidRPr="00C83C5B">
              <w:rPr>
                <w:i/>
                <w:sz w:val="16"/>
              </w:rPr>
              <w:t>EG</w:t>
            </w:r>
            <w:r w:rsidRPr="00C83C5B">
              <w:rPr>
                <w:sz w:val="16"/>
              </w:rPr>
              <w:t xml:space="preserve"> (ETSI Guide) shall be chosen when the document contains guidance on handling of technical standardization activities in the whole or major parts of the Technical Organization.</w:t>
            </w:r>
          </w:p>
        </w:tc>
        <w:tc>
          <w:tcPr>
            <w:tcW w:w="1837" w:type="dxa"/>
            <w:shd w:val="clear" w:color="auto" w:fill="FFFF99"/>
          </w:tcPr>
          <w:p w:rsidR="00117E76" w:rsidRPr="00C83C5B" w:rsidRDefault="00117E76" w:rsidP="0009662B">
            <w:pPr>
              <w:pStyle w:val="TAH"/>
            </w:pPr>
            <w:r w:rsidRPr="00C83C5B">
              <w:t xml:space="preserve">TB </w:t>
            </w:r>
          </w:p>
          <w:p w:rsidR="00117E76" w:rsidRPr="00C83C5B" w:rsidRDefault="00117E76" w:rsidP="0009662B">
            <w:pPr>
              <w:pStyle w:val="TAH"/>
            </w:pPr>
            <w:r w:rsidRPr="00C83C5B">
              <w:t xml:space="preserve">+ </w:t>
            </w:r>
          </w:p>
          <w:p w:rsidR="00117E76" w:rsidRPr="00C83C5B" w:rsidRDefault="00117E76" w:rsidP="0009662B">
            <w:pPr>
              <w:pStyle w:val="TAH"/>
            </w:pPr>
            <w:r w:rsidRPr="00C83C5B">
              <w:t xml:space="preserve">ETSI membership </w:t>
            </w:r>
          </w:p>
        </w:tc>
      </w:tr>
      <w:tr w:rsidR="00117E76" w:rsidRPr="00C83C5B">
        <w:trPr>
          <w:jc w:val="center"/>
        </w:trPr>
        <w:tc>
          <w:tcPr>
            <w:tcW w:w="4604" w:type="dxa"/>
          </w:tcPr>
          <w:p w:rsidR="00117E76" w:rsidRPr="00C83C5B" w:rsidRDefault="00117E76" w:rsidP="0009662B">
            <w:pPr>
              <w:pStyle w:val="TAH"/>
            </w:pPr>
            <w:r w:rsidRPr="00C83C5B">
              <w:t>EN</w:t>
            </w:r>
          </w:p>
          <w:p w:rsidR="00117E76" w:rsidRPr="00C83C5B" w:rsidRDefault="00117E76" w:rsidP="0009662B">
            <w:pPr>
              <w:pStyle w:val="TAL"/>
            </w:pPr>
            <w:r w:rsidRPr="00C83C5B">
              <w:t>European Standard (telecommunications series)</w:t>
            </w:r>
          </w:p>
          <w:p w:rsidR="00117E76" w:rsidRPr="00C83C5B" w:rsidRDefault="00117E76" w:rsidP="0009662B">
            <w:pPr>
              <w:pStyle w:val="TAL"/>
              <w:rPr>
                <w:sz w:val="16"/>
              </w:rPr>
            </w:pPr>
            <w:r w:rsidRPr="00C83C5B">
              <w:rPr>
                <w:sz w:val="16"/>
              </w:rPr>
              <w:t xml:space="preserve">The </w:t>
            </w:r>
            <w:r w:rsidRPr="00C83C5B">
              <w:rPr>
                <w:i/>
                <w:sz w:val="16"/>
              </w:rPr>
              <w:t xml:space="preserve">EN </w:t>
            </w:r>
            <w:r w:rsidRPr="00C83C5B">
              <w:rPr>
                <w:sz w:val="16"/>
              </w:rPr>
              <w:t>(European Standard (telecommunications series)) is the formal output for standardization at the European level and shall be chosen when the document is intended to meet needs specific to Europe and requires transposition into national standards or when the drafting of the document is required under an EC/EFTA mandate.</w:t>
            </w:r>
          </w:p>
          <w:p w:rsidR="00117E76" w:rsidRPr="00C83C5B" w:rsidRDefault="00117E76" w:rsidP="0009662B">
            <w:pPr>
              <w:pStyle w:val="TAL"/>
              <w:rPr>
                <w:sz w:val="16"/>
              </w:rPr>
            </w:pPr>
            <w:r w:rsidRPr="00C83C5B">
              <w:rPr>
                <w:sz w:val="16"/>
              </w:rPr>
              <w:t xml:space="preserve">In a standardization project encompassing drafting of several or many deliverables, only those parts of the project that fulfil the above justification shall become </w:t>
            </w:r>
            <w:r w:rsidRPr="00C83C5B">
              <w:rPr>
                <w:i/>
                <w:sz w:val="16"/>
              </w:rPr>
              <w:t>E</w:t>
            </w:r>
            <w:r w:rsidR="007D1EF9" w:rsidRPr="00C83C5B">
              <w:rPr>
                <w:i/>
                <w:sz w:val="16"/>
              </w:rPr>
              <w:t>N</w:t>
            </w:r>
            <w:r w:rsidRPr="00C83C5B">
              <w:rPr>
                <w:i/>
                <w:sz w:val="16"/>
              </w:rPr>
              <w:t>s</w:t>
            </w:r>
            <w:r w:rsidRPr="00C83C5B">
              <w:rPr>
                <w:sz w:val="16"/>
              </w:rPr>
              <w:t xml:space="preserve">; the other parts shall become </w:t>
            </w:r>
            <w:r w:rsidRPr="00C83C5B">
              <w:rPr>
                <w:i/>
                <w:sz w:val="16"/>
              </w:rPr>
              <w:t>TSs</w:t>
            </w:r>
            <w:r w:rsidRPr="00C83C5B">
              <w:rPr>
                <w:sz w:val="16"/>
              </w:rPr>
              <w:t xml:space="preserve">, </w:t>
            </w:r>
            <w:r w:rsidRPr="00C83C5B">
              <w:rPr>
                <w:i/>
                <w:sz w:val="16"/>
              </w:rPr>
              <w:t>TRs</w:t>
            </w:r>
            <w:r w:rsidRPr="00C83C5B">
              <w:rPr>
                <w:sz w:val="16"/>
              </w:rPr>
              <w:t xml:space="preserve"> or </w:t>
            </w:r>
            <w:r w:rsidRPr="00C83C5B">
              <w:rPr>
                <w:i/>
                <w:sz w:val="16"/>
              </w:rPr>
              <w:t>E</w:t>
            </w:r>
            <w:r w:rsidR="007D1EF9" w:rsidRPr="00C83C5B">
              <w:rPr>
                <w:i/>
                <w:sz w:val="16"/>
              </w:rPr>
              <w:t>S</w:t>
            </w:r>
            <w:r w:rsidRPr="00C83C5B">
              <w:rPr>
                <w:i/>
                <w:sz w:val="16"/>
              </w:rPr>
              <w:t>s</w:t>
            </w:r>
            <w:r w:rsidRPr="00C83C5B">
              <w:rPr>
                <w:sz w:val="16"/>
              </w:rPr>
              <w:t>, as pertinent.</w:t>
            </w:r>
          </w:p>
          <w:p w:rsidR="00117E76" w:rsidRPr="00C83C5B" w:rsidRDefault="00117E76" w:rsidP="0009662B">
            <w:pPr>
              <w:pStyle w:val="TAL"/>
              <w:rPr>
                <w:sz w:val="16"/>
              </w:rPr>
            </w:pPr>
            <w:r w:rsidRPr="00C83C5B">
              <w:rPr>
                <w:sz w:val="16"/>
              </w:rPr>
              <w:t xml:space="preserve">For emerging technologies, the output shall be directed to </w:t>
            </w:r>
            <w:r w:rsidRPr="00C83C5B">
              <w:rPr>
                <w:i/>
                <w:sz w:val="16"/>
              </w:rPr>
              <w:t>TSs</w:t>
            </w:r>
            <w:r w:rsidRPr="00C83C5B">
              <w:rPr>
                <w:sz w:val="16"/>
              </w:rPr>
              <w:t xml:space="preserve"> until the provisions have become </w:t>
            </w:r>
            <w:r w:rsidR="00B2152D" w:rsidRPr="00C83C5B">
              <w:rPr>
                <w:sz w:val="16"/>
              </w:rPr>
              <w:t>'</w:t>
            </w:r>
            <w:r w:rsidRPr="00C83C5B">
              <w:rPr>
                <w:sz w:val="16"/>
              </w:rPr>
              <w:t>stable</w:t>
            </w:r>
            <w:r w:rsidR="00B2152D" w:rsidRPr="00C83C5B">
              <w:rPr>
                <w:sz w:val="16"/>
              </w:rPr>
              <w:t>'</w:t>
            </w:r>
            <w:r w:rsidRPr="00C83C5B">
              <w:rPr>
                <w:sz w:val="16"/>
              </w:rPr>
              <w:t xml:space="preserve"> even if the above justification is fulfilled.</w:t>
            </w:r>
          </w:p>
        </w:tc>
        <w:tc>
          <w:tcPr>
            <w:tcW w:w="3334" w:type="dxa"/>
          </w:tcPr>
          <w:p w:rsidR="00117E76" w:rsidRPr="00C83C5B" w:rsidRDefault="00117E76" w:rsidP="0009662B">
            <w:pPr>
              <w:pStyle w:val="TAL"/>
            </w:pPr>
          </w:p>
          <w:p w:rsidR="00117E76" w:rsidRPr="00C83C5B" w:rsidRDefault="00117E76" w:rsidP="0009662B">
            <w:pPr>
              <w:pStyle w:val="TAL"/>
            </w:pPr>
          </w:p>
          <w:p w:rsidR="00117E76" w:rsidRPr="00C83C5B" w:rsidRDefault="00117E76" w:rsidP="0009662B">
            <w:pPr>
              <w:pStyle w:val="TAL"/>
            </w:pPr>
          </w:p>
        </w:tc>
        <w:tc>
          <w:tcPr>
            <w:tcW w:w="1837" w:type="dxa"/>
            <w:shd w:val="clear" w:color="auto" w:fill="FFFF99"/>
          </w:tcPr>
          <w:p w:rsidR="00117E76" w:rsidRPr="00C83C5B" w:rsidRDefault="00117E76" w:rsidP="0009662B">
            <w:pPr>
              <w:pStyle w:val="TAH"/>
            </w:pPr>
            <w:r w:rsidRPr="00C83C5B">
              <w:t xml:space="preserve">TB </w:t>
            </w:r>
          </w:p>
          <w:p w:rsidR="00117E76" w:rsidRPr="00C83C5B" w:rsidRDefault="00117E76" w:rsidP="0009662B">
            <w:pPr>
              <w:pStyle w:val="TAH"/>
            </w:pPr>
            <w:r w:rsidRPr="00C83C5B">
              <w:t xml:space="preserve">+ </w:t>
            </w:r>
          </w:p>
          <w:p w:rsidR="00117E76" w:rsidRPr="00C83C5B" w:rsidRDefault="00117E76" w:rsidP="0009662B">
            <w:pPr>
              <w:pStyle w:val="TAH"/>
            </w:pPr>
            <w:r w:rsidRPr="00C83C5B">
              <w:t xml:space="preserve">ETSI full members (European national head of delegations express national votes via NSO) </w:t>
            </w:r>
          </w:p>
        </w:tc>
      </w:tr>
      <w:tr w:rsidR="00117E76" w:rsidRPr="00C83C5B">
        <w:trPr>
          <w:jc w:val="center"/>
        </w:trPr>
        <w:tc>
          <w:tcPr>
            <w:tcW w:w="4604" w:type="dxa"/>
          </w:tcPr>
          <w:p w:rsidR="00117E76" w:rsidRPr="00C83C5B" w:rsidRDefault="00117E76" w:rsidP="0009662B">
            <w:pPr>
              <w:pStyle w:val="TAL"/>
            </w:pPr>
          </w:p>
        </w:tc>
        <w:tc>
          <w:tcPr>
            <w:tcW w:w="3334" w:type="dxa"/>
          </w:tcPr>
          <w:p w:rsidR="00117E76" w:rsidRPr="00C83C5B" w:rsidRDefault="00117E76" w:rsidP="0009662B">
            <w:pPr>
              <w:pStyle w:val="TAH"/>
            </w:pPr>
            <w:r w:rsidRPr="00C83C5B">
              <w:t>SR</w:t>
            </w:r>
          </w:p>
          <w:p w:rsidR="00117E76" w:rsidRPr="00C83C5B" w:rsidRDefault="00117E76" w:rsidP="0009662B">
            <w:pPr>
              <w:pStyle w:val="TAL"/>
            </w:pPr>
            <w:r w:rsidRPr="00C83C5B">
              <w:t>ETSI Special Report</w:t>
            </w:r>
          </w:p>
          <w:p w:rsidR="00117E76" w:rsidRPr="00C83C5B" w:rsidRDefault="00117E76" w:rsidP="0009662B">
            <w:pPr>
              <w:pStyle w:val="TAL"/>
              <w:rPr>
                <w:sz w:val="16"/>
              </w:rPr>
            </w:pPr>
            <w:r w:rsidRPr="00C83C5B">
              <w:rPr>
                <w:sz w:val="16"/>
              </w:rPr>
              <w:t xml:space="preserve">The </w:t>
            </w:r>
            <w:r w:rsidRPr="00C83C5B">
              <w:rPr>
                <w:i/>
                <w:sz w:val="16"/>
              </w:rPr>
              <w:t>SR</w:t>
            </w:r>
            <w:r w:rsidRPr="00C83C5B">
              <w:rPr>
                <w:sz w:val="16"/>
              </w:rPr>
              <w:t xml:space="preserve"> (ETSI Special Report) shall be used for any other kind of document containing information of general ETSI member or public interest. The </w:t>
            </w:r>
            <w:r w:rsidRPr="00C83C5B">
              <w:rPr>
                <w:i/>
                <w:sz w:val="16"/>
              </w:rPr>
              <w:t>SR</w:t>
            </w:r>
            <w:r w:rsidRPr="00C83C5B">
              <w:rPr>
                <w:sz w:val="16"/>
              </w:rPr>
              <w:t xml:space="preserve"> is also the appropriate deliverable type for a deliverable with dynamic content generated by a software application on the ETSI web site on the basis of database content.</w:t>
            </w:r>
          </w:p>
        </w:tc>
        <w:tc>
          <w:tcPr>
            <w:tcW w:w="1837" w:type="dxa"/>
            <w:shd w:val="clear" w:color="auto" w:fill="FFFF99"/>
          </w:tcPr>
          <w:p w:rsidR="00117E76" w:rsidRPr="00C83C5B" w:rsidRDefault="00117E76" w:rsidP="0009662B">
            <w:pPr>
              <w:pStyle w:val="TAH"/>
            </w:pPr>
            <w:r w:rsidRPr="00C83C5B">
              <w:t xml:space="preserve">Special rules </w:t>
            </w:r>
          </w:p>
          <w:p w:rsidR="00117E76" w:rsidRPr="00C83C5B" w:rsidRDefault="00117E76" w:rsidP="0009662B">
            <w:pPr>
              <w:pStyle w:val="TAH"/>
            </w:pPr>
            <w:r w:rsidRPr="00C83C5B">
              <w:t>(TB/ Board/ OCG/ ETSI Director General)</w:t>
            </w:r>
          </w:p>
        </w:tc>
      </w:tr>
    </w:tbl>
    <w:p w:rsidR="0009662B" w:rsidRPr="00C83C5B" w:rsidRDefault="0009662B" w:rsidP="0009662B">
      <w:bookmarkStart w:id="99" w:name="_Toc114285912"/>
    </w:p>
    <w:p w:rsidR="00117E76" w:rsidRPr="00C83C5B" w:rsidRDefault="00117E76" w:rsidP="00BD5116">
      <w:pPr>
        <w:pStyle w:val="Balk2"/>
      </w:pPr>
      <w:bookmarkStart w:id="100" w:name="_Toc114542893"/>
      <w:bookmarkStart w:id="101" w:name="_Toc114542955"/>
      <w:bookmarkStart w:id="102" w:name="_Toc115845923"/>
      <w:bookmarkStart w:id="103" w:name="_Toc118083477"/>
      <w:bookmarkStart w:id="104" w:name="_Toc118107354"/>
      <w:r w:rsidRPr="00C83C5B">
        <w:t>4.4</w:t>
      </w:r>
      <w:r w:rsidRPr="00C83C5B">
        <w:tab/>
        <w:t>Technical Bodies</w:t>
      </w:r>
      <w:bookmarkEnd w:id="99"/>
      <w:bookmarkEnd w:id="100"/>
      <w:bookmarkEnd w:id="101"/>
      <w:bookmarkEnd w:id="102"/>
      <w:bookmarkEnd w:id="103"/>
      <w:bookmarkEnd w:id="104"/>
    </w:p>
    <w:p w:rsidR="00117E76" w:rsidRPr="00C83C5B" w:rsidRDefault="00117E76">
      <w:r w:rsidRPr="00C83C5B">
        <w:t>A TB is a group of experts representing all ETSI members with interest in that sector. In general this document refers to ETSI TB</w:t>
      </w:r>
      <w:r w:rsidR="000337AB" w:rsidRPr="00C83C5B">
        <w:t>'s</w:t>
      </w:r>
      <w:r w:rsidRPr="00C83C5B">
        <w:t xml:space="preserve"> where these experts are bound by rules specifying working and decision methods. These ETSI rules are in line with the applicable regulation (at present the EU </w:t>
      </w:r>
      <w:r w:rsidRPr="00E33E85">
        <w:t>Directive 98/34</w:t>
      </w:r>
      <w:r w:rsidR="0009662B" w:rsidRPr="00E33E85">
        <w:t>/EC [</w:t>
      </w:r>
      <w:r w:rsidR="0009662B" w:rsidRPr="00E33E85">
        <w:fldChar w:fldCharType="begin"/>
      </w:r>
      <w:r w:rsidR="00A82F47" w:rsidRPr="00E33E85">
        <w:instrText xml:space="preserve">REF REF_9834EC </w:instrText>
      </w:r>
      <w:r w:rsidR="0009662B" w:rsidRPr="00E33E85">
        <w:fldChar w:fldCharType="separate"/>
      </w:r>
      <w:r w:rsidR="00917DBC" w:rsidRPr="00E33E85">
        <w:t>15</w:t>
      </w:r>
      <w:r w:rsidR="0009662B" w:rsidRPr="00E33E85">
        <w:fldChar w:fldCharType="end"/>
      </w:r>
      <w:r w:rsidR="0009662B" w:rsidRPr="00E33E85">
        <w:t>]</w:t>
      </w:r>
      <w:r w:rsidRPr="00C83C5B">
        <w:t>) and regularly up</w:t>
      </w:r>
      <w:r w:rsidR="0009662B" w:rsidRPr="00C83C5B">
        <w:t>dated by ETSI General Assembly.</w:t>
      </w:r>
    </w:p>
    <w:p w:rsidR="003A5A43" w:rsidRPr="00C83C5B" w:rsidRDefault="00117E76" w:rsidP="008D17B7">
      <w:pPr>
        <w:pStyle w:val="NO"/>
        <w:rPr>
          <w:u w:val="single"/>
        </w:rPr>
      </w:pPr>
      <w:r w:rsidRPr="00C83C5B">
        <w:t>N</w:t>
      </w:r>
      <w:r w:rsidR="0009662B" w:rsidRPr="00C83C5B">
        <w:t>OTE</w:t>
      </w:r>
      <w:r w:rsidRPr="00C83C5B">
        <w:t>:</w:t>
      </w:r>
      <w:r w:rsidRPr="00C83C5B">
        <w:tab/>
        <w:t xml:space="preserve">ETSI rules can be found on </w:t>
      </w:r>
      <w:hyperlink r:id="rId15" w:history="1">
        <w:r w:rsidRPr="00E33E85">
          <w:rPr>
            <w:rStyle w:val="Kpr"/>
          </w:rPr>
          <w:t>http://portal.etsi.org/directives/</w:t>
        </w:r>
      </w:hyperlink>
      <w:r w:rsidR="0009662B" w:rsidRPr="00C83C5B">
        <w:rPr>
          <w:u w:val="single"/>
        </w:rPr>
        <w:t>.</w:t>
      </w:r>
    </w:p>
    <w:p w:rsidR="00117E76" w:rsidRPr="00C83C5B" w:rsidRDefault="00117E76" w:rsidP="00AC3AAC">
      <w:pPr>
        <w:pStyle w:val="Balk1"/>
      </w:pPr>
      <w:bookmarkStart w:id="105" w:name="_Toc114285913"/>
      <w:bookmarkStart w:id="106" w:name="_Toc114542894"/>
      <w:bookmarkStart w:id="107" w:name="_Toc114542956"/>
      <w:bookmarkStart w:id="108" w:name="_Toc115845924"/>
      <w:bookmarkStart w:id="109" w:name="_Toc118083478"/>
      <w:bookmarkStart w:id="110" w:name="_Toc118107355"/>
      <w:r w:rsidRPr="00C83C5B">
        <w:lastRenderedPageBreak/>
        <w:t>5</w:t>
      </w:r>
      <w:r w:rsidRPr="00C83C5B">
        <w:tab/>
        <w:t>Compulsory standards</w:t>
      </w:r>
      <w:bookmarkEnd w:id="105"/>
      <w:bookmarkEnd w:id="106"/>
      <w:bookmarkEnd w:id="107"/>
      <w:bookmarkEnd w:id="108"/>
      <w:bookmarkEnd w:id="109"/>
      <w:bookmarkEnd w:id="110"/>
    </w:p>
    <w:p w:rsidR="00117E76" w:rsidRPr="00C83C5B" w:rsidRDefault="00117E76" w:rsidP="00AC3AAC">
      <w:pPr>
        <w:keepNext/>
        <w:keepLines/>
      </w:pPr>
      <w:r w:rsidRPr="00C83C5B">
        <w:t>There is no mandatory part in the present document. The standards to be identified in this clause will be mandatory (in the context of FwD</w:t>
      </w:r>
      <w:r w:rsidR="00B2152D" w:rsidRPr="00C83C5B">
        <w:t xml:space="preserve"> </w:t>
      </w:r>
      <w:r w:rsidR="0009662B" w:rsidRPr="00C83C5B">
        <w:t xml:space="preserve">- </w:t>
      </w:r>
      <w:r w:rsidR="0009662B" w:rsidRPr="00E33E85">
        <w:t xml:space="preserve">Directive 2002/21/EC </w:t>
      </w:r>
      <w:r w:rsidR="00B2152D" w:rsidRPr="00E33E85">
        <w:t>[</w:t>
      </w:r>
      <w:r w:rsidR="00B2152D" w:rsidRPr="00E33E85">
        <w:fldChar w:fldCharType="begin"/>
      </w:r>
      <w:r w:rsidR="00B2152D" w:rsidRPr="00E33E85">
        <w:instrText>REF REF_200221EC</w:instrText>
      </w:r>
      <w:r w:rsidR="00AC3AAC" w:rsidRPr="00E33E85">
        <w:instrText xml:space="preserve"> \* MERGEFORMAT </w:instrText>
      </w:r>
      <w:r w:rsidR="00B2152D" w:rsidRPr="00E33E85">
        <w:fldChar w:fldCharType="separate"/>
      </w:r>
      <w:r w:rsidR="00917DBC" w:rsidRPr="00E33E85">
        <w:t>1</w:t>
      </w:r>
      <w:r w:rsidR="00B2152D" w:rsidRPr="00E33E85">
        <w:fldChar w:fldCharType="end"/>
      </w:r>
      <w:r w:rsidR="00B2152D" w:rsidRPr="00E33E85">
        <w:t>]</w:t>
      </w:r>
      <w:r w:rsidRPr="00C83C5B">
        <w:t>, art</w:t>
      </w:r>
      <w:r w:rsidR="0009662B" w:rsidRPr="00C83C5B">
        <w:t>icle</w:t>
      </w:r>
      <w:r w:rsidRPr="00C83C5B">
        <w:t xml:space="preserve"> 17, </w:t>
      </w:r>
      <w:r w:rsidR="0009662B" w:rsidRPr="00C83C5B">
        <w:t xml:space="preserve">chapter </w:t>
      </w:r>
      <w:r w:rsidRPr="00C83C5B">
        <w:t>3) pending on the decision of the CEU. It is suggested this clause to be based on a selection of sta</w:t>
      </w:r>
      <w:r w:rsidR="0009662B" w:rsidRPr="00C83C5B">
        <w:t>ndards from other(s) clause(s).</w:t>
      </w:r>
    </w:p>
    <w:p w:rsidR="003A5A43" w:rsidRPr="00C83C5B" w:rsidRDefault="00117E76" w:rsidP="00AC3AAC">
      <w:pPr>
        <w:pStyle w:val="NO"/>
        <w:keepNext/>
      </w:pPr>
      <w:r w:rsidRPr="00C83C5B">
        <w:t>N</w:t>
      </w:r>
      <w:r w:rsidR="0009662B" w:rsidRPr="00C83C5B">
        <w:t>OTE</w:t>
      </w:r>
      <w:r w:rsidRPr="00C83C5B">
        <w:t>:</w:t>
      </w:r>
      <w:r w:rsidRPr="00C83C5B">
        <w:tab/>
        <w:t>It is nevertheless assumed that the criteria used in the LoS pub</w:t>
      </w:r>
      <w:r w:rsidR="00AC3AAC" w:rsidRPr="00C83C5B">
        <w:t>lished in December 2002 (2002/C </w:t>
      </w:r>
      <w:r w:rsidRPr="00C83C5B">
        <w:t>331/04</w:t>
      </w:r>
      <w:r w:rsidR="00AC3AAC" w:rsidRPr="00C83C5B">
        <w:t> </w:t>
      </w:r>
      <w:r w:rsidR="00A82F47" w:rsidRPr="00E33E85">
        <w:t>[</w:t>
      </w:r>
      <w:r w:rsidR="00A82F47" w:rsidRPr="00E33E85">
        <w:fldChar w:fldCharType="begin"/>
      </w:r>
      <w:r w:rsidR="00A82F47" w:rsidRPr="00E33E85">
        <w:instrText>REF REF_2002C33104</w:instrText>
      </w:r>
      <w:r w:rsidR="00A82F47" w:rsidRPr="00E33E85">
        <w:fldChar w:fldCharType="separate"/>
      </w:r>
      <w:r w:rsidR="00A82F47" w:rsidRPr="00E33E85">
        <w:rPr>
          <w:noProof/>
        </w:rPr>
        <w:t>6</w:t>
      </w:r>
      <w:r w:rsidR="00A82F47" w:rsidRPr="00E33E85">
        <w:fldChar w:fldCharType="end"/>
      </w:r>
      <w:r w:rsidR="00A82F47" w:rsidRPr="00E33E85">
        <w:t>]</w:t>
      </w:r>
      <w:r w:rsidRPr="00C83C5B">
        <w:t>)</w:t>
      </w:r>
      <w:r w:rsidR="00B2152D" w:rsidRPr="00C83C5B">
        <w:t xml:space="preserve"> </w:t>
      </w:r>
      <w:r w:rsidRPr="00C83C5B">
        <w:t>and updated in July 2003 (</w:t>
      </w:r>
      <w:r w:rsidRPr="00E33E85">
        <w:t>2003/548/EC</w:t>
      </w:r>
      <w:r w:rsidR="0009662B" w:rsidRPr="00E33E85">
        <w:t xml:space="preserve"> [</w:t>
      </w:r>
      <w:r w:rsidR="0009662B" w:rsidRPr="00E33E85">
        <w:fldChar w:fldCharType="begin"/>
      </w:r>
      <w:r w:rsidR="0009662B" w:rsidRPr="00E33E85">
        <w:instrText>REF REF_2003548EC</w:instrText>
      </w:r>
      <w:r w:rsidR="00AC3AAC" w:rsidRPr="00E33E85">
        <w:instrText xml:space="preserve"> \* MERGEFORMAT </w:instrText>
      </w:r>
      <w:r w:rsidR="0009662B" w:rsidRPr="00E33E85">
        <w:fldChar w:fldCharType="separate"/>
      </w:r>
      <w:r w:rsidR="00917DBC" w:rsidRPr="00E33E85">
        <w:t>7</w:t>
      </w:r>
      <w:r w:rsidR="0009662B" w:rsidRPr="00E33E85">
        <w:fldChar w:fldCharType="end"/>
      </w:r>
      <w:r w:rsidR="0009662B" w:rsidRPr="00E33E85">
        <w:t>]</w:t>
      </w:r>
      <w:r w:rsidRPr="00C83C5B">
        <w:t>)</w:t>
      </w:r>
      <w:r w:rsidR="00B2152D" w:rsidRPr="00C83C5B">
        <w:t xml:space="preserve"> </w:t>
      </w:r>
      <w:r w:rsidRPr="00C83C5B">
        <w:t xml:space="preserve">build a nuclear set of measures to make available a minimum number of physical supports allowing all the service providers to interconnect among them and to access the end users. The recommendations </w:t>
      </w:r>
      <w:r w:rsidRPr="00E33E85">
        <w:t xml:space="preserve">2005/57/EC </w:t>
      </w:r>
      <w:r w:rsidR="00B2152D" w:rsidRPr="00E33E85">
        <w:t>[</w:t>
      </w:r>
      <w:r w:rsidR="00B2152D" w:rsidRPr="00E33E85">
        <w:fldChar w:fldCharType="begin"/>
      </w:r>
      <w:r w:rsidR="00B2152D" w:rsidRPr="00E33E85">
        <w:instrText>REF REF_200557EC</w:instrText>
      </w:r>
      <w:r w:rsidR="00B2152D" w:rsidRPr="00E33E85">
        <w:fldChar w:fldCharType="separate"/>
      </w:r>
      <w:r w:rsidR="00917DBC" w:rsidRPr="00E33E85">
        <w:t>8</w:t>
      </w:r>
      <w:r w:rsidR="00B2152D" w:rsidRPr="00E33E85">
        <w:fldChar w:fldCharType="end"/>
      </w:r>
      <w:r w:rsidR="00B2152D" w:rsidRPr="00E33E85">
        <w:t>]</w:t>
      </w:r>
      <w:r w:rsidRPr="00C83C5B">
        <w:t xml:space="preserve"> and </w:t>
      </w:r>
      <w:r w:rsidRPr="00E33E85">
        <w:t xml:space="preserve">2005/268/EC </w:t>
      </w:r>
      <w:r w:rsidR="00B2152D" w:rsidRPr="00E33E85">
        <w:t>[</w:t>
      </w:r>
      <w:r w:rsidR="00B2152D" w:rsidRPr="00E33E85">
        <w:fldChar w:fldCharType="begin"/>
      </w:r>
      <w:r w:rsidR="00B2152D" w:rsidRPr="00E33E85">
        <w:instrText>REF REF_2005268EC</w:instrText>
      </w:r>
      <w:r w:rsidR="00B2152D" w:rsidRPr="00E33E85">
        <w:fldChar w:fldCharType="separate"/>
      </w:r>
      <w:r w:rsidR="00917DBC" w:rsidRPr="00E33E85">
        <w:t>9</w:t>
      </w:r>
      <w:r w:rsidR="00B2152D" w:rsidRPr="00E33E85">
        <w:fldChar w:fldCharType="end"/>
      </w:r>
      <w:r w:rsidR="00B2152D" w:rsidRPr="00E33E85">
        <w:t>]</w:t>
      </w:r>
      <w:r w:rsidRPr="00C83C5B">
        <w:t xml:space="preserve"> on conditions and pricing of lease lines </w:t>
      </w:r>
      <w:r w:rsidR="007D1EF9" w:rsidRPr="00C83C5B">
        <w:t>suggest</w:t>
      </w:r>
      <w:r w:rsidRPr="00C83C5B">
        <w:t xml:space="preserve"> a confirmation of that and eventually an expansion of the set to higher capacity leased lines to facilitate multi</w:t>
      </w:r>
      <w:r w:rsidR="007D1EF9" w:rsidRPr="00C83C5B">
        <w:t>-</w:t>
      </w:r>
      <w:r w:rsidRPr="00C83C5B">
        <w:t>pack higher bit</w:t>
      </w:r>
      <w:r w:rsidR="007D1EF9" w:rsidRPr="00C83C5B">
        <w:t>-</w:t>
      </w:r>
      <w:r w:rsidRPr="00C83C5B">
        <w:t>rates offers to be widely introduced in the market by an increas</w:t>
      </w:r>
      <w:r w:rsidR="0009662B" w:rsidRPr="00C83C5B">
        <w:t>ed number of service providers.</w:t>
      </w:r>
    </w:p>
    <w:p w:rsidR="00117E76" w:rsidRPr="00C83C5B" w:rsidRDefault="00117E76" w:rsidP="00BD5116">
      <w:pPr>
        <w:pStyle w:val="Balk1"/>
      </w:pPr>
      <w:bookmarkStart w:id="111" w:name="_Toc114285914"/>
      <w:bookmarkStart w:id="112" w:name="_Toc114542895"/>
      <w:bookmarkStart w:id="113" w:name="_Toc114542957"/>
      <w:bookmarkStart w:id="114" w:name="_Toc115845925"/>
      <w:bookmarkStart w:id="115" w:name="_Toc118083479"/>
      <w:bookmarkStart w:id="116" w:name="_Toc118107356"/>
      <w:r w:rsidRPr="00C83C5B">
        <w:t>6</w:t>
      </w:r>
      <w:r w:rsidRPr="00C83C5B">
        <w:tab/>
        <w:t>Transparent transmission capacity</w:t>
      </w:r>
      <w:bookmarkEnd w:id="111"/>
      <w:bookmarkEnd w:id="112"/>
      <w:bookmarkEnd w:id="113"/>
      <w:bookmarkEnd w:id="114"/>
      <w:bookmarkEnd w:id="115"/>
      <w:bookmarkEnd w:id="116"/>
    </w:p>
    <w:p w:rsidR="00117E76" w:rsidRPr="00C83C5B" w:rsidRDefault="0009662B">
      <w:pPr>
        <w:rPr>
          <w:b/>
        </w:rPr>
      </w:pPr>
      <w:r w:rsidRPr="00C83C5B">
        <w:rPr>
          <w:b/>
        </w:rPr>
        <w:t>Justification:</w:t>
      </w:r>
    </w:p>
    <w:p w:rsidR="00117E76" w:rsidRPr="00C83C5B" w:rsidRDefault="0009662B" w:rsidP="0009662B">
      <w:pPr>
        <w:pStyle w:val="B10"/>
      </w:pPr>
      <w:r w:rsidRPr="00C83C5B">
        <w:t>1)</w:t>
      </w:r>
      <w:r w:rsidRPr="00C83C5B">
        <w:tab/>
      </w:r>
      <w:r w:rsidR="00117E76" w:rsidRPr="00C83C5B">
        <w:t xml:space="preserve">According to the objectives of the present regulation, </w:t>
      </w:r>
      <w:r w:rsidR="00917DBC" w:rsidRPr="00C83C5B">
        <w:t>NOs</w:t>
      </w:r>
      <w:r w:rsidR="00117E76" w:rsidRPr="00C83C5B">
        <w:t xml:space="preserve"> are due to give acces</w:t>
      </w:r>
      <w:r w:rsidR="00657855" w:rsidRPr="00C83C5B">
        <w:t>s</w:t>
      </w:r>
      <w:r w:rsidR="00117E76" w:rsidRPr="00C83C5B">
        <w:t xml:space="preserve"> to network facilities to other parties under certain conditions depending on </w:t>
      </w:r>
      <w:r w:rsidRPr="00C83C5B">
        <w:t>the result of market analysis.</w:t>
      </w:r>
    </w:p>
    <w:p w:rsidR="00117E76" w:rsidRPr="00C83C5B" w:rsidRDefault="00117E76" w:rsidP="0009662B">
      <w:pPr>
        <w:pStyle w:val="B10"/>
      </w:pPr>
      <w:r w:rsidRPr="00C83C5B">
        <w:t>2)</w:t>
      </w:r>
      <w:r w:rsidR="0009662B" w:rsidRPr="00C83C5B">
        <w:tab/>
      </w:r>
      <w:r w:rsidRPr="00C83C5B">
        <w:t xml:space="preserve">Listing the basic </w:t>
      </w:r>
      <w:r w:rsidR="00B2152D" w:rsidRPr="00C83C5B">
        <w:t>"</w:t>
      </w:r>
      <w:r w:rsidRPr="00C83C5B">
        <w:t>Transparent transmission capacity</w:t>
      </w:r>
      <w:r w:rsidR="00B2152D" w:rsidRPr="00C83C5B">
        <w:t>"</w:t>
      </w:r>
      <w:r w:rsidRPr="00C83C5B">
        <w:t xml:space="preserve"> standards, including the different forms of access to the user i.e. the different forms of ULL like shared access and bitstream access as well as LL possibilities, facilitates a harmonized implementation in the single market of the requirement</w:t>
      </w:r>
      <w:r w:rsidRPr="00C83C5B">
        <w:rPr>
          <w:i/>
        </w:rPr>
        <w:t xml:space="preserve"> </w:t>
      </w:r>
      <w:r w:rsidRPr="00C83C5B">
        <w:t>to ensure very minimal conditions to</w:t>
      </w:r>
      <w:r w:rsidRPr="00C83C5B">
        <w:rPr>
          <w:i/>
        </w:rPr>
        <w:t xml:space="preserve"> end-to-end user </w:t>
      </w:r>
      <w:r w:rsidRPr="00C83C5B">
        <w:rPr>
          <w:b/>
          <w:i/>
        </w:rPr>
        <w:t>interoperability</w:t>
      </w:r>
      <w:r w:rsidRPr="00C83C5B">
        <w:rPr>
          <w:i/>
        </w:rPr>
        <w:t xml:space="preserve"> and </w:t>
      </w:r>
      <w:r w:rsidRPr="00C83C5B">
        <w:rPr>
          <w:b/>
          <w:i/>
        </w:rPr>
        <w:t>freedom of choice for users</w:t>
      </w:r>
      <w:r w:rsidRPr="00C83C5B">
        <w:rPr>
          <w:i/>
        </w:rPr>
        <w:t>.</w:t>
      </w:r>
    </w:p>
    <w:p w:rsidR="00117E76" w:rsidRPr="00C83C5B" w:rsidRDefault="00117E76">
      <w:pPr>
        <w:pStyle w:val="NO"/>
      </w:pPr>
      <w:r w:rsidRPr="00C83C5B">
        <w:t>N</w:t>
      </w:r>
      <w:r w:rsidR="0009662B" w:rsidRPr="00C83C5B">
        <w:t>OTE</w:t>
      </w:r>
      <w:r w:rsidRPr="00C83C5B">
        <w:t> 1:</w:t>
      </w:r>
      <w:r w:rsidRPr="00C83C5B">
        <w:tab/>
        <w:t xml:space="preserve">At present, and apart the selection for the clause 6.3, the standards selected are the ones classified by CEU in the LoS LL 2003 </w:t>
      </w:r>
      <w:r w:rsidR="0009662B" w:rsidRPr="00C83C5B">
        <w:t>(</w:t>
      </w:r>
      <w:r w:rsidR="0009662B" w:rsidRPr="00E33E85">
        <w:t xml:space="preserve">2003/548/EC </w:t>
      </w:r>
      <w:r w:rsidR="00B2152D" w:rsidRPr="00E33E85">
        <w:t>[</w:t>
      </w:r>
      <w:r w:rsidR="00B2152D" w:rsidRPr="00E33E85">
        <w:fldChar w:fldCharType="begin"/>
      </w:r>
      <w:r w:rsidR="00B2152D" w:rsidRPr="00E33E85">
        <w:instrText>REF REF_2003548EC</w:instrText>
      </w:r>
      <w:r w:rsidR="00B2152D" w:rsidRPr="00E33E85">
        <w:fldChar w:fldCharType="separate"/>
      </w:r>
      <w:r w:rsidR="00917DBC" w:rsidRPr="00E33E85">
        <w:t>7</w:t>
      </w:r>
      <w:r w:rsidR="00B2152D" w:rsidRPr="00E33E85">
        <w:fldChar w:fldCharType="end"/>
      </w:r>
      <w:r w:rsidR="00B2152D" w:rsidRPr="00E33E85">
        <w:t>]</w:t>
      </w:r>
      <w:r w:rsidR="0009662B" w:rsidRPr="00C83C5B">
        <w:t>) as compulsory.</w:t>
      </w:r>
    </w:p>
    <w:p w:rsidR="00117E76" w:rsidRPr="00C83C5B" w:rsidRDefault="0009662B">
      <w:pPr>
        <w:pStyle w:val="NO"/>
      </w:pPr>
      <w:r w:rsidRPr="00C83C5B">
        <w:t>NOTE 2:</w:t>
      </w:r>
      <w:r w:rsidR="00117E76" w:rsidRPr="00C83C5B">
        <w:tab/>
        <w:t>ETSI initiated an investigation on higher capacity transparent transmission capacity; this can be useful for future edi</w:t>
      </w:r>
      <w:r w:rsidRPr="00C83C5B">
        <w:t>tions of the present document.</w:t>
      </w:r>
    </w:p>
    <w:p w:rsidR="00117E76" w:rsidRPr="00C83C5B" w:rsidRDefault="0009662B" w:rsidP="00BD5116">
      <w:pPr>
        <w:pStyle w:val="Balk2"/>
      </w:pPr>
      <w:bookmarkStart w:id="117" w:name="_Toc114285915"/>
      <w:bookmarkStart w:id="118" w:name="_Toc114542896"/>
      <w:bookmarkStart w:id="119" w:name="_Toc114542958"/>
      <w:bookmarkStart w:id="120" w:name="_Toc115845926"/>
      <w:bookmarkStart w:id="121" w:name="_Toc118083480"/>
      <w:bookmarkStart w:id="122" w:name="_Toc118107357"/>
      <w:r w:rsidRPr="00C83C5B">
        <w:t>6.1</w:t>
      </w:r>
      <w:r w:rsidR="00117E76" w:rsidRPr="00C83C5B">
        <w:tab/>
        <w:t>Analogue, voice band LL</w:t>
      </w:r>
      <w:bookmarkEnd w:id="117"/>
      <w:bookmarkEnd w:id="118"/>
      <w:bookmarkEnd w:id="119"/>
      <w:bookmarkEnd w:id="120"/>
      <w:bookmarkEnd w:id="121"/>
      <w:bookmarkEnd w:id="122"/>
    </w:p>
    <w:p w:rsidR="00117E76" w:rsidRPr="00C83C5B" w:rsidRDefault="00117E76" w:rsidP="0009662B">
      <w:pPr>
        <w:pStyle w:val="TH"/>
      </w:pPr>
      <w:r w:rsidRPr="00C83C5B">
        <w:t>Table</w:t>
      </w:r>
      <w:r w:rsidR="003671E4" w:rsidRPr="00C83C5B">
        <w:t xml:space="preserve"> 2</w:t>
      </w:r>
      <w:r w:rsidRPr="00C83C5B">
        <w:t xml:space="preserve">: </w:t>
      </w:r>
      <w:r w:rsidR="0009662B" w:rsidRPr="00C83C5B">
        <w:t>A</w:t>
      </w:r>
      <w:r w:rsidRPr="00C83C5B">
        <w:t xml:space="preserve">nalogue, voice </w:t>
      </w:r>
      <w:r w:rsidR="007D1EF9" w:rsidRPr="00C83C5B">
        <w:t>bandwidth</w:t>
      </w:r>
      <w:r w:rsidRPr="00C83C5B">
        <w:t xml:space="preserve"> LL</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58"/>
        <w:gridCol w:w="4149"/>
        <w:gridCol w:w="3402"/>
      </w:tblGrid>
      <w:tr w:rsidR="0009662B" w:rsidRPr="00C83C5B">
        <w:trPr>
          <w:cantSplit/>
          <w:tblHeader/>
          <w:jc w:val="center"/>
        </w:trPr>
        <w:tc>
          <w:tcPr>
            <w:tcW w:w="6407"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Standards</w:t>
            </w:r>
          </w:p>
        </w:tc>
        <w:tc>
          <w:tcPr>
            <w:tcW w:w="3402" w:type="dxa"/>
            <w:vMerge w:val="restart"/>
            <w:tcBorders>
              <w:top w:val="single" w:sz="4" w:space="0" w:color="auto"/>
              <w:left w:val="single" w:sz="4" w:space="0" w:color="auto"/>
              <w:right w:val="single" w:sz="4" w:space="0" w:color="auto"/>
            </w:tcBorders>
            <w:shd w:val="clear" w:color="auto" w:fill="00FF00"/>
            <w:vAlign w:val="center"/>
          </w:tcPr>
          <w:p w:rsidR="0009662B" w:rsidRPr="00C83C5B" w:rsidRDefault="0009662B" w:rsidP="0009662B">
            <w:pPr>
              <w:pStyle w:val="TAH"/>
            </w:pPr>
            <w:r w:rsidRPr="00C83C5B">
              <w:t>Remarks</w:t>
            </w:r>
          </w:p>
        </w:tc>
      </w:tr>
      <w:tr w:rsidR="0009662B" w:rsidRPr="00C83C5B">
        <w:trPr>
          <w:cantSplit/>
          <w:tblHeader/>
          <w:jc w:val="center"/>
        </w:trPr>
        <w:tc>
          <w:tcPr>
            <w:tcW w:w="2258"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Designation</w:t>
            </w:r>
          </w:p>
        </w:tc>
        <w:tc>
          <w:tcPr>
            <w:tcW w:w="4149"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Short title</w:t>
            </w:r>
          </w:p>
        </w:tc>
        <w:tc>
          <w:tcPr>
            <w:tcW w:w="3402" w:type="dxa"/>
            <w:vMerge/>
            <w:tcBorders>
              <w:left w:val="single" w:sz="4" w:space="0" w:color="auto"/>
              <w:bottom w:val="single" w:sz="4" w:space="0" w:color="auto"/>
              <w:right w:val="single" w:sz="4" w:space="0" w:color="auto"/>
            </w:tcBorders>
            <w:shd w:val="clear" w:color="auto" w:fill="00FF00"/>
          </w:tcPr>
          <w:p w:rsidR="0009662B" w:rsidRPr="00C83C5B" w:rsidRDefault="0009662B" w:rsidP="0009662B">
            <w:pPr>
              <w:pStyle w:val="TAH"/>
            </w:pPr>
          </w:p>
        </w:tc>
      </w:tr>
      <w:tr w:rsidR="00117E76" w:rsidRPr="00C83C5B">
        <w:trPr>
          <w:cantSplit/>
          <w:jc w:val="center"/>
        </w:trPr>
        <w:tc>
          <w:tcPr>
            <w:tcW w:w="2258" w:type="dxa"/>
            <w:tcBorders>
              <w:top w:val="single" w:sz="4" w:space="0" w:color="auto"/>
            </w:tcBorders>
          </w:tcPr>
          <w:p w:rsidR="00117E76" w:rsidRPr="00C83C5B" w:rsidRDefault="00117E76" w:rsidP="0009662B">
            <w:pPr>
              <w:pStyle w:val="TAL"/>
            </w:pPr>
            <w:r w:rsidRPr="00E33E85">
              <w:t>ETSI EN 300 448</w:t>
            </w:r>
            <w:r w:rsidR="0009662B" w:rsidRPr="00C83C5B">
              <w:t xml:space="preserve"> (</w:t>
            </w:r>
            <w:r w:rsidRPr="00C83C5B">
              <w:t>V1.2.1</w:t>
            </w:r>
            <w:r w:rsidR="0009662B" w:rsidRPr="00C83C5B">
              <w:t>)</w:t>
            </w:r>
          </w:p>
        </w:tc>
        <w:tc>
          <w:tcPr>
            <w:tcW w:w="4149" w:type="dxa"/>
            <w:tcBorders>
              <w:top w:val="single" w:sz="4" w:space="0" w:color="auto"/>
            </w:tcBorders>
          </w:tcPr>
          <w:p w:rsidR="00117E76" w:rsidRPr="00C83C5B" w:rsidRDefault="00117E76" w:rsidP="0009662B">
            <w:pPr>
              <w:pStyle w:val="TAL"/>
            </w:pPr>
            <w:r w:rsidRPr="00C83C5B">
              <w:t>Ordinary quality 2 wire Connection and network interface presentation</w:t>
            </w:r>
          </w:p>
        </w:tc>
        <w:tc>
          <w:tcPr>
            <w:tcW w:w="3402" w:type="dxa"/>
            <w:tcBorders>
              <w:top w:val="single" w:sz="4" w:space="0" w:color="auto"/>
            </w:tcBorders>
          </w:tcPr>
          <w:p w:rsidR="00117E76" w:rsidRPr="00C83C5B" w:rsidRDefault="00117E76" w:rsidP="0009662B">
            <w:pPr>
              <w:pStyle w:val="TAL"/>
            </w:pPr>
          </w:p>
        </w:tc>
      </w:tr>
      <w:tr w:rsidR="00117E76" w:rsidRPr="00C83C5B">
        <w:trPr>
          <w:cantSplit/>
          <w:jc w:val="center"/>
        </w:trPr>
        <w:tc>
          <w:tcPr>
            <w:tcW w:w="2258" w:type="dxa"/>
          </w:tcPr>
          <w:p w:rsidR="00117E76" w:rsidRPr="00C83C5B" w:rsidRDefault="00117E76" w:rsidP="0009662B">
            <w:pPr>
              <w:pStyle w:val="TAL"/>
            </w:pPr>
            <w:r w:rsidRPr="00E33E85">
              <w:t>ETSI EN 300 451</w:t>
            </w:r>
            <w:r w:rsidRPr="00C83C5B">
              <w:t xml:space="preserve"> </w:t>
            </w:r>
            <w:r w:rsidR="0009662B" w:rsidRPr="00C83C5B">
              <w:t>(</w:t>
            </w:r>
            <w:r w:rsidRPr="00C83C5B">
              <w:t>V1.2.1</w:t>
            </w:r>
            <w:r w:rsidR="0009662B" w:rsidRPr="00C83C5B">
              <w:t>)</w:t>
            </w:r>
          </w:p>
        </w:tc>
        <w:tc>
          <w:tcPr>
            <w:tcW w:w="4149" w:type="dxa"/>
          </w:tcPr>
          <w:p w:rsidR="00117E76" w:rsidRPr="00C83C5B" w:rsidRDefault="00117E76" w:rsidP="0009662B">
            <w:pPr>
              <w:pStyle w:val="TAL"/>
            </w:pPr>
            <w:r w:rsidRPr="00C83C5B">
              <w:t>Ordinary quality 4 wire Connection and network interface presentation</w:t>
            </w:r>
          </w:p>
        </w:tc>
        <w:tc>
          <w:tcPr>
            <w:tcW w:w="3402" w:type="dxa"/>
          </w:tcPr>
          <w:p w:rsidR="00117E76" w:rsidRPr="00C83C5B" w:rsidRDefault="00117E76" w:rsidP="0009662B">
            <w:pPr>
              <w:pStyle w:val="TAL"/>
            </w:pPr>
          </w:p>
        </w:tc>
      </w:tr>
      <w:tr w:rsidR="00117E76" w:rsidRPr="00C83C5B">
        <w:trPr>
          <w:cantSplit/>
          <w:jc w:val="center"/>
        </w:trPr>
        <w:tc>
          <w:tcPr>
            <w:tcW w:w="2258" w:type="dxa"/>
          </w:tcPr>
          <w:p w:rsidR="00117E76" w:rsidRPr="00C83C5B" w:rsidRDefault="00117E76" w:rsidP="0009662B">
            <w:pPr>
              <w:pStyle w:val="TAL"/>
            </w:pPr>
            <w:r w:rsidRPr="00E33E85">
              <w:t>ETSI EN 300 449</w:t>
            </w:r>
            <w:r w:rsidRPr="00C83C5B">
              <w:t xml:space="preserve"> </w:t>
            </w:r>
            <w:r w:rsidR="0009662B" w:rsidRPr="00C83C5B">
              <w:t>(</w:t>
            </w:r>
            <w:r w:rsidRPr="00C83C5B">
              <w:t>V1.2.1</w:t>
            </w:r>
            <w:r w:rsidR="0009662B" w:rsidRPr="00C83C5B">
              <w:t>)</w:t>
            </w:r>
          </w:p>
        </w:tc>
        <w:tc>
          <w:tcPr>
            <w:tcW w:w="4149" w:type="dxa"/>
          </w:tcPr>
          <w:p w:rsidR="00117E76" w:rsidRPr="00C83C5B" w:rsidRDefault="00117E76" w:rsidP="0009662B">
            <w:pPr>
              <w:pStyle w:val="TAL"/>
            </w:pPr>
            <w:r w:rsidRPr="00C83C5B">
              <w:t>Special quality 2 wire Connection and network interface presentation</w:t>
            </w:r>
          </w:p>
        </w:tc>
        <w:tc>
          <w:tcPr>
            <w:tcW w:w="3402" w:type="dxa"/>
          </w:tcPr>
          <w:p w:rsidR="00117E76" w:rsidRPr="00C83C5B" w:rsidRDefault="00117E76" w:rsidP="0009662B">
            <w:pPr>
              <w:pStyle w:val="TAL"/>
            </w:pPr>
          </w:p>
        </w:tc>
      </w:tr>
      <w:tr w:rsidR="00117E76" w:rsidRPr="00C83C5B">
        <w:trPr>
          <w:cantSplit/>
          <w:jc w:val="center"/>
        </w:trPr>
        <w:tc>
          <w:tcPr>
            <w:tcW w:w="2258" w:type="dxa"/>
          </w:tcPr>
          <w:p w:rsidR="00117E76" w:rsidRPr="00C83C5B" w:rsidRDefault="00117E76" w:rsidP="0009662B">
            <w:pPr>
              <w:pStyle w:val="TAL"/>
            </w:pPr>
            <w:r w:rsidRPr="00E33E85">
              <w:t>ETSI EN 300 452</w:t>
            </w:r>
            <w:r w:rsidRPr="00C83C5B">
              <w:t xml:space="preserve"> </w:t>
            </w:r>
            <w:r w:rsidR="0009662B" w:rsidRPr="00C83C5B">
              <w:t>(</w:t>
            </w:r>
            <w:r w:rsidRPr="00C83C5B">
              <w:t>V1.2.1</w:t>
            </w:r>
            <w:r w:rsidR="0009662B" w:rsidRPr="00C83C5B">
              <w:t>)</w:t>
            </w:r>
          </w:p>
        </w:tc>
        <w:tc>
          <w:tcPr>
            <w:tcW w:w="4149" w:type="dxa"/>
          </w:tcPr>
          <w:p w:rsidR="00117E76" w:rsidRPr="00C83C5B" w:rsidRDefault="00117E76" w:rsidP="0009662B">
            <w:pPr>
              <w:pStyle w:val="TAL"/>
            </w:pPr>
            <w:r w:rsidRPr="00C83C5B">
              <w:t>Special quality 4 wire Connection and network interface presentation</w:t>
            </w:r>
          </w:p>
        </w:tc>
        <w:tc>
          <w:tcPr>
            <w:tcW w:w="3402" w:type="dxa"/>
          </w:tcPr>
          <w:p w:rsidR="00117E76" w:rsidRPr="00C83C5B" w:rsidRDefault="00117E76" w:rsidP="0009662B">
            <w:pPr>
              <w:pStyle w:val="TAL"/>
            </w:pPr>
          </w:p>
        </w:tc>
      </w:tr>
    </w:tbl>
    <w:p w:rsidR="0009662B" w:rsidRPr="00C83C5B" w:rsidRDefault="0009662B" w:rsidP="0009662B">
      <w:bookmarkStart w:id="123" w:name="_Toc114285916"/>
    </w:p>
    <w:p w:rsidR="00117E76" w:rsidRPr="00C83C5B" w:rsidRDefault="00C7372F" w:rsidP="00BD5116">
      <w:pPr>
        <w:pStyle w:val="Balk2"/>
      </w:pPr>
      <w:bookmarkStart w:id="124" w:name="_Toc114542897"/>
      <w:bookmarkStart w:id="125" w:name="_Toc114542959"/>
      <w:bookmarkStart w:id="126" w:name="_Toc115845927"/>
      <w:bookmarkStart w:id="127" w:name="_Toc118083481"/>
      <w:bookmarkStart w:id="128" w:name="_Toc118107358"/>
      <w:r w:rsidRPr="00C83C5B">
        <w:lastRenderedPageBreak/>
        <w:t>6.2</w:t>
      </w:r>
      <w:r w:rsidRPr="00C83C5B">
        <w:tab/>
      </w:r>
      <w:r w:rsidR="00117E76" w:rsidRPr="00C83C5B">
        <w:t>Digital LL</w:t>
      </w:r>
      <w:bookmarkEnd w:id="123"/>
      <w:bookmarkEnd w:id="124"/>
      <w:bookmarkEnd w:id="125"/>
      <w:bookmarkEnd w:id="126"/>
      <w:bookmarkEnd w:id="127"/>
      <w:bookmarkEnd w:id="128"/>
    </w:p>
    <w:p w:rsidR="00117E76" w:rsidRPr="00C83C5B" w:rsidRDefault="00117E76" w:rsidP="0009662B">
      <w:pPr>
        <w:pStyle w:val="TH"/>
      </w:pPr>
      <w:r w:rsidRPr="00C83C5B">
        <w:t>Table</w:t>
      </w:r>
      <w:r w:rsidR="003671E4" w:rsidRPr="00C83C5B">
        <w:t xml:space="preserve"> 3</w:t>
      </w:r>
      <w:r w:rsidR="00E24339" w:rsidRPr="00C83C5B">
        <w:t>: D</w:t>
      </w:r>
      <w:r w:rsidRPr="00C83C5B">
        <w:t>igital 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796"/>
        <w:gridCol w:w="3257"/>
      </w:tblGrid>
      <w:tr w:rsidR="0009662B" w:rsidRPr="00C83C5B">
        <w:trPr>
          <w:cantSplit/>
          <w:tblHeader/>
          <w:jc w:val="center"/>
        </w:trPr>
        <w:tc>
          <w:tcPr>
            <w:tcW w:w="6204"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Standards</w:t>
            </w:r>
          </w:p>
        </w:tc>
        <w:tc>
          <w:tcPr>
            <w:tcW w:w="3257" w:type="dxa"/>
            <w:vMerge w:val="restart"/>
            <w:tcBorders>
              <w:top w:val="single" w:sz="4" w:space="0" w:color="auto"/>
              <w:left w:val="single" w:sz="4" w:space="0" w:color="auto"/>
              <w:right w:val="single" w:sz="4" w:space="0" w:color="auto"/>
            </w:tcBorders>
            <w:shd w:val="clear" w:color="auto" w:fill="00FF00"/>
            <w:vAlign w:val="center"/>
          </w:tcPr>
          <w:p w:rsidR="0009662B" w:rsidRPr="00C83C5B" w:rsidRDefault="0009662B" w:rsidP="0009662B">
            <w:pPr>
              <w:pStyle w:val="TAH"/>
            </w:pPr>
            <w:r w:rsidRPr="00C83C5B">
              <w:t>Remarks</w:t>
            </w:r>
          </w:p>
        </w:tc>
      </w:tr>
      <w:tr w:rsidR="0009662B" w:rsidRPr="00C83C5B">
        <w:trPr>
          <w:cantSplit/>
          <w:tblHeader/>
          <w:jc w:val="center"/>
        </w:trPr>
        <w:tc>
          <w:tcPr>
            <w:tcW w:w="2408"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Designation</w:t>
            </w:r>
          </w:p>
        </w:tc>
        <w:tc>
          <w:tcPr>
            <w:tcW w:w="3796"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Short title</w:t>
            </w:r>
          </w:p>
        </w:tc>
        <w:tc>
          <w:tcPr>
            <w:tcW w:w="3257" w:type="dxa"/>
            <w:vMerge/>
            <w:tcBorders>
              <w:left w:val="single" w:sz="4" w:space="0" w:color="auto"/>
              <w:bottom w:val="single" w:sz="4" w:space="0" w:color="auto"/>
              <w:right w:val="single" w:sz="4" w:space="0" w:color="auto"/>
            </w:tcBorders>
            <w:shd w:val="clear" w:color="auto" w:fill="00FF00"/>
          </w:tcPr>
          <w:p w:rsidR="0009662B" w:rsidRPr="00C83C5B" w:rsidRDefault="0009662B" w:rsidP="0009662B">
            <w:pPr>
              <w:pStyle w:val="TAH"/>
            </w:pPr>
          </w:p>
        </w:tc>
      </w:tr>
      <w:tr w:rsidR="00117E76" w:rsidRPr="00C83C5B">
        <w:trPr>
          <w:tblHeader/>
          <w:jc w:val="center"/>
        </w:trPr>
        <w:tc>
          <w:tcPr>
            <w:tcW w:w="2408" w:type="dxa"/>
          </w:tcPr>
          <w:p w:rsidR="00117E76" w:rsidRPr="00C83C5B" w:rsidRDefault="00117E76" w:rsidP="0009662B">
            <w:pPr>
              <w:pStyle w:val="TAL"/>
            </w:pPr>
            <w:r w:rsidRPr="00E33E85">
              <w:t>ETSI EN 300 288</w:t>
            </w:r>
            <w:r w:rsidR="0009662B" w:rsidRPr="00C83C5B">
              <w:t xml:space="preserve"> (</w:t>
            </w:r>
            <w:r w:rsidRPr="00C83C5B">
              <w:t>V1.2.1</w:t>
            </w:r>
            <w:r w:rsidR="0009662B" w:rsidRPr="00C83C5B">
              <w:t>)</w:t>
            </w:r>
          </w:p>
        </w:tc>
        <w:tc>
          <w:tcPr>
            <w:tcW w:w="3796" w:type="dxa"/>
          </w:tcPr>
          <w:p w:rsidR="00117E76" w:rsidRPr="00C83C5B" w:rsidRDefault="00117E76" w:rsidP="0009662B">
            <w:pPr>
              <w:pStyle w:val="TAL"/>
            </w:pPr>
            <w:r w:rsidRPr="00C83C5B">
              <w:t>64 kbit/s, network interface presentation</w:t>
            </w:r>
          </w:p>
        </w:tc>
        <w:tc>
          <w:tcPr>
            <w:tcW w:w="3257" w:type="dxa"/>
          </w:tcPr>
          <w:p w:rsidR="00117E76" w:rsidRPr="00C83C5B" w:rsidRDefault="00117E76" w:rsidP="0009662B">
            <w:pPr>
              <w:pStyle w:val="TAL"/>
            </w:pPr>
          </w:p>
        </w:tc>
      </w:tr>
      <w:tr w:rsidR="00117E76" w:rsidRPr="00C83C5B">
        <w:trPr>
          <w:tblHeader/>
          <w:jc w:val="center"/>
        </w:trPr>
        <w:tc>
          <w:tcPr>
            <w:tcW w:w="2408" w:type="dxa"/>
          </w:tcPr>
          <w:p w:rsidR="00117E76" w:rsidRPr="00C83C5B" w:rsidRDefault="00117E76" w:rsidP="0009662B">
            <w:pPr>
              <w:pStyle w:val="TAL"/>
            </w:pPr>
            <w:r w:rsidRPr="00E33E85">
              <w:t>ETSI EN 300 289</w:t>
            </w:r>
            <w:r w:rsidR="0009662B" w:rsidRPr="00C83C5B">
              <w:t xml:space="preserve"> (</w:t>
            </w:r>
            <w:r w:rsidRPr="00C83C5B">
              <w:t>V1.2.1</w:t>
            </w:r>
            <w:r w:rsidR="0009662B" w:rsidRPr="00C83C5B">
              <w:t>)</w:t>
            </w:r>
          </w:p>
        </w:tc>
        <w:tc>
          <w:tcPr>
            <w:tcW w:w="3796" w:type="dxa"/>
          </w:tcPr>
          <w:p w:rsidR="00117E76" w:rsidRPr="00C83C5B" w:rsidRDefault="00117E76" w:rsidP="0009662B">
            <w:pPr>
              <w:pStyle w:val="TAL"/>
            </w:pPr>
            <w:r w:rsidRPr="00C83C5B">
              <w:t xml:space="preserve">64 kbit/s, Connection characteristics </w:t>
            </w:r>
          </w:p>
        </w:tc>
        <w:tc>
          <w:tcPr>
            <w:tcW w:w="3257" w:type="dxa"/>
          </w:tcPr>
          <w:p w:rsidR="00117E76" w:rsidRPr="00C83C5B" w:rsidRDefault="00117E76" w:rsidP="0009662B">
            <w:pPr>
              <w:pStyle w:val="TAL"/>
            </w:pPr>
          </w:p>
        </w:tc>
      </w:tr>
      <w:tr w:rsidR="00117E76" w:rsidRPr="00C83C5B">
        <w:trPr>
          <w:tblHeader/>
          <w:jc w:val="center"/>
        </w:trPr>
        <w:tc>
          <w:tcPr>
            <w:tcW w:w="2408" w:type="dxa"/>
          </w:tcPr>
          <w:p w:rsidR="00117E76" w:rsidRPr="00C83C5B" w:rsidRDefault="00117E76" w:rsidP="0009662B">
            <w:pPr>
              <w:pStyle w:val="TAL"/>
            </w:pPr>
            <w:r w:rsidRPr="00E33E85">
              <w:t>ETSI EN 300 418</w:t>
            </w:r>
            <w:r w:rsidRPr="00C83C5B">
              <w:t xml:space="preserve"> </w:t>
            </w:r>
            <w:r w:rsidR="0009662B" w:rsidRPr="00C83C5B">
              <w:t>(</w:t>
            </w:r>
            <w:r w:rsidRPr="00C83C5B">
              <w:t>V1.2.1</w:t>
            </w:r>
            <w:r w:rsidR="0009662B" w:rsidRPr="00C83C5B">
              <w:t>)</w:t>
            </w:r>
          </w:p>
        </w:tc>
        <w:tc>
          <w:tcPr>
            <w:tcW w:w="3796" w:type="dxa"/>
          </w:tcPr>
          <w:p w:rsidR="00117E76" w:rsidRPr="00C83C5B" w:rsidRDefault="00117E76" w:rsidP="0009662B">
            <w:pPr>
              <w:pStyle w:val="TAL"/>
            </w:pPr>
            <w:r w:rsidRPr="00C83C5B">
              <w:t xml:space="preserve">2 048 kbit/s </w:t>
            </w:r>
            <w:r w:rsidR="0009662B" w:rsidRPr="00C83C5B">
              <w:t>-</w:t>
            </w:r>
            <w:r w:rsidRPr="00C83C5B">
              <w:t xml:space="preserve"> E1 (unstructured and structured) Network interface presentation</w:t>
            </w:r>
          </w:p>
        </w:tc>
        <w:tc>
          <w:tcPr>
            <w:tcW w:w="3257" w:type="dxa"/>
          </w:tcPr>
          <w:p w:rsidR="00117E76" w:rsidRPr="00C83C5B" w:rsidRDefault="00117E76" w:rsidP="0009662B">
            <w:pPr>
              <w:pStyle w:val="TAL"/>
            </w:pPr>
          </w:p>
        </w:tc>
      </w:tr>
      <w:tr w:rsidR="00117E76" w:rsidRPr="00C83C5B">
        <w:trPr>
          <w:tblHeader/>
          <w:jc w:val="center"/>
        </w:trPr>
        <w:tc>
          <w:tcPr>
            <w:tcW w:w="2408" w:type="dxa"/>
          </w:tcPr>
          <w:p w:rsidR="00117E76" w:rsidRPr="00C83C5B" w:rsidRDefault="00117E76" w:rsidP="0009662B">
            <w:pPr>
              <w:pStyle w:val="TAL"/>
            </w:pPr>
            <w:r w:rsidRPr="00E33E85">
              <w:t>ETSI EN 300 247</w:t>
            </w:r>
            <w:r w:rsidRPr="00C83C5B">
              <w:t xml:space="preserve"> </w:t>
            </w:r>
            <w:r w:rsidR="0009662B" w:rsidRPr="00C83C5B">
              <w:t>(</w:t>
            </w:r>
            <w:r w:rsidRPr="00C83C5B">
              <w:t>V1.2.1</w:t>
            </w:r>
            <w:r w:rsidR="0009662B" w:rsidRPr="00C83C5B">
              <w:t>)</w:t>
            </w:r>
          </w:p>
        </w:tc>
        <w:tc>
          <w:tcPr>
            <w:tcW w:w="3796" w:type="dxa"/>
          </w:tcPr>
          <w:p w:rsidR="00117E76" w:rsidRPr="00C83C5B" w:rsidRDefault="00117E76" w:rsidP="0009662B">
            <w:pPr>
              <w:pStyle w:val="TAL"/>
            </w:pPr>
            <w:r w:rsidRPr="00C83C5B">
              <w:t xml:space="preserve">2 048 kbit/s </w:t>
            </w:r>
            <w:r w:rsidR="0009662B" w:rsidRPr="00C83C5B">
              <w:t>-</w:t>
            </w:r>
            <w:r w:rsidRPr="00C83C5B">
              <w:t xml:space="preserve"> E1 (unstructured) Connection characteristics</w:t>
            </w:r>
          </w:p>
        </w:tc>
        <w:tc>
          <w:tcPr>
            <w:tcW w:w="3257" w:type="dxa"/>
          </w:tcPr>
          <w:p w:rsidR="00117E76" w:rsidRPr="00C83C5B" w:rsidRDefault="00117E76" w:rsidP="0009662B">
            <w:pPr>
              <w:pStyle w:val="TAL"/>
            </w:pPr>
          </w:p>
        </w:tc>
      </w:tr>
      <w:tr w:rsidR="00117E76" w:rsidRPr="00C83C5B">
        <w:trPr>
          <w:tblHeader/>
          <w:jc w:val="center"/>
        </w:trPr>
        <w:tc>
          <w:tcPr>
            <w:tcW w:w="2408" w:type="dxa"/>
          </w:tcPr>
          <w:p w:rsidR="00117E76" w:rsidRPr="00C83C5B" w:rsidRDefault="00117E76" w:rsidP="0009662B">
            <w:pPr>
              <w:pStyle w:val="TAL"/>
            </w:pPr>
            <w:r w:rsidRPr="00E33E85">
              <w:t>ETSI EN 300 419</w:t>
            </w:r>
            <w:r w:rsidRPr="00C83C5B">
              <w:t xml:space="preserve"> </w:t>
            </w:r>
            <w:r w:rsidR="0009662B" w:rsidRPr="00C83C5B">
              <w:t>(</w:t>
            </w:r>
            <w:r w:rsidRPr="00C83C5B">
              <w:t>V1.2.1</w:t>
            </w:r>
            <w:r w:rsidR="0009662B" w:rsidRPr="00C83C5B">
              <w:t>)</w:t>
            </w:r>
          </w:p>
        </w:tc>
        <w:tc>
          <w:tcPr>
            <w:tcW w:w="3796" w:type="dxa"/>
          </w:tcPr>
          <w:p w:rsidR="00117E76" w:rsidRPr="00C83C5B" w:rsidRDefault="0009662B" w:rsidP="0009662B">
            <w:pPr>
              <w:pStyle w:val="TAL"/>
            </w:pPr>
            <w:r w:rsidRPr="00C83C5B">
              <w:t>2 048 kbit/s -</w:t>
            </w:r>
            <w:r w:rsidR="00117E76" w:rsidRPr="00C83C5B">
              <w:t xml:space="preserve"> E1 (structured) Connection characteristics</w:t>
            </w:r>
          </w:p>
        </w:tc>
        <w:tc>
          <w:tcPr>
            <w:tcW w:w="3257" w:type="dxa"/>
          </w:tcPr>
          <w:p w:rsidR="00117E76" w:rsidRPr="00C83C5B" w:rsidRDefault="00117E76" w:rsidP="0009662B">
            <w:pPr>
              <w:pStyle w:val="TAL"/>
            </w:pPr>
          </w:p>
        </w:tc>
      </w:tr>
    </w:tbl>
    <w:p w:rsidR="0009662B" w:rsidRPr="00C83C5B" w:rsidRDefault="0009662B" w:rsidP="0009662B">
      <w:bookmarkStart w:id="129" w:name="_Toc114285917"/>
    </w:p>
    <w:p w:rsidR="00117E76" w:rsidRPr="00C83C5B" w:rsidRDefault="00C7372F" w:rsidP="00BD5116">
      <w:pPr>
        <w:pStyle w:val="Balk2"/>
      </w:pPr>
      <w:bookmarkStart w:id="130" w:name="_Toc114542898"/>
      <w:bookmarkStart w:id="131" w:name="_Toc114542960"/>
      <w:bookmarkStart w:id="132" w:name="_Toc115845928"/>
      <w:bookmarkStart w:id="133" w:name="_Toc118083482"/>
      <w:bookmarkStart w:id="134" w:name="_Toc118107359"/>
      <w:r w:rsidRPr="00C83C5B">
        <w:t>6.3</w:t>
      </w:r>
      <w:r w:rsidRPr="00C83C5B">
        <w:tab/>
      </w:r>
      <w:r w:rsidR="00117E76" w:rsidRPr="00C83C5B">
        <w:t xml:space="preserve">Local </w:t>
      </w:r>
      <w:smartTag w:uri="urn:schemas-microsoft-com:office:smarttags" w:element="place">
        <w:r w:rsidR="00117E76" w:rsidRPr="00C83C5B">
          <w:t>Loop</w:t>
        </w:r>
      </w:smartTag>
      <w:r w:rsidR="00117E76" w:rsidRPr="00C83C5B">
        <w:t xml:space="preserve"> access to 3</w:t>
      </w:r>
      <w:r w:rsidR="00117E76" w:rsidRPr="00C83C5B">
        <w:rPr>
          <w:vertAlign w:val="superscript"/>
        </w:rPr>
        <w:t>rd</w:t>
      </w:r>
      <w:r w:rsidR="00117E76" w:rsidRPr="00C83C5B">
        <w:t xml:space="preserve"> parties</w:t>
      </w:r>
      <w:bookmarkEnd w:id="129"/>
      <w:bookmarkEnd w:id="130"/>
      <w:bookmarkEnd w:id="131"/>
      <w:bookmarkEnd w:id="132"/>
      <w:bookmarkEnd w:id="133"/>
      <w:bookmarkEnd w:id="134"/>
    </w:p>
    <w:p w:rsidR="00117E76" w:rsidRPr="00C83C5B" w:rsidRDefault="00117E76" w:rsidP="0009662B">
      <w:pPr>
        <w:pStyle w:val="TH"/>
      </w:pPr>
      <w:r w:rsidRPr="00C83C5B">
        <w:t>Table</w:t>
      </w:r>
      <w:r w:rsidR="003671E4" w:rsidRPr="00C83C5B">
        <w:t xml:space="preserve"> 4</w:t>
      </w:r>
      <w:r w:rsidR="00E24339" w:rsidRPr="00C83C5B">
        <w:t>: L</w:t>
      </w:r>
      <w:r w:rsidRPr="00C83C5B">
        <w:t>ocal loop access to 3</w:t>
      </w:r>
      <w:r w:rsidRPr="00C83C5B">
        <w:rPr>
          <w:vertAlign w:val="superscript"/>
        </w:rPr>
        <w:t>rd</w:t>
      </w:r>
      <w:r w:rsidRPr="00C83C5B">
        <w:t xml:space="preserve"> parties</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08"/>
        <w:gridCol w:w="3879"/>
        <w:gridCol w:w="3164"/>
      </w:tblGrid>
      <w:tr w:rsidR="0009662B" w:rsidRPr="00C83C5B">
        <w:trPr>
          <w:jc w:val="center"/>
        </w:trPr>
        <w:tc>
          <w:tcPr>
            <w:tcW w:w="6487"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Standards</w:t>
            </w:r>
          </w:p>
        </w:tc>
        <w:tc>
          <w:tcPr>
            <w:tcW w:w="3164" w:type="dxa"/>
            <w:vMerge w:val="restart"/>
            <w:tcBorders>
              <w:top w:val="single" w:sz="4" w:space="0" w:color="auto"/>
              <w:left w:val="single" w:sz="4" w:space="0" w:color="auto"/>
              <w:right w:val="single" w:sz="4" w:space="0" w:color="auto"/>
            </w:tcBorders>
            <w:shd w:val="clear" w:color="auto" w:fill="00FF00"/>
            <w:vAlign w:val="center"/>
          </w:tcPr>
          <w:p w:rsidR="0009662B" w:rsidRPr="00C83C5B" w:rsidRDefault="0009662B" w:rsidP="0009662B">
            <w:pPr>
              <w:pStyle w:val="TAH"/>
            </w:pPr>
            <w:r w:rsidRPr="00C83C5B">
              <w:t>Remarks</w:t>
            </w:r>
          </w:p>
        </w:tc>
      </w:tr>
      <w:tr w:rsidR="0009662B" w:rsidRPr="00C83C5B">
        <w:trPr>
          <w:jc w:val="center"/>
        </w:trPr>
        <w:tc>
          <w:tcPr>
            <w:tcW w:w="2608"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Designation</w:t>
            </w:r>
          </w:p>
        </w:tc>
        <w:tc>
          <w:tcPr>
            <w:tcW w:w="3879" w:type="dxa"/>
            <w:tcBorders>
              <w:top w:val="single" w:sz="4" w:space="0" w:color="auto"/>
              <w:left w:val="single" w:sz="4" w:space="0" w:color="auto"/>
              <w:bottom w:val="single" w:sz="4" w:space="0" w:color="auto"/>
              <w:right w:val="single" w:sz="4" w:space="0" w:color="auto"/>
            </w:tcBorders>
            <w:shd w:val="clear" w:color="auto" w:fill="FFFF00"/>
          </w:tcPr>
          <w:p w:rsidR="0009662B" w:rsidRPr="00C83C5B" w:rsidRDefault="0009662B" w:rsidP="0009662B">
            <w:pPr>
              <w:pStyle w:val="TAH"/>
            </w:pPr>
            <w:r w:rsidRPr="00C83C5B">
              <w:t>Short title</w:t>
            </w:r>
          </w:p>
        </w:tc>
        <w:tc>
          <w:tcPr>
            <w:tcW w:w="3164" w:type="dxa"/>
            <w:vMerge/>
            <w:tcBorders>
              <w:left w:val="single" w:sz="4" w:space="0" w:color="auto"/>
              <w:bottom w:val="single" w:sz="4" w:space="0" w:color="auto"/>
              <w:right w:val="single" w:sz="4" w:space="0" w:color="auto"/>
            </w:tcBorders>
            <w:shd w:val="clear" w:color="auto" w:fill="00FF00"/>
          </w:tcPr>
          <w:p w:rsidR="0009662B" w:rsidRPr="00C83C5B" w:rsidRDefault="0009662B" w:rsidP="0009662B">
            <w:pPr>
              <w:pStyle w:val="TAH"/>
            </w:pPr>
          </w:p>
        </w:tc>
      </w:tr>
      <w:tr w:rsidR="00117E76" w:rsidRPr="00C83C5B">
        <w:trPr>
          <w:jc w:val="center"/>
        </w:trPr>
        <w:tc>
          <w:tcPr>
            <w:tcW w:w="2608" w:type="dxa"/>
            <w:tcBorders>
              <w:top w:val="single" w:sz="4" w:space="0" w:color="auto"/>
              <w:bottom w:val="single" w:sz="4" w:space="0" w:color="auto"/>
            </w:tcBorders>
          </w:tcPr>
          <w:p w:rsidR="00117E76" w:rsidRPr="00C83C5B" w:rsidRDefault="00117E76" w:rsidP="0009662B">
            <w:pPr>
              <w:pStyle w:val="TAL"/>
            </w:pPr>
            <w:r w:rsidRPr="00E33E85">
              <w:t>ETSI TR 101 830</w:t>
            </w:r>
            <w:r w:rsidRPr="00E33E85">
              <w:noBreakHyphen/>
              <w:t>1</w:t>
            </w:r>
            <w:r w:rsidR="0009662B" w:rsidRPr="00C83C5B">
              <w:t xml:space="preserve"> (</w:t>
            </w:r>
            <w:r w:rsidRPr="00C83C5B">
              <w:t>V.1.1.1</w:t>
            </w:r>
            <w:r w:rsidR="0009662B" w:rsidRPr="00C83C5B">
              <w:t>)</w:t>
            </w:r>
          </w:p>
        </w:tc>
        <w:tc>
          <w:tcPr>
            <w:tcW w:w="3879" w:type="dxa"/>
            <w:tcBorders>
              <w:top w:val="single" w:sz="4" w:space="0" w:color="auto"/>
              <w:bottom w:val="single" w:sz="4" w:space="0" w:color="auto"/>
            </w:tcBorders>
          </w:tcPr>
          <w:p w:rsidR="00117E76" w:rsidRPr="00C83C5B" w:rsidRDefault="00117E76" w:rsidP="0009662B">
            <w:pPr>
              <w:pStyle w:val="TAL"/>
            </w:pPr>
            <w:r w:rsidRPr="00C83C5B">
              <w:t>Spectral management on metallic access networks; Part 1: Definitions and signal library</w:t>
            </w:r>
          </w:p>
        </w:tc>
        <w:tc>
          <w:tcPr>
            <w:tcW w:w="3164" w:type="dxa"/>
            <w:tcBorders>
              <w:top w:val="single" w:sz="4" w:space="0" w:color="auto"/>
              <w:bottom w:val="single" w:sz="4" w:space="0" w:color="auto"/>
            </w:tcBorders>
          </w:tcPr>
          <w:p w:rsidR="00117E76" w:rsidRPr="00C83C5B" w:rsidRDefault="00117E76" w:rsidP="0009662B">
            <w:pPr>
              <w:pStyle w:val="TAL"/>
            </w:pPr>
          </w:p>
        </w:tc>
      </w:tr>
    </w:tbl>
    <w:p w:rsidR="00117E76" w:rsidRPr="00C83C5B" w:rsidRDefault="00117E76">
      <w:pPr>
        <w:rPr>
          <w:i/>
        </w:rPr>
      </w:pPr>
    </w:p>
    <w:p w:rsidR="00117E76" w:rsidRPr="00C83C5B" w:rsidRDefault="0009662B" w:rsidP="00BD5116">
      <w:pPr>
        <w:pStyle w:val="Balk1"/>
      </w:pPr>
      <w:bookmarkStart w:id="135" w:name="_Toc114285918"/>
      <w:bookmarkStart w:id="136" w:name="_Toc114542899"/>
      <w:bookmarkStart w:id="137" w:name="_Toc114542961"/>
      <w:bookmarkStart w:id="138" w:name="_Toc115845929"/>
      <w:bookmarkStart w:id="139" w:name="_Toc118083483"/>
      <w:bookmarkStart w:id="140" w:name="_Toc118107360"/>
      <w:r w:rsidRPr="00C83C5B">
        <w:t>7</w:t>
      </w:r>
      <w:r w:rsidR="00117E76" w:rsidRPr="00C83C5B">
        <w:tab/>
        <w:t>Publicly offered user interfaces (NTP)</w:t>
      </w:r>
      <w:bookmarkEnd w:id="135"/>
      <w:bookmarkEnd w:id="136"/>
      <w:bookmarkEnd w:id="137"/>
      <w:bookmarkEnd w:id="138"/>
      <w:bookmarkEnd w:id="139"/>
      <w:bookmarkEnd w:id="140"/>
    </w:p>
    <w:p w:rsidR="00117E76" w:rsidRPr="00C83C5B" w:rsidRDefault="0009662B">
      <w:pPr>
        <w:keepNext/>
        <w:rPr>
          <w:b/>
        </w:rPr>
      </w:pPr>
      <w:bookmarkStart w:id="141" w:name="OLE_LINK3"/>
      <w:r w:rsidRPr="00C83C5B">
        <w:rPr>
          <w:b/>
        </w:rPr>
        <w:t>Justification:</w:t>
      </w:r>
    </w:p>
    <w:p w:rsidR="00117E76" w:rsidRPr="00C83C5B" w:rsidRDefault="0009662B" w:rsidP="0009662B">
      <w:pPr>
        <w:pStyle w:val="B10"/>
      </w:pPr>
      <w:r w:rsidRPr="00C83C5B">
        <w:t>1)</w:t>
      </w:r>
      <w:r w:rsidRPr="00C83C5B">
        <w:tab/>
      </w:r>
      <w:r w:rsidR="00117E76" w:rsidRPr="00C83C5B">
        <w:t xml:space="preserve">According to the objectives of the present regulation, </w:t>
      </w:r>
      <w:r w:rsidR="00917DBC" w:rsidRPr="00C83C5B">
        <w:t>NOs</w:t>
      </w:r>
      <w:r w:rsidR="00117E76" w:rsidRPr="00C83C5B">
        <w:t xml:space="preserve"> are due to give </w:t>
      </w:r>
      <w:r w:rsidR="007D1EF9" w:rsidRPr="00C83C5B">
        <w:t>access</w:t>
      </w:r>
      <w:r w:rsidR="00117E76" w:rsidRPr="00C83C5B">
        <w:t xml:space="preserve"> to network facilities to other parties under certain conditions depending on</w:t>
      </w:r>
      <w:r w:rsidRPr="00C83C5B">
        <w:t xml:space="preserve"> the result of market analysis.</w:t>
      </w:r>
    </w:p>
    <w:p w:rsidR="00117E76" w:rsidRPr="00C83C5B" w:rsidRDefault="00117E76" w:rsidP="0009662B">
      <w:pPr>
        <w:pStyle w:val="B10"/>
      </w:pPr>
      <w:r w:rsidRPr="00C83C5B">
        <w:t>2)</w:t>
      </w:r>
      <w:r w:rsidR="0009662B" w:rsidRPr="00C83C5B">
        <w:tab/>
      </w:r>
      <w:r w:rsidRPr="00C83C5B">
        <w:t xml:space="preserve">Listing </w:t>
      </w:r>
      <w:r w:rsidR="00B2152D" w:rsidRPr="00C83C5B">
        <w:t>"</w:t>
      </w:r>
      <w:r w:rsidRPr="00C83C5B">
        <w:t>basic emerging broadband access</w:t>
      </w:r>
      <w:r w:rsidR="00B2152D" w:rsidRPr="00C83C5B">
        <w:t>"</w:t>
      </w:r>
      <w:r w:rsidRPr="00C83C5B">
        <w:t xml:space="preserve"> standards applicable at the NTP, facilitates a harmonized or at least standardised implementation in the single market of the requirement</w:t>
      </w:r>
      <w:r w:rsidRPr="00C83C5B">
        <w:rPr>
          <w:i/>
        </w:rPr>
        <w:t xml:space="preserve"> </w:t>
      </w:r>
      <w:r w:rsidRPr="00C83C5B">
        <w:t>to ensure very basic conditions to</w:t>
      </w:r>
      <w:r w:rsidRPr="00C83C5B">
        <w:rPr>
          <w:i/>
        </w:rPr>
        <w:t xml:space="preserve"> end-to-end user </w:t>
      </w:r>
      <w:r w:rsidRPr="00C83C5B">
        <w:rPr>
          <w:b/>
          <w:i/>
        </w:rPr>
        <w:t>interoperability</w:t>
      </w:r>
      <w:r w:rsidRPr="00C83C5B">
        <w:rPr>
          <w:i/>
        </w:rPr>
        <w:t xml:space="preserve"> and </w:t>
      </w:r>
      <w:r w:rsidRPr="00C83C5B">
        <w:rPr>
          <w:b/>
          <w:i/>
        </w:rPr>
        <w:t>freedom of choice for users</w:t>
      </w:r>
      <w:r w:rsidRPr="00C83C5B">
        <w:rPr>
          <w:i/>
        </w:rPr>
        <w:t>.</w:t>
      </w:r>
      <w:r w:rsidRPr="00C83C5B">
        <w:t xml:space="preserve"> This has special relevance for the competitivity of terminals and home and corporate networks area.</w:t>
      </w:r>
    </w:p>
    <w:p w:rsidR="00D62155" w:rsidRPr="00C83C5B" w:rsidRDefault="00117E76">
      <w:r w:rsidRPr="00C83C5B">
        <w:t>Under this clause no standard was considered to fulfil the criteria of selection to be included at present in the LoS</w:t>
      </w:r>
      <w:r w:rsidR="00AC3AAC" w:rsidRPr="00C83C5B">
        <w:t>.</w:t>
      </w:r>
    </w:p>
    <w:p w:rsidR="00117E76" w:rsidRPr="00C83C5B" w:rsidRDefault="00117E76" w:rsidP="00BD5116">
      <w:pPr>
        <w:pStyle w:val="Balk1"/>
      </w:pPr>
      <w:bookmarkStart w:id="142" w:name="_Toc114285919"/>
      <w:bookmarkStart w:id="143" w:name="_Toc114542900"/>
      <w:bookmarkStart w:id="144" w:name="_Toc114542962"/>
      <w:bookmarkStart w:id="145" w:name="_Toc115845930"/>
      <w:bookmarkStart w:id="146" w:name="_Toc118083484"/>
      <w:bookmarkStart w:id="147" w:name="_Toc118107361"/>
      <w:bookmarkEnd w:id="141"/>
      <w:r w:rsidRPr="00C83C5B">
        <w:t>8</w:t>
      </w:r>
      <w:r w:rsidRPr="00C83C5B">
        <w:tab/>
        <w:t>Interconnection and access</w:t>
      </w:r>
      <w:bookmarkEnd w:id="142"/>
      <w:bookmarkEnd w:id="143"/>
      <w:bookmarkEnd w:id="144"/>
      <w:bookmarkEnd w:id="145"/>
      <w:bookmarkEnd w:id="146"/>
      <w:bookmarkEnd w:id="147"/>
    </w:p>
    <w:p w:rsidR="00117E76" w:rsidRPr="00C83C5B" w:rsidRDefault="00117E76">
      <w:r w:rsidRPr="00C83C5B">
        <w:t>In this clause LL; ULL and bitstream issues were excluded, they are included in clause 6.</w:t>
      </w:r>
    </w:p>
    <w:p w:rsidR="00117E76" w:rsidRPr="00C83C5B" w:rsidRDefault="0009662B">
      <w:pPr>
        <w:rPr>
          <w:b/>
        </w:rPr>
      </w:pPr>
      <w:r w:rsidRPr="00C83C5B">
        <w:rPr>
          <w:b/>
        </w:rPr>
        <w:t>Justification:</w:t>
      </w:r>
    </w:p>
    <w:p w:rsidR="00117E76" w:rsidRPr="00C83C5B" w:rsidRDefault="0009662B" w:rsidP="0009662B">
      <w:pPr>
        <w:pStyle w:val="B10"/>
      </w:pPr>
      <w:r w:rsidRPr="00C83C5B">
        <w:t>1)</w:t>
      </w:r>
      <w:r w:rsidRPr="00C83C5B">
        <w:tab/>
      </w:r>
      <w:r w:rsidR="00917DBC" w:rsidRPr="00C83C5B">
        <w:t>NOs</w:t>
      </w:r>
      <w:r w:rsidR="00117E76" w:rsidRPr="00C83C5B">
        <w:t xml:space="preserve"> and </w:t>
      </w:r>
      <w:r w:rsidR="00917DBC" w:rsidRPr="00C83C5B">
        <w:t>SPs</w:t>
      </w:r>
      <w:r w:rsidR="00117E76" w:rsidRPr="00C83C5B">
        <w:t xml:space="preserve"> may have the obligation</w:t>
      </w:r>
      <w:r w:rsidR="00717DF7" w:rsidRPr="00C83C5B">
        <w:t>,</w:t>
      </w:r>
      <w:r w:rsidR="00117E76" w:rsidRPr="00C83C5B">
        <w:t xml:space="preserve"> </w:t>
      </w:r>
      <w:r w:rsidR="007D1EF9" w:rsidRPr="00C83C5B">
        <w:t>although</w:t>
      </w:r>
      <w:r w:rsidR="00117E76" w:rsidRPr="00C83C5B">
        <w:t xml:space="preserve"> having no particular commercial incentive</w:t>
      </w:r>
      <w:r w:rsidR="00717DF7" w:rsidRPr="00C83C5B">
        <w:t>,</w:t>
      </w:r>
      <w:r w:rsidR="00117E76" w:rsidRPr="00C83C5B">
        <w:t xml:space="preserve"> to make available some harmonised or standardised solutions for some particular aspects of interconnection and/or access. This may lead to quality impairments or </w:t>
      </w:r>
      <w:r w:rsidR="007D1EF9" w:rsidRPr="00C83C5B">
        <w:t>disproportionate</w:t>
      </w:r>
      <w:r w:rsidR="00117E76" w:rsidRPr="00C83C5B">
        <w:t xml:space="preserve"> increase in costs for the competing </w:t>
      </w:r>
      <w:r w:rsidR="00917DBC" w:rsidRPr="00C83C5B">
        <w:t>SPs</w:t>
      </w:r>
      <w:r w:rsidR="00117E76" w:rsidRPr="00C83C5B">
        <w:t xml:space="preserve"> using an established NO or SP infrastructure or facility. When not standardised solutions are offered, degradating the QoS or increasing the prices of competitors or bundling services to the network access is easier; this will unbalance market opportunities for </w:t>
      </w:r>
      <w:r w:rsidR="00917DBC" w:rsidRPr="00C83C5B">
        <w:t>SPs</w:t>
      </w:r>
      <w:r w:rsidR="00117E76" w:rsidRPr="00C83C5B">
        <w:t xml:space="preserve"> n</w:t>
      </w:r>
      <w:r w:rsidRPr="00C83C5B">
        <w:t>ot owning access to the users.</w:t>
      </w:r>
    </w:p>
    <w:p w:rsidR="00117E76" w:rsidRPr="00C83C5B" w:rsidRDefault="00117E76" w:rsidP="0009662B">
      <w:pPr>
        <w:pStyle w:val="B10"/>
      </w:pPr>
      <w:r w:rsidRPr="00C83C5B">
        <w:t>2)</w:t>
      </w:r>
      <w:r w:rsidR="0009662B" w:rsidRPr="00C83C5B">
        <w:tab/>
      </w:r>
      <w:r w:rsidRPr="00C83C5B">
        <w:t xml:space="preserve">Listing the strictly minimum of standards specifying </w:t>
      </w:r>
      <w:r w:rsidR="00B2152D" w:rsidRPr="00C83C5B">
        <w:t>"</w:t>
      </w:r>
      <w:r w:rsidRPr="00C83C5B">
        <w:t>basic interconnection</w:t>
      </w:r>
      <w:r w:rsidR="00B2152D" w:rsidRPr="00C83C5B">
        <w:t>"</w:t>
      </w:r>
      <w:r w:rsidRPr="00C83C5B">
        <w:t xml:space="preserve"> aspects applicable at the PoI, facilitates a harmonized or at least standardised implementation in the single market of the requirement</w:t>
      </w:r>
      <w:r w:rsidRPr="00C83C5B">
        <w:rPr>
          <w:i/>
        </w:rPr>
        <w:t xml:space="preserve"> </w:t>
      </w:r>
      <w:r w:rsidRPr="00C83C5B">
        <w:t>to ensure very basic conditions to</w:t>
      </w:r>
      <w:r w:rsidRPr="00C83C5B">
        <w:rPr>
          <w:i/>
        </w:rPr>
        <w:t xml:space="preserve"> end-to-end user </w:t>
      </w:r>
      <w:r w:rsidRPr="00C83C5B">
        <w:rPr>
          <w:b/>
          <w:i/>
        </w:rPr>
        <w:t>interoperability</w:t>
      </w:r>
      <w:r w:rsidRPr="00C83C5B">
        <w:rPr>
          <w:i/>
        </w:rPr>
        <w:t xml:space="preserve"> and </w:t>
      </w:r>
      <w:r w:rsidRPr="00C83C5B">
        <w:rPr>
          <w:b/>
          <w:i/>
        </w:rPr>
        <w:t>freedom of choice for users</w:t>
      </w:r>
      <w:r w:rsidRPr="00C83C5B">
        <w:rPr>
          <w:i/>
        </w:rPr>
        <w:t>.</w:t>
      </w:r>
      <w:r w:rsidRPr="00C83C5B">
        <w:t xml:space="preserve"> This has special relevance for the competitivity of the service provision and new network operators area.</w:t>
      </w:r>
    </w:p>
    <w:p w:rsidR="00117E76" w:rsidRPr="00C83C5B" w:rsidRDefault="0009662B" w:rsidP="00BD5116">
      <w:pPr>
        <w:pStyle w:val="Balk2"/>
      </w:pPr>
      <w:bookmarkStart w:id="148" w:name="_Toc114285920"/>
      <w:bookmarkStart w:id="149" w:name="_Toc114542901"/>
      <w:bookmarkStart w:id="150" w:name="_Toc114542963"/>
      <w:bookmarkStart w:id="151" w:name="_Toc115845931"/>
      <w:bookmarkStart w:id="152" w:name="_Toc118083485"/>
      <w:bookmarkStart w:id="153" w:name="_Toc118107362"/>
      <w:r w:rsidRPr="00C83C5B">
        <w:lastRenderedPageBreak/>
        <w:t>8.1</w:t>
      </w:r>
      <w:r w:rsidR="00117E76" w:rsidRPr="00C83C5B">
        <w:tab/>
        <w:t>Application Program Interfaces (APIs)</w:t>
      </w:r>
      <w:bookmarkEnd w:id="148"/>
      <w:bookmarkEnd w:id="149"/>
      <w:bookmarkEnd w:id="150"/>
      <w:bookmarkEnd w:id="151"/>
      <w:bookmarkEnd w:id="152"/>
      <w:bookmarkEnd w:id="153"/>
    </w:p>
    <w:p w:rsidR="00117E76" w:rsidRPr="00C83C5B" w:rsidRDefault="00117E76" w:rsidP="0009662B">
      <w:pPr>
        <w:pStyle w:val="TH"/>
      </w:pPr>
      <w:r w:rsidRPr="00C83C5B">
        <w:t>Table</w:t>
      </w:r>
      <w:r w:rsidR="003671E4" w:rsidRPr="00C83C5B">
        <w:t xml:space="preserve"> 5</w:t>
      </w:r>
      <w:r w:rsidRPr="00C83C5B">
        <w:t>: Application Program Interfaces (APIs)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9"/>
        <w:gridCol w:w="4157"/>
        <w:gridCol w:w="3819"/>
      </w:tblGrid>
      <w:tr w:rsidR="00082688" w:rsidRPr="00C83C5B">
        <w:trPr>
          <w:jc w:val="center"/>
        </w:trPr>
        <w:tc>
          <w:tcPr>
            <w:tcW w:w="5956"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9662B">
            <w:pPr>
              <w:pStyle w:val="TAH"/>
            </w:pPr>
            <w:r w:rsidRPr="00C83C5B">
              <w:t>Standards</w:t>
            </w:r>
          </w:p>
        </w:tc>
        <w:tc>
          <w:tcPr>
            <w:tcW w:w="3819" w:type="dxa"/>
            <w:vMerge w:val="restart"/>
            <w:tcBorders>
              <w:top w:val="single" w:sz="4" w:space="0" w:color="auto"/>
              <w:left w:val="single" w:sz="4" w:space="0" w:color="auto"/>
              <w:right w:val="single" w:sz="4" w:space="0" w:color="auto"/>
            </w:tcBorders>
            <w:shd w:val="clear" w:color="auto" w:fill="00FF00"/>
            <w:vAlign w:val="center"/>
          </w:tcPr>
          <w:p w:rsidR="00082688" w:rsidRPr="00C83C5B" w:rsidRDefault="00082688" w:rsidP="00082688">
            <w:pPr>
              <w:pStyle w:val="TAH"/>
            </w:pPr>
            <w:r w:rsidRPr="00C83C5B">
              <w:t>Remarks</w:t>
            </w:r>
          </w:p>
        </w:tc>
      </w:tr>
      <w:tr w:rsidR="00082688" w:rsidRPr="00C83C5B">
        <w:trPr>
          <w:jc w:val="center"/>
        </w:trPr>
        <w:tc>
          <w:tcPr>
            <w:tcW w:w="1799"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9662B">
            <w:pPr>
              <w:pStyle w:val="TAH"/>
            </w:pPr>
            <w:r w:rsidRPr="00C83C5B">
              <w:t>Designation</w:t>
            </w:r>
          </w:p>
        </w:tc>
        <w:tc>
          <w:tcPr>
            <w:tcW w:w="4157"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9662B">
            <w:pPr>
              <w:pStyle w:val="TAH"/>
            </w:pPr>
            <w:r w:rsidRPr="00C83C5B">
              <w:t>Short title</w:t>
            </w:r>
          </w:p>
        </w:tc>
        <w:tc>
          <w:tcPr>
            <w:tcW w:w="3819" w:type="dxa"/>
            <w:vMerge/>
            <w:tcBorders>
              <w:left w:val="single" w:sz="4" w:space="0" w:color="auto"/>
              <w:bottom w:val="single" w:sz="4" w:space="0" w:color="auto"/>
              <w:right w:val="single" w:sz="4" w:space="0" w:color="auto"/>
            </w:tcBorders>
            <w:shd w:val="clear" w:color="auto" w:fill="00FF00"/>
            <w:vAlign w:val="center"/>
          </w:tcPr>
          <w:p w:rsidR="00082688" w:rsidRPr="00C83C5B" w:rsidRDefault="00082688" w:rsidP="00082688">
            <w:pPr>
              <w:pStyle w:val="TAH"/>
            </w:pPr>
          </w:p>
        </w:tc>
      </w:tr>
      <w:tr w:rsidR="00117E76" w:rsidRPr="00C83C5B">
        <w:trPr>
          <w:jc w:val="center"/>
        </w:trPr>
        <w:tc>
          <w:tcPr>
            <w:tcW w:w="1799" w:type="dxa"/>
          </w:tcPr>
          <w:p w:rsidR="00117E76" w:rsidRPr="00C83C5B" w:rsidRDefault="00117E76" w:rsidP="0009662B">
            <w:pPr>
              <w:pStyle w:val="TAL"/>
            </w:pPr>
            <w:r w:rsidRPr="00E33E85">
              <w:t>ETSI ES 201 915</w:t>
            </w:r>
            <w:r w:rsidR="00082688" w:rsidRPr="00C83C5B">
              <w:t xml:space="preserve"> series</w:t>
            </w:r>
          </w:p>
        </w:tc>
        <w:tc>
          <w:tcPr>
            <w:tcW w:w="4157" w:type="dxa"/>
          </w:tcPr>
          <w:p w:rsidR="00117E76" w:rsidRPr="00C83C5B" w:rsidRDefault="00117E76" w:rsidP="0009662B">
            <w:pPr>
              <w:pStyle w:val="TAL"/>
            </w:pPr>
            <w:r w:rsidRPr="00C83C5B">
              <w:t>Open Service Access (OSA); Application Programming Interface (API/ Parlay 3)</w:t>
            </w:r>
          </w:p>
        </w:tc>
        <w:tc>
          <w:tcPr>
            <w:tcW w:w="3819" w:type="dxa"/>
          </w:tcPr>
          <w:p w:rsidR="00117E76" w:rsidRPr="00C83C5B" w:rsidRDefault="00117E76" w:rsidP="0009662B">
            <w:pPr>
              <w:pStyle w:val="TAL"/>
            </w:pPr>
          </w:p>
        </w:tc>
      </w:tr>
      <w:tr w:rsidR="00117E76" w:rsidRPr="00C83C5B">
        <w:trPr>
          <w:jc w:val="center"/>
        </w:trPr>
        <w:tc>
          <w:tcPr>
            <w:tcW w:w="1799" w:type="dxa"/>
          </w:tcPr>
          <w:p w:rsidR="00117E76" w:rsidRPr="00C83C5B" w:rsidRDefault="00117E76" w:rsidP="0009662B">
            <w:pPr>
              <w:pStyle w:val="TAL"/>
            </w:pPr>
            <w:r w:rsidRPr="00E33E85">
              <w:t>ETSI ES 202 915</w:t>
            </w:r>
            <w:r w:rsidRPr="00C83C5B">
              <w:t xml:space="preserve"> series</w:t>
            </w:r>
          </w:p>
        </w:tc>
        <w:tc>
          <w:tcPr>
            <w:tcW w:w="4157" w:type="dxa"/>
          </w:tcPr>
          <w:p w:rsidR="00117E76" w:rsidRPr="00C83C5B" w:rsidRDefault="00117E76" w:rsidP="0009662B">
            <w:pPr>
              <w:pStyle w:val="TAL"/>
            </w:pPr>
            <w:r w:rsidRPr="00C83C5B">
              <w:t>Open Service Access (OSA); Application Programming Interface (API/ Parlay 4)</w:t>
            </w:r>
          </w:p>
        </w:tc>
        <w:tc>
          <w:tcPr>
            <w:tcW w:w="3819" w:type="dxa"/>
          </w:tcPr>
          <w:p w:rsidR="00117E76" w:rsidRPr="00C83C5B" w:rsidRDefault="00117E76" w:rsidP="0009662B">
            <w:pPr>
              <w:pStyle w:val="TAL"/>
            </w:pPr>
            <w:r w:rsidRPr="00C83C5B">
              <w:t xml:space="preserve">This standard corresponds to a different release and not to a different version number of </w:t>
            </w:r>
            <w:r w:rsidRPr="00E33E85">
              <w:t>ETSI ES 201 915</w:t>
            </w:r>
            <w:r w:rsidRPr="00C83C5B">
              <w:t xml:space="preserve"> series</w:t>
            </w:r>
          </w:p>
          <w:p w:rsidR="00117E76" w:rsidRPr="00C83C5B" w:rsidRDefault="00117E76" w:rsidP="0009662B">
            <w:pPr>
              <w:pStyle w:val="TAL"/>
            </w:pPr>
            <w:r w:rsidRPr="00C83C5B">
              <w:t>See clarification and note in clause 4.2</w:t>
            </w:r>
          </w:p>
        </w:tc>
      </w:tr>
      <w:tr w:rsidR="00117E76" w:rsidRPr="00C83C5B">
        <w:trPr>
          <w:jc w:val="center"/>
        </w:trPr>
        <w:tc>
          <w:tcPr>
            <w:tcW w:w="1799" w:type="dxa"/>
          </w:tcPr>
          <w:p w:rsidR="00117E76" w:rsidRPr="00C83C5B" w:rsidRDefault="00AC3AAC" w:rsidP="0009662B">
            <w:pPr>
              <w:pStyle w:val="TAL"/>
            </w:pPr>
            <w:r w:rsidRPr="00E33E85">
              <w:t>ETSI ES 203 915</w:t>
            </w:r>
            <w:r w:rsidRPr="00C83C5B">
              <w:t xml:space="preserve"> series</w:t>
            </w:r>
          </w:p>
        </w:tc>
        <w:tc>
          <w:tcPr>
            <w:tcW w:w="4157" w:type="dxa"/>
          </w:tcPr>
          <w:p w:rsidR="00117E76" w:rsidRPr="00C83C5B" w:rsidRDefault="00117E76" w:rsidP="0009662B">
            <w:pPr>
              <w:pStyle w:val="TAL"/>
            </w:pPr>
            <w:r w:rsidRPr="00C83C5B">
              <w:t>Open Service Access (OSA); Application Programming Interface (API/ Parlay 5)</w:t>
            </w:r>
          </w:p>
        </w:tc>
        <w:tc>
          <w:tcPr>
            <w:tcW w:w="3819" w:type="dxa"/>
          </w:tcPr>
          <w:p w:rsidR="00117E76" w:rsidRPr="00C83C5B" w:rsidRDefault="00117E76" w:rsidP="0009662B">
            <w:pPr>
              <w:pStyle w:val="TAL"/>
            </w:pPr>
            <w:r w:rsidRPr="00C83C5B">
              <w:t xml:space="preserve">This standard corresponds to a different release and not to a different version number of </w:t>
            </w:r>
            <w:r w:rsidRPr="00E33E85">
              <w:t>ETSI ES 201 915</w:t>
            </w:r>
            <w:r w:rsidRPr="00C83C5B">
              <w:t xml:space="preserve"> series</w:t>
            </w:r>
          </w:p>
          <w:p w:rsidR="00117E76" w:rsidRPr="00C83C5B" w:rsidRDefault="00117E76" w:rsidP="0009662B">
            <w:pPr>
              <w:pStyle w:val="TAL"/>
            </w:pPr>
            <w:r w:rsidRPr="00C83C5B">
              <w:t>See clarification and note in clause 4.2</w:t>
            </w:r>
          </w:p>
        </w:tc>
      </w:tr>
      <w:tr w:rsidR="00086278" w:rsidRPr="00C83C5B">
        <w:trPr>
          <w:jc w:val="center"/>
        </w:trPr>
        <w:tc>
          <w:tcPr>
            <w:tcW w:w="1799" w:type="dxa"/>
          </w:tcPr>
          <w:p w:rsidR="00086278" w:rsidRPr="00E33E85" w:rsidRDefault="00086278" w:rsidP="00086278">
            <w:pPr>
              <w:pStyle w:val="TAL"/>
            </w:pPr>
            <w:r w:rsidRPr="00E33E85">
              <w:t>ETSI TS 129 078</w:t>
            </w:r>
          </w:p>
        </w:tc>
        <w:tc>
          <w:tcPr>
            <w:tcW w:w="4157" w:type="dxa"/>
          </w:tcPr>
          <w:p w:rsidR="00086278" w:rsidRPr="00C83C5B" w:rsidRDefault="00086278" w:rsidP="00086278">
            <w:pPr>
              <w:pStyle w:val="TAL"/>
            </w:pPr>
            <w:r w:rsidRPr="00C83C5B">
              <w:t xml:space="preserve">UMTS Customized Applications for </w:t>
            </w:r>
            <w:smartTag w:uri="urn:schemas-microsoft-com:office:smarttags" w:element="City">
              <w:smartTag w:uri="urn:schemas-microsoft-com:office:smarttags" w:element="place">
                <w:r w:rsidRPr="00C83C5B">
                  <w:t>Mobile</w:t>
                </w:r>
              </w:smartTag>
            </w:smartTag>
            <w:r w:rsidRPr="00C83C5B">
              <w:t xml:space="preserve"> network Enhanced Logic (CAMEL) Phase 3; CAMEL Application Part (CAP) specification </w:t>
            </w:r>
          </w:p>
        </w:tc>
        <w:tc>
          <w:tcPr>
            <w:tcW w:w="3819" w:type="dxa"/>
          </w:tcPr>
          <w:p w:rsidR="00086278" w:rsidRPr="00C83C5B" w:rsidRDefault="00086278" w:rsidP="00086278">
            <w:pPr>
              <w:pStyle w:val="TAL"/>
            </w:pPr>
          </w:p>
        </w:tc>
      </w:tr>
      <w:tr w:rsidR="00086278" w:rsidRPr="00C83C5B">
        <w:trPr>
          <w:jc w:val="center"/>
        </w:trPr>
        <w:tc>
          <w:tcPr>
            <w:tcW w:w="1799" w:type="dxa"/>
          </w:tcPr>
          <w:p w:rsidR="00086278" w:rsidRPr="00E33E85" w:rsidRDefault="00086278" w:rsidP="00086278">
            <w:pPr>
              <w:pStyle w:val="TAL"/>
            </w:pPr>
            <w:r w:rsidRPr="00E33E85">
              <w:t>ETSI TS 129 198-1</w:t>
            </w:r>
          </w:p>
        </w:tc>
        <w:tc>
          <w:tcPr>
            <w:tcW w:w="4157" w:type="dxa"/>
          </w:tcPr>
          <w:p w:rsidR="00086278" w:rsidRPr="00C83C5B" w:rsidRDefault="00086278" w:rsidP="00086278">
            <w:pPr>
              <w:pStyle w:val="TAL"/>
            </w:pPr>
            <w:r w:rsidRPr="00C83C5B">
              <w:t xml:space="preserve">UMTS Open Service Access (OSA); Application Programming Interface (API); Part 1: Overview </w:t>
            </w:r>
          </w:p>
        </w:tc>
        <w:tc>
          <w:tcPr>
            <w:tcW w:w="3819" w:type="dxa"/>
          </w:tcPr>
          <w:p w:rsidR="00086278" w:rsidRPr="00C83C5B" w:rsidRDefault="00086278" w:rsidP="00086278">
            <w:pPr>
              <w:pStyle w:val="TAL"/>
            </w:pPr>
          </w:p>
        </w:tc>
      </w:tr>
      <w:tr w:rsidR="00086278" w:rsidRPr="00C83C5B">
        <w:trPr>
          <w:jc w:val="center"/>
        </w:trPr>
        <w:tc>
          <w:tcPr>
            <w:tcW w:w="1799" w:type="dxa"/>
          </w:tcPr>
          <w:p w:rsidR="00086278" w:rsidRPr="00E33E85" w:rsidRDefault="00086278" w:rsidP="00086278">
            <w:pPr>
              <w:pStyle w:val="TAL"/>
            </w:pPr>
            <w:r w:rsidRPr="00E33E85">
              <w:t>ETSI TR 129 998</w:t>
            </w:r>
          </w:p>
        </w:tc>
        <w:tc>
          <w:tcPr>
            <w:tcW w:w="4157" w:type="dxa"/>
          </w:tcPr>
          <w:p w:rsidR="00086278" w:rsidRPr="00C83C5B" w:rsidRDefault="00086278" w:rsidP="00086278">
            <w:pPr>
              <w:pStyle w:val="TAL"/>
            </w:pPr>
            <w:r w:rsidRPr="00C83C5B">
              <w:t xml:space="preserve">UMTS Open Services Architecture Application Programming Interface - Part 2 </w:t>
            </w:r>
          </w:p>
        </w:tc>
        <w:tc>
          <w:tcPr>
            <w:tcW w:w="3819" w:type="dxa"/>
          </w:tcPr>
          <w:p w:rsidR="00086278" w:rsidRPr="00C83C5B" w:rsidRDefault="00086278" w:rsidP="00086278">
            <w:pPr>
              <w:pStyle w:val="TAL"/>
            </w:pPr>
          </w:p>
        </w:tc>
      </w:tr>
      <w:tr w:rsidR="00117E76" w:rsidRPr="00C83C5B">
        <w:trPr>
          <w:jc w:val="center"/>
        </w:trPr>
        <w:tc>
          <w:tcPr>
            <w:tcW w:w="1799" w:type="dxa"/>
          </w:tcPr>
          <w:p w:rsidR="00117E76" w:rsidRPr="00E33E85" w:rsidRDefault="00117E76" w:rsidP="00082688">
            <w:pPr>
              <w:pStyle w:val="TAL"/>
            </w:pPr>
            <w:r w:rsidRPr="00E33E85">
              <w:t xml:space="preserve">ETSI </w:t>
            </w:r>
            <w:r w:rsidRPr="00E33E85">
              <w:rPr>
                <w:szCs w:val="16"/>
              </w:rPr>
              <w:t>ES 201 812</w:t>
            </w:r>
          </w:p>
          <w:p w:rsidR="00117E76" w:rsidRPr="00C83C5B" w:rsidRDefault="00117E76" w:rsidP="00082688">
            <w:pPr>
              <w:pStyle w:val="TAL"/>
            </w:pPr>
          </w:p>
        </w:tc>
        <w:tc>
          <w:tcPr>
            <w:tcW w:w="4157" w:type="dxa"/>
          </w:tcPr>
          <w:p w:rsidR="00117E76" w:rsidRPr="00C83C5B" w:rsidRDefault="00117E76" w:rsidP="0009662B">
            <w:pPr>
              <w:pStyle w:val="TAL"/>
            </w:pPr>
            <w:r w:rsidRPr="00C83C5B">
              <w:t>DVB Multimedia Home Platform (MHP) Specification 1.0.3</w:t>
            </w:r>
          </w:p>
        </w:tc>
        <w:tc>
          <w:tcPr>
            <w:tcW w:w="3819" w:type="dxa"/>
          </w:tcPr>
          <w:p w:rsidR="00117E76" w:rsidRPr="00C83C5B" w:rsidRDefault="00117E76" w:rsidP="0009662B">
            <w:pPr>
              <w:pStyle w:val="TAL"/>
            </w:pPr>
            <w:r w:rsidRPr="00C83C5B">
              <w:t>In support of European Parliament resolution on MHP</w:t>
            </w:r>
            <w:r w:rsidR="00717DF7" w:rsidRPr="00C83C5B">
              <w:t> </w:t>
            </w:r>
            <w:r w:rsidR="00082688" w:rsidRPr="00C83C5B">
              <w:t>(SEC(2004)1028</w:t>
            </w:r>
            <w:r w:rsidR="00A82F47">
              <w:t xml:space="preserve"> </w:t>
            </w:r>
            <w:r w:rsidR="00A82F47" w:rsidRPr="00E33E85">
              <w:t>[</w:t>
            </w:r>
            <w:r w:rsidR="00A82F47" w:rsidRPr="00E33E85">
              <w:fldChar w:fldCharType="begin"/>
            </w:r>
            <w:r w:rsidR="00A82F47" w:rsidRPr="00E33E85">
              <w:instrText>REF REF_SEC</w:instrText>
            </w:r>
            <w:r w:rsidR="00A82F47" w:rsidRPr="00E33E85">
              <w:fldChar w:fldCharType="separate"/>
            </w:r>
            <w:r w:rsidR="00A82F47" w:rsidRPr="00E33E85">
              <w:rPr>
                <w:noProof/>
              </w:rPr>
              <w:t>21</w:t>
            </w:r>
            <w:r w:rsidR="00A82F47" w:rsidRPr="00E33E85">
              <w:fldChar w:fldCharType="end"/>
            </w:r>
            <w:r w:rsidR="00A82F47" w:rsidRPr="00E33E85">
              <w:t>]</w:t>
            </w:r>
            <w:r w:rsidR="00082688" w:rsidRPr="00C83C5B">
              <w:t>)</w:t>
            </w:r>
          </w:p>
        </w:tc>
      </w:tr>
      <w:tr w:rsidR="00117E76" w:rsidRPr="00C83C5B">
        <w:trPr>
          <w:jc w:val="center"/>
        </w:trPr>
        <w:tc>
          <w:tcPr>
            <w:tcW w:w="1799" w:type="dxa"/>
          </w:tcPr>
          <w:p w:rsidR="00117E76" w:rsidRPr="00E33E85" w:rsidRDefault="00117E76" w:rsidP="00082688">
            <w:pPr>
              <w:pStyle w:val="TAL"/>
            </w:pPr>
            <w:r w:rsidRPr="00E33E85">
              <w:t xml:space="preserve">ETSI </w:t>
            </w:r>
            <w:r w:rsidRPr="00E33E85">
              <w:rPr>
                <w:szCs w:val="16"/>
              </w:rPr>
              <w:t>TS 102 812</w:t>
            </w:r>
          </w:p>
          <w:p w:rsidR="00117E76" w:rsidRPr="00C83C5B" w:rsidRDefault="00117E76" w:rsidP="00082688">
            <w:pPr>
              <w:pStyle w:val="TAL"/>
            </w:pPr>
          </w:p>
        </w:tc>
        <w:tc>
          <w:tcPr>
            <w:tcW w:w="4157" w:type="dxa"/>
          </w:tcPr>
          <w:p w:rsidR="00117E76" w:rsidRPr="00C83C5B" w:rsidRDefault="00117E76" w:rsidP="0009662B">
            <w:pPr>
              <w:pStyle w:val="TAL"/>
            </w:pPr>
            <w:r w:rsidRPr="00C83C5B">
              <w:t>DVB Multimedia Home Platform (MHP) Specification 1.1.1</w:t>
            </w:r>
          </w:p>
        </w:tc>
        <w:tc>
          <w:tcPr>
            <w:tcW w:w="3819" w:type="dxa"/>
          </w:tcPr>
          <w:p w:rsidR="00117E76" w:rsidRPr="00C83C5B" w:rsidRDefault="00117E76" w:rsidP="0009662B">
            <w:pPr>
              <w:pStyle w:val="TAL"/>
            </w:pPr>
            <w:r w:rsidRPr="00C83C5B">
              <w:t>In support of European Parliament resolution on MHP</w:t>
            </w:r>
            <w:r w:rsidR="00717DF7" w:rsidRPr="00C83C5B">
              <w:t> </w:t>
            </w:r>
            <w:r w:rsidR="00082688" w:rsidRPr="00C83C5B">
              <w:t>(SEC(2004)1028</w:t>
            </w:r>
            <w:r w:rsidR="00A82F47">
              <w:t xml:space="preserve"> </w:t>
            </w:r>
            <w:r w:rsidR="00A82F47" w:rsidRPr="00E33E85">
              <w:t>[</w:t>
            </w:r>
            <w:r w:rsidR="00A82F47" w:rsidRPr="00E33E85">
              <w:fldChar w:fldCharType="begin"/>
            </w:r>
            <w:r w:rsidR="00A82F47" w:rsidRPr="00E33E85">
              <w:instrText>REF REF_SEC</w:instrText>
            </w:r>
            <w:r w:rsidR="00A82F47" w:rsidRPr="00E33E85">
              <w:fldChar w:fldCharType="separate"/>
            </w:r>
            <w:r w:rsidR="00A82F47" w:rsidRPr="00E33E85">
              <w:rPr>
                <w:noProof/>
              </w:rPr>
              <w:t>21</w:t>
            </w:r>
            <w:r w:rsidR="00A82F47" w:rsidRPr="00E33E85">
              <w:fldChar w:fldCharType="end"/>
            </w:r>
            <w:r w:rsidR="00A82F47" w:rsidRPr="00E33E85">
              <w:t>]</w:t>
            </w:r>
            <w:r w:rsidR="00082688" w:rsidRPr="00C83C5B">
              <w:t>)</w:t>
            </w:r>
          </w:p>
          <w:p w:rsidR="00117E76" w:rsidRPr="00C83C5B" w:rsidRDefault="00117E76" w:rsidP="0009662B">
            <w:pPr>
              <w:pStyle w:val="TAL"/>
            </w:pPr>
            <w:r w:rsidRPr="00C83C5B">
              <w:t xml:space="preserve">This standard corresponds to a different release and not to a different version number of </w:t>
            </w:r>
            <w:r w:rsidRPr="00E33E85">
              <w:t xml:space="preserve">ETSI </w:t>
            </w:r>
            <w:r w:rsidR="00082688" w:rsidRPr="00E33E85">
              <w:rPr>
                <w:smallCaps/>
                <w:szCs w:val="16"/>
              </w:rPr>
              <w:t>ES 201 812</w:t>
            </w:r>
          </w:p>
          <w:p w:rsidR="00117E76" w:rsidRPr="00C83C5B" w:rsidRDefault="00117E76" w:rsidP="0009662B">
            <w:pPr>
              <w:pStyle w:val="TAL"/>
            </w:pPr>
            <w:r w:rsidRPr="00C83C5B">
              <w:t>See clarification and note in clause 4.2</w:t>
            </w:r>
          </w:p>
        </w:tc>
      </w:tr>
      <w:tr w:rsidR="00117E76" w:rsidRPr="00C83C5B">
        <w:trPr>
          <w:jc w:val="center"/>
        </w:trPr>
        <w:tc>
          <w:tcPr>
            <w:tcW w:w="1799" w:type="dxa"/>
          </w:tcPr>
          <w:p w:rsidR="00117E76" w:rsidRPr="00E33E85" w:rsidRDefault="00117E76" w:rsidP="0009662B">
            <w:pPr>
              <w:pStyle w:val="TAL"/>
              <w:rPr>
                <w:rFonts w:cs="Arial"/>
              </w:rPr>
            </w:pPr>
            <w:r w:rsidRPr="00E33E85">
              <w:t>ETSI TS 101 993</w:t>
            </w:r>
          </w:p>
        </w:tc>
        <w:tc>
          <w:tcPr>
            <w:tcW w:w="4157" w:type="dxa"/>
          </w:tcPr>
          <w:p w:rsidR="00117E76" w:rsidRPr="00C83C5B" w:rsidRDefault="00117E76" w:rsidP="0009662B">
            <w:pPr>
              <w:pStyle w:val="TAL"/>
            </w:pPr>
            <w:r w:rsidRPr="00C83C5B">
              <w:t xml:space="preserve">Digital Audio Broadcasting (DAB); </w:t>
            </w:r>
          </w:p>
          <w:p w:rsidR="00117E76" w:rsidRPr="00C83C5B" w:rsidRDefault="00117E76" w:rsidP="0009662B">
            <w:pPr>
              <w:pStyle w:val="TAL"/>
              <w:rPr>
                <w:rFonts w:cs="Arial"/>
              </w:rPr>
            </w:pPr>
            <w:r w:rsidRPr="00C83C5B">
              <w:t>A Virtual Machine: DAB Java Specification</w:t>
            </w:r>
          </w:p>
        </w:tc>
        <w:tc>
          <w:tcPr>
            <w:tcW w:w="3819" w:type="dxa"/>
          </w:tcPr>
          <w:p w:rsidR="00117E76" w:rsidRPr="00C83C5B" w:rsidRDefault="00117E76" w:rsidP="0009662B">
            <w:pPr>
              <w:pStyle w:val="TAL"/>
            </w:pPr>
            <w:r w:rsidRPr="00C83C5B">
              <w:t>This is the Digital Radio equivalent to MHP</w:t>
            </w:r>
          </w:p>
        </w:tc>
      </w:tr>
      <w:tr w:rsidR="00086278" w:rsidRPr="00C83C5B">
        <w:trPr>
          <w:jc w:val="center"/>
        </w:trPr>
        <w:tc>
          <w:tcPr>
            <w:tcW w:w="1799" w:type="dxa"/>
          </w:tcPr>
          <w:p w:rsidR="00086278" w:rsidRPr="00E33E85" w:rsidRDefault="00086278" w:rsidP="00086278">
            <w:pPr>
              <w:pStyle w:val="TAL"/>
            </w:pPr>
            <w:r w:rsidRPr="00E33E85">
              <w:t>ETSI ES 202 184</w:t>
            </w:r>
          </w:p>
        </w:tc>
        <w:tc>
          <w:tcPr>
            <w:tcW w:w="4157" w:type="dxa"/>
          </w:tcPr>
          <w:p w:rsidR="00086278" w:rsidRPr="00C83C5B" w:rsidRDefault="00086278" w:rsidP="00086278">
            <w:pPr>
              <w:pStyle w:val="TAL"/>
            </w:pPr>
            <w:r w:rsidRPr="00C83C5B">
              <w:t>MHEG-5 Broadcast Profile</w:t>
            </w:r>
          </w:p>
        </w:tc>
        <w:tc>
          <w:tcPr>
            <w:tcW w:w="3819" w:type="dxa"/>
          </w:tcPr>
          <w:p w:rsidR="00086278" w:rsidRPr="00C83C5B" w:rsidRDefault="00086278" w:rsidP="00086278">
            <w:pPr>
              <w:pStyle w:val="TAL"/>
            </w:pPr>
            <w:r w:rsidRPr="00C83C5B">
              <w:t>CEU signal</w:t>
            </w:r>
            <w:r w:rsidR="00E24339" w:rsidRPr="00C83C5B">
              <w:t>led its intention SEC(2004)1028 </w:t>
            </w:r>
            <w:r w:rsidR="00A82F47" w:rsidRPr="00E33E85">
              <w:t>[</w:t>
            </w:r>
            <w:r w:rsidR="00A82F47" w:rsidRPr="00E33E85">
              <w:fldChar w:fldCharType="begin"/>
            </w:r>
            <w:r w:rsidR="00A82F47" w:rsidRPr="00E33E85">
              <w:instrText>REF REF_SEC</w:instrText>
            </w:r>
            <w:r w:rsidR="00A82F47" w:rsidRPr="00E33E85">
              <w:fldChar w:fldCharType="separate"/>
            </w:r>
            <w:r w:rsidR="00A82F47" w:rsidRPr="00E33E85">
              <w:rPr>
                <w:noProof/>
              </w:rPr>
              <w:t>21</w:t>
            </w:r>
            <w:r w:rsidR="00A82F47" w:rsidRPr="00E33E85">
              <w:fldChar w:fldCharType="end"/>
            </w:r>
            <w:r w:rsidR="00A82F47" w:rsidRPr="00E33E85">
              <w:t>]</w:t>
            </w:r>
            <w:r w:rsidRPr="00C83C5B">
              <w:t xml:space="preserve"> to add two presentation engines, MHEG 5 and WTVML</w:t>
            </w:r>
          </w:p>
        </w:tc>
      </w:tr>
      <w:tr w:rsidR="00086278" w:rsidRPr="00C83C5B">
        <w:trPr>
          <w:jc w:val="center"/>
        </w:trPr>
        <w:tc>
          <w:tcPr>
            <w:tcW w:w="1799" w:type="dxa"/>
          </w:tcPr>
          <w:p w:rsidR="00086278" w:rsidRPr="00E33E85" w:rsidRDefault="00C83C5B" w:rsidP="00086278">
            <w:pPr>
              <w:pStyle w:val="TAL"/>
            </w:pPr>
            <w:r w:rsidRPr="00E33E85">
              <w:t>ETSI T</w:t>
            </w:r>
            <w:r w:rsidR="00086278" w:rsidRPr="00E33E85">
              <w:t>S 102 322</w:t>
            </w:r>
          </w:p>
        </w:tc>
        <w:tc>
          <w:tcPr>
            <w:tcW w:w="4157" w:type="dxa"/>
          </w:tcPr>
          <w:p w:rsidR="00086278" w:rsidRPr="00C83C5B" w:rsidRDefault="00086278" w:rsidP="00086278">
            <w:pPr>
              <w:pStyle w:val="TAL"/>
            </w:pPr>
            <w:r w:rsidRPr="00C83C5B">
              <w:t>WTVML, Specification for a Lightweight Microbrowser for interactive TV applications, based on and compatible with WML</w:t>
            </w:r>
          </w:p>
        </w:tc>
        <w:tc>
          <w:tcPr>
            <w:tcW w:w="3819" w:type="dxa"/>
          </w:tcPr>
          <w:p w:rsidR="00086278" w:rsidRPr="00C83C5B" w:rsidRDefault="00086278" w:rsidP="00086278">
            <w:pPr>
              <w:pStyle w:val="TAL"/>
            </w:pPr>
            <w:r w:rsidRPr="00C83C5B">
              <w:t>CEU signal</w:t>
            </w:r>
            <w:r w:rsidR="00E24339" w:rsidRPr="00C83C5B">
              <w:t>led its intention SEC(2004)1028 </w:t>
            </w:r>
            <w:r w:rsidR="00A82F47" w:rsidRPr="00E33E85">
              <w:t>[</w:t>
            </w:r>
            <w:r w:rsidR="00A82F47" w:rsidRPr="00E33E85">
              <w:fldChar w:fldCharType="begin"/>
            </w:r>
            <w:r w:rsidR="00A82F47" w:rsidRPr="00E33E85">
              <w:instrText>REF REF_SEC</w:instrText>
            </w:r>
            <w:r w:rsidR="00A82F47" w:rsidRPr="00E33E85">
              <w:fldChar w:fldCharType="separate"/>
            </w:r>
            <w:r w:rsidR="00A82F47" w:rsidRPr="00E33E85">
              <w:rPr>
                <w:noProof/>
              </w:rPr>
              <w:t>21</w:t>
            </w:r>
            <w:r w:rsidR="00A82F47" w:rsidRPr="00E33E85">
              <w:fldChar w:fldCharType="end"/>
            </w:r>
            <w:r w:rsidR="00A82F47" w:rsidRPr="00E33E85">
              <w:t>]</w:t>
            </w:r>
            <w:r w:rsidRPr="00C83C5B">
              <w:t xml:space="preserve"> to add two presentation engines, MHEG 5 and WTVML</w:t>
            </w:r>
          </w:p>
        </w:tc>
      </w:tr>
    </w:tbl>
    <w:p w:rsidR="00086278" w:rsidRPr="00C83C5B" w:rsidRDefault="00086278" w:rsidP="00082688">
      <w:bookmarkStart w:id="154" w:name="_Toc114285921"/>
    </w:p>
    <w:p w:rsidR="00117E76" w:rsidRPr="00C83C5B" w:rsidRDefault="00BD5116" w:rsidP="00BD5116">
      <w:pPr>
        <w:pStyle w:val="Balk2"/>
      </w:pPr>
      <w:bookmarkStart w:id="155" w:name="_Toc114542902"/>
      <w:bookmarkStart w:id="156" w:name="_Toc114542964"/>
      <w:bookmarkStart w:id="157" w:name="_Toc115845932"/>
      <w:bookmarkStart w:id="158" w:name="_Toc118083486"/>
      <w:bookmarkStart w:id="159" w:name="_Toc118107363"/>
      <w:r w:rsidRPr="00C83C5B">
        <w:t>8.2</w:t>
      </w:r>
      <w:r w:rsidRPr="00C83C5B">
        <w:tab/>
      </w:r>
      <w:r w:rsidR="00117E76" w:rsidRPr="00C83C5B">
        <w:t>Access to network facilities and services</w:t>
      </w:r>
      <w:bookmarkEnd w:id="154"/>
      <w:bookmarkEnd w:id="155"/>
      <w:bookmarkEnd w:id="156"/>
      <w:bookmarkEnd w:id="157"/>
      <w:bookmarkEnd w:id="158"/>
      <w:bookmarkEnd w:id="159"/>
    </w:p>
    <w:p w:rsidR="0025223A" w:rsidRPr="00C83C5B" w:rsidRDefault="00117E76">
      <w:r w:rsidRPr="00C83C5B">
        <w:t>Under this clause no standard was considered to fulfil the criteria of selection to be included at present in the LoS</w:t>
      </w:r>
      <w:r w:rsidR="00AC3AAC" w:rsidRPr="00C83C5B">
        <w:t>.</w:t>
      </w:r>
    </w:p>
    <w:p w:rsidR="00117E76" w:rsidRPr="00C83C5B" w:rsidRDefault="00082688" w:rsidP="00BD5116">
      <w:pPr>
        <w:pStyle w:val="Balk2"/>
      </w:pPr>
      <w:bookmarkStart w:id="160" w:name="_Toc114285922"/>
      <w:bookmarkStart w:id="161" w:name="_Toc114542903"/>
      <w:bookmarkStart w:id="162" w:name="_Toc114542965"/>
      <w:bookmarkStart w:id="163" w:name="_Toc115845933"/>
      <w:bookmarkStart w:id="164" w:name="_Toc118083487"/>
      <w:bookmarkStart w:id="165" w:name="_Toc118107364"/>
      <w:r w:rsidRPr="00C83C5B">
        <w:t>8.3</w:t>
      </w:r>
      <w:r w:rsidR="00117E76" w:rsidRPr="00C83C5B">
        <w:tab/>
        <w:t>Interconnection</w:t>
      </w:r>
      <w:bookmarkEnd w:id="161"/>
      <w:bookmarkEnd w:id="162"/>
      <w:bookmarkEnd w:id="163"/>
      <w:bookmarkEnd w:id="164"/>
      <w:bookmarkEnd w:id="165"/>
      <w:r w:rsidR="00117E76" w:rsidRPr="00C83C5B">
        <w:t xml:space="preserve"> </w:t>
      </w:r>
      <w:bookmarkEnd w:id="160"/>
    </w:p>
    <w:p w:rsidR="00117E76" w:rsidRPr="00C83C5B" w:rsidRDefault="00117E76" w:rsidP="00082688">
      <w:pPr>
        <w:pStyle w:val="TH"/>
      </w:pPr>
      <w:bookmarkStart w:id="166" w:name="OLE_LINK5"/>
      <w:r w:rsidRPr="00C83C5B">
        <w:t>Table</w:t>
      </w:r>
      <w:r w:rsidR="003671E4" w:rsidRPr="00C83C5B">
        <w:t xml:space="preserve"> 6</w:t>
      </w:r>
      <w:r w:rsidRPr="00C83C5B">
        <w:t>: Interconnection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0"/>
        <w:gridCol w:w="4170"/>
        <w:gridCol w:w="3805"/>
      </w:tblGrid>
      <w:tr w:rsidR="00082688" w:rsidRPr="00C83C5B">
        <w:trPr>
          <w:cantSplit/>
          <w:jc w:val="center"/>
        </w:trPr>
        <w:tc>
          <w:tcPr>
            <w:tcW w:w="5970"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Standards</w:t>
            </w:r>
          </w:p>
        </w:tc>
        <w:tc>
          <w:tcPr>
            <w:tcW w:w="3805" w:type="dxa"/>
            <w:vMerge w:val="restart"/>
            <w:tcBorders>
              <w:top w:val="single" w:sz="4" w:space="0" w:color="auto"/>
              <w:left w:val="single" w:sz="4" w:space="0" w:color="auto"/>
              <w:right w:val="single" w:sz="4" w:space="0" w:color="auto"/>
            </w:tcBorders>
            <w:shd w:val="clear" w:color="auto" w:fill="00FF00"/>
            <w:vAlign w:val="center"/>
          </w:tcPr>
          <w:p w:rsidR="00082688" w:rsidRPr="00C83C5B" w:rsidRDefault="00082688" w:rsidP="00082688">
            <w:pPr>
              <w:pStyle w:val="TAH"/>
            </w:pPr>
            <w:r w:rsidRPr="00C83C5B">
              <w:t>Remarks</w:t>
            </w:r>
          </w:p>
        </w:tc>
      </w:tr>
      <w:tr w:rsidR="00082688" w:rsidRPr="00C83C5B">
        <w:trPr>
          <w:cantSplit/>
          <w:jc w:val="center"/>
        </w:trPr>
        <w:tc>
          <w:tcPr>
            <w:tcW w:w="1800"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Designation</w:t>
            </w:r>
          </w:p>
        </w:tc>
        <w:tc>
          <w:tcPr>
            <w:tcW w:w="4170"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Short title</w:t>
            </w:r>
          </w:p>
        </w:tc>
        <w:tc>
          <w:tcPr>
            <w:tcW w:w="3805" w:type="dxa"/>
            <w:vMerge/>
            <w:tcBorders>
              <w:left w:val="single" w:sz="4" w:space="0" w:color="auto"/>
              <w:bottom w:val="single" w:sz="4" w:space="0" w:color="auto"/>
              <w:right w:val="single" w:sz="4" w:space="0" w:color="auto"/>
            </w:tcBorders>
            <w:shd w:val="clear" w:color="auto" w:fill="00FF00"/>
            <w:vAlign w:val="center"/>
          </w:tcPr>
          <w:p w:rsidR="00082688" w:rsidRPr="00C83C5B" w:rsidRDefault="00082688" w:rsidP="00082688">
            <w:pPr>
              <w:pStyle w:val="TAH"/>
            </w:pPr>
          </w:p>
        </w:tc>
      </w:tr>
      <w:tr w:rsidR="00117E76" w:rsidRPr="00C83C5B">
        <w:trPr>
          <w:cantSplit/>
          <w:jc w:val="center"/>
        </w:trPr>
        <w:tc>
          <w:tcPr>
            <w:tcW w:w="1800" w:type="dxa"/>
          </w:tcPr>
          <w:p w:rsidR="00117E76" w:rsidRPr="00E33E85" w:rsidRDefault="00117E76" w:rsidP="00082688">
            <w:pPr>
              <w:pStyle w:val="TAL"/>
            </w:pPr>
            <w:r w:rsidRPr="00E33E85">
              <w:t>ETSI TS 101 909-12</w:t>
            </w:r>
          </w:p>
        </w:tc>
        <w:tc>
          <w:tcPr>
            <w:tcW w:w="4170" w:type="dxa"/>
          </w:tcPr>
          <w:p w:rsidR="00117E76" w:rsidRPr="00C83C5B" w:rsidRDefault="00117E76" w:rsidP="00082688">
            <w:pPr>
              <w:pStyle w:val="TAL"/>
            </w:pPr>
            <w:r w:rsidRPr="00C83C5B">
              <w:t>IPCablecom; Part 12: Internet Signalling Transport Protocol (ISTP)</w:t>
            </w:r>
          </w:p>
        </w:tc>
        <w:tc>
          <w:tcPr>
            <w:tcW w:w="3805" w:type="dxa"/>
          </w:tcPr>
          <w:p w:rsidR="00117E76" w:rsidRPr="00C83C5B" w:rsidRDefault="00117E76" w:rsidP="00082688">
            <w:pPr>
              <w:pStyle w:val="TAL"/>
            </w:pPr>
            <w:r w:rsidRPr="00C83C5B">
              <w:t>defines the SS7 interface to the Signalling Gateway of an IPCablecom network</w:t>
            </w:r>
          </w:p>
        </w:tc>
      </w:tr>
      <w:tr w:rsidR="00117E76" w:rsidRPr="00C83C5B">
        <w:trPr>
          <w:cantSplit/>
          <w:jc w:val="center"/>
        </w:trPr>
        <w:tc>
          <w:tcPr>
            <w:tcW w:w="1800" w:type="dxa"/>
          </w:tcPr>
          <w:p w:rsidR="00117E76" w:rsidRPr="00E33E85" w:rsidRDefault="00117E76" w:rsidP="00082688">
            <w:pPr>
              <w:pStyle w:val="TAL"/>
            </w:pPr>
            <w:r w:rsidRPr="00E33E85">
              <w:t>ETSI TS 101 909-23</w:t>
            </w:r>
          </w:p>
        </w:tc>
        <w:tc>
          <w:tcPr>
            <w:tcW w:w="4170" w:type="dxa"/>
          </w:tcPr>
          <w:p w:rsidR="00117E76" w:rsidRPr="00C83C5B" w:rsidRDefault="00117E76" w:rsidP="00082688">
            <w:pPr>
              <w:pStyle w:val="TAL"/>
            </w:pPr>
            <w:r w:rsidRPr="00C83C5B">
              <w:t>IPCablecom; Part 23: Int</w:t>
            </w:r>
            <w:r w:rsidR="00082688" w:rsidRPr="00C83C5B">
              <w:t xml:space="preserve">ernet Protocol Access Terminal </w:t>
            </w:r>
            <w:r w:rsidR="00347A8E" w:rsidRPr="00C83C5B">
              <w:t>-</w:t>
            </w:r>
            <w:r w:rsidR="00082688" w:rsidRPr="00C83C5B">
              <w:t xml:space="preserve"> Line Control Signalling (IPAT </w:t>
            </w:r>
            <w:r w:rsidR="00347A8E" w:rsidRPr="00C83C5B">
              <w:t>-</w:t>
            </w:r>
            <w:r w:rsidRPr="00C83C5B">
              <w:t xml:space="preserve"> LCS) </w:t>
            </w:r>
          </w:p>
        </w:tc>
        <w:tc>
          <w:tcPr>
            <w:tcW w:w="3805" w:type="dxa"/>
          </w:tcPr>
          <w:p w:rsidR="00117E76" w:rsidRPr="00C83C5B" w:rsidRDefault="00117E76" w:rsidP="00082688">
            <w:pPr>
              <w:pStyle w:val="TAL"/>
            </w:pPr>
            <w:r w:rsidRPr="00C83C5B">
              <w:t>identifies the V5.2 signalling interface to the IPAT of an IPCablecom network</w:t>
            </w:r>
          </w:p>
        </w:tc>
      </w:tr>
      <w:bookmarkEnd w:id="166"/>
    </w:tbl>
    <w:p w:rsidR="00117E76" w:rsidRPr="00C83C5B" w:rsidRDefault="00117E76">
      <w:pPr>
        <w:rPr>
          <w:i/>
        </w:rPr>
      </w:pPr>
    </w:p>
    <w:p w:rsidR="00117E76" w:rsidRPr="00C83C5B" w:rsidRDefault="00BD5116" w:rsidP="00082688">
      <w:pPr>
        <w:pStyle w:val="Balk1"/>
      </w:pPr>
      <w:bookmarkStart w:id="167" w:name="_Toc114285923"/>
      <w:bookmarkStart w:id="168" w:name="_Toc114542904"/>
      <w:bookmarkStart w:id="169" w:name="_Toc114542966"/>
      <w:bookmarkStart w:id="170" w:name="_Toc115845934"/>
      <w:bookmarkStart w:id="171" w:name="_Toc118083488"/>
      <w:bookmarkStart w:id="172" w:name="_Toc118107365"/>
      <w:r w:rsidRPr="00C83C5B">
        <w:lastRenderedPageBreak/>
        <w:t>9</w:t>
      </w:r>
      <w:r w:rsidRPr="00C83C5B">
        <w:tab/>
      </w:r>
      <w:r w:rsidR="00117E76" w:rsidRPr="00C83C5B">
        <w:t>Services and features</w:t>
      </w:r>
      <w:bookmarkEnd w:id="167"/>
      <w:bookmarkEnd w:id="168"/>
      <w:bookmarkEnd w:id="169"/>
      <w:bookmarkEnd w:id="170"/>
      <w:bookmarkEnd w:id="171"/>
      <w:bookmarkEnd w:id="172"/>
    </w:p>
    <w:p w:rsidR="00117E76" w:rsidRPr="00C83C5B" w:rsidRDefault="00117E76" w:rsidP="00082688">
      <w:pPr>
        <w:keepNext/>
        <w:keepLines/>
      </w:pPr>
      <w:r w:rsidRPr="00C83C5B">
        <w:t>Under this c</w:t>
      </w:r>
      <w:r w:rsidR="00E24339" w:rsidRPr="00C83C5B">
        <w:t>lause</w:t>
      </w:r>
      <w:r w:rsidRPr="00C83C5B">
        <w:t xml:space="preserve"> several clauses were included; they all obey to the following justification. Many other aspects were not included because it was assumed that in normal cases the corresponding standards will be respected. In some cases the motivation of the market players may not be evident but it was believed that the existing regulation is clear enough and the liability issues originated by non compliance will not encourage the responsible organi</w:t>
      </w:r>
      <w:r w:rsidR="00082688" w:rsidRPr="00C83C5B">
        <w:t>zations to assume those risks.</w:t>
      </w:r>
    </w:p>
    <w:p w:rsidR="00117E76" w:rsidRPr="00C83C5B" w:rsidRDefault="00082688">
      <w:pPr>
        <w:rPr>
          <w:b/>
        </w:rPr>
      </w:pPr>
      <w:r w:rsidRPr="00C83C5B">
        <w:rPr>
          <w:b/>
        </w:rPr>
        <w:t>Justification:</w:t>
      </w:r>
    </w:p>
    <w:p w:rsidR="00117E76" w:rsidRPr="00C83C5B" w:rsidRDefault="00082688" w:rsidP="00082688">
      <w:pPr>
        <w:pStyle w:val="B10"/>
      </w:pPr>
      <w:r w:rsidRPr="00C83C5B">
        <w:t>1)</w:t>
      </w:r>
      <w:r w:rsidRPr="00C83C5B">
        <w:tab/>
      </w:r>
      <w:r w:rsidR="00917DBC" w:rsidRPr="00C83C5B">
        <w:t>NOs</w:t>
      </w:r>
      <w:r w:rsidR="00117E76" w:rsidRPr="00C83C5B">
        <w:t xml:space="preserve"> and </w:t>
      </w:r>
      <w:r w:rsidR="00917DBC" w:rsidRPr="00C83C5B">
        <w:t>SPs</w:t>
      </w:r>
      <w:r w:rsidR="00117E76" w:rsidRPr="00C83C5B">
        <w:t xml:space="preserve"> may have no particular commercial </w:t>
      </w:r>
      <w:r w:rsidR="007D1EF9" w:rsidRPr="00C83C5B">
        <w:t>incentive to</w:t>
      </w:r>
      <w:r w:rsidR="00117E76" w:rsidRPr="00C83C5B">
        <w:t xml:space="preserve"> make available standardised solutions for some particular aspects of services and features required to be ensured. This may lead to insufficient respect of the current legislation and probably, in some cases to unacceptable lack of </w:t>
      </w:r>
      <w:r w:rsidR="007D1EF9" w:rsidRPr="00C83C5B">
        <w:t>transparency</w:t>
      </w:r>
      <w:r w:rsidRPr="00C83C5B">
        <w:t xml:space="preserve"> for the user.</w:t>
      </w:r>
    </w:p>
    <w:p w:rsidR="00117E76" w:rsidRPr="00C83C5B" w:rsidRDefault="00117E76" w:rsidP="00082688">
      <w:pPr>
        <w:pStyle w:val="B10"/>
      </w:pPr>
      <w:r w:rsidRPr="00C83C5B">
        <w:t>2)</w:t>
      </w:r>
      <w:r w:rsidR="00082688" w:rsidRPr="00C83C5B">
        <w:tab/>
      </w:r>
      <w:r w:rsidRPr="00C83C5B">
        <w:t>Listing the strictly minimum of standards specifying those services and features aspects, facilitates a harmonized implementation in the single market of the associated requirements established in the regulation and ultimately ensures the very basic conditions to</w:t>
      </w:r>
      <w:r w:rsidRPr="00C83C5B">
        <w:rPr>
          <w:i/>
        </w:rPr>
        <w:t xml:space="preserve"> end-to-end user </w:t>
      </w:r>
      <w:r w:rsidRPr="00C83C5B">
        <w:rPr>
          <w:b/>
          <w:i/>
        </w:rPr>
        <w:t>interoperability</w:t>
      </w:r>
      <w:r w:rsidRPr="00C83C5B">
        <w:rPr>
          <w:i/>
        </w:rPr>
        <w:t xml:space="preserve"> and </w:t>
      </w:r>
      <w:r w:rsidRPr="00C83C5B">
        <w:rPr>
          <w:b/>
          <w:i/>
        </w:rPr>
        <w:t>freedom of choice for users</w:t>
      </w:r>
      <w:r w:rsidRPr="00C83C5B">
        <w:rPr>
          <w:i/>
        </w:rPr>
        <w:t>.</w:t>
      </w:r>
    </w:p>
    <w:p w:rsidR="00117E76" w:rsidRPr="00C83C5B" w:rsidRDefault="00FE6716" w:rsidP="00BD5116">
      <w:pPr>
        <w:pStyle w:val="Balk2"/>
      </w:pPr>
      <w:bookmarkStart w:id="173" w:name="OLE_LINK7"/>
      <w:bookmarkStart w:id="174" w:name="_Toc114285924"/>
      <w:bookmarkStart w:id="175" w:name="_Toc114542905"/>
      <w:bookmarkStart w:id="176" w:name="_Toc114542967"/>
      <w:bookmarkStart w:id="177" w:name="_Toc115845935"/>
      <w:bookmarkStart w:id="178" w:name="_Toc118083489"/>
      <w:bookmarkStart w:id="179" w:name="_Toc118107366"/>
      <w:r w:rsidRPr="00C83C5B">
        <w:t>9.1</w:t>
      </w:r>
      <w:r w:rsidRPr="00C83C5B">
        <w:tab/>
      </w:r>
      <w:r w:rsidR="00117E76" w:rsidRPr="00C83C5B">
        <w:t>Caller Location</w:t>
      </w:r>
      <w:bookmarkEnd w:id="174"/>
      <w:bookmarkEnd w:id="175"/>
      <w:bookmarkEnd w:id="176"/>
      <w:bookmarkEnd w:id="177"/>
      <w:bookmarkEnd w:id="178"/>
      <w:bookmarkEnd w:id="179"/>
    </w:p>
    <w:p w:rsidR="00117E76" w:rsidRPr="00C83C5B" w:rsidRDefault="00117E76" w:rsidP="00082688">
      <w:pPr>
        <w:pStyle w:val="TH"/>
      </w:pPr>
      <w:r w:rsidRPr="00C83C5B">
        <w:t>Table</w:t>
      </w:r>
      <w:r w:rsidR="003671E4" w:rsidRPr="00C83C5B">
        <w:t xml:space="preserve"> 7</w:t>
      </w:r>
      <w:r w:rsidRPr="00C83C5B">
        <w:t>: Caller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617"/>
        <w:gridCol w:w="4116"/>
        <w:gridCol w:w="3748"/>
      </w:tblGrid>
      <w:tr w:rsidR="00082688" w:rsidRPr="00C83C5B">
        <w:trPr>
          <w:cantSplit/>
          <w:jc w:val="center"/>
        </w:trPr>
        <w:tc>
          <w:tcPr>
            <w:tcW w:w="5733"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Standards</w:t>
            </w:r>
          </w:p>
        </w:tc>
        <w:tc>
          <w:tcPr>
            <w:tcW w:w="3748" w:type="dxa"/>
            <w:vMerge w:val="restart"/>
            <w:tcBorders>
              <w:top w:val="single" w:sz="4" w:space="0" w:color="auto"/>
              <w:left w:val="single" w:sz="4" w:space="0" w:color="auto"/>
              <w:right w:val="single" w:sz="4" w:space="0" w:color="auto"/>
            </w:tcBorders>
            <w:shd w:val="clear" w:color="auto" w:fill="00FF00"/>
            <w:vAlign w:val="center"/>
          </w:tcPr>
          <w:p w:rsidR="00082688" w:rsidRPr="00C83C5B" w:rsidRDefault="00082688" w:rsidP="00082688">
            <w:pPr>
              <w:pStyle w:val="TAH"/>
            </w:pPr>
            <w:r w:rsidRPr="00C83C5B">
              <w:t>Remarks</w:t>
            </w:r>
          </w:p>
        </w:tc>
      </w:tr>
      <w:tr w:rsidR="00082688" w:rsidRPr="00C83C5B">
        <w:trPr>
          <w:cantSplit/>
          <w:jc w:val="center"/>
        </w:trPr>
        <w:tc>
          <w:tcPr>
            <w:tcW w:w="1617"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Designation</w:t>
            </w:r>
          </w:p>
        </w:tc>
        <w:tc>
          <w:tcPr>
            <w:tcW w:w="4116" w:type="dxa"/>
            <w:tcBorders>
              <w:top w:val="single" w:sz="4" w:space="0" w:color="auto"/>
              <w:left w:val="single" w:sz="4" w:space="0" w:color="auto"/>
              <w:bottom w:val="single" w:sz="4" w:space="0" w:color="auto"/>
              <w:right w:val="single" w:sz="4" w:space="0" w:color="auto"/>
            </w:tcBorders>
            <w:shd w:val="clear" w:color="auto" w:fill="FFFF00"/>
          </w:tcPr>
          <w:p w:rsidR="00082688" w:rsidRPr="00C83C5B" w:rsidRDefault="00082688" w:rsidP="00082688">
            <w:pPr>
              <w:pStyle w:val="TAH"/>
            </w:pPr>
            <w:r w:rsidRPr="00C83C5B">
              <w:t>Short title</w:t>
            </w:r>
          </w:p>
        </w:tc>
        <w:tc>
          <w:tcPr>
            <w:tcW w:w="3748" w:type="dxa"/>
            <w:vMerge/>
            <w:tcBorders>
              <w:left w:val="single" w:sz="4" w:space="0" w:color="auto"/>
              <w:bottom w:val="single" w:sz="4" w:space="0" w:color="auto"/>
              <w:right w:val="single" w:sz="4" w:space="0" w:color="auto"/>
            </w:tcBorders>
            <w:shd w:val="clear" w:color="auto" w:fill="00FF00"/>
          </w:tcPr>
          <w:p w:rsidR="00082688" w:rsidRPr="00C83C5B" w:rsidRDefault="00082688" w:rsidP="00082688">
            <w:pPr>
              <w:pStyle w:val="TAH"/>
            </w:pPr>
          </w:p>
        </w:tc>
      </w:tr>
      <w:tr w:rsidR="00117E76" w:rsidRPr="00C83C5B">
        <w:trPr>
          <w:cantSplit/>
          <w:jc w:val="center"/>
        </w:trPr>
        <w:tc>
          <w:tcPr>
            <w:tcW w:w="1617" w:type="dxa"/>
          </w:tcPr>
          <w:p w:rsidR="00117E76" w:rsidRPr="00E33E85" w:rsidRDefault="00117E76" w:rsidP="00082688">
            <w:pPr>
              <w:pStyle w:val="TAL"/>
            </w:pPr>
            <w:r w:rsidRPr="00E33E85">
              <w:t>ETSI TS 102 164</w:t>
            </w:r>
          </w:p>
        </w:tc>
        <w:tc>
          <w:tcPr>
            <w:tcW w:w="4116" w:type="dxa"/>
          </w:tcPr>
          <w:p w:rsidR="00117E76" w:rsidRPr="00C83C5B" w:rsidRDefault="00117E76" w:rsidP="00082688">
            <w:pPr>
              <w:pStyle w:val="TAL"/>
            </w:pPr>
            <w:r w:rsidRPr="00C83C5B">
              <w:t>Emergency location protocols</w:t>
            </w:r>
          </w:p>
        </w:tc>
        <w:tc>
          <w:tcPr>
            <w:tcW w:w="3748" w:type="dxa"/>
          </w:tcPr>
          <w:p w:rsidR="00117E76" w:rsidRPr="00C83C5B" w:rsidRDefault="00117E76" w:rsidP="00082688">
            <w:pPr>
              <w:pStyle w:val="TAL"/>
            </w:pPr>
          </w:p>
        </w:tc>
      </w:tr>
      <w:tr w:rsidR="00117E76" w:rsidRPr="00C83C5B">
        <w:trPr>
          <w:cantSplit/>
          <w:jc w:val="center"/>
        </w:trPr>
        <w:tc>
          <w:tcPr>
            <w:tcW w:w="1617" w:type="dxa"/>
          </w:tcPr>
          <w:p w:rsidR="00117E76" w:rsidRPr="00E33E85" w:rsidRDefault="00117E76" w:rsidP="00082688">
            <w:pPr>
              <w:pStyle w:val="TAL"/>
            </w:pPr>
            <w:r w:rsidRPr="00E33E85">
              <w:t>ETSI TS 123 171</w:t>
            </w:r>
          </w:p>
        </w:tc>
        <w:tc>
          <w:tcPr>
            <w:tcW w:w="4116" w:type="dxa"/>
          </w:tcPr>
          <w:p w:rsidR="00117E76" w:rsidRPr="00C83C5B" w:rsidRDefault="00117E76" w:rsidP="00082688">
            <w:pPr>
              <w:pStyle w:val="TAL"/>
            </w:pPr>
            <w:r w:rsidRPr="00C83C5B">
              <w:t>Location Services (LCS); Functional description; Stage 2 (UMTS)</w:t>
            </w:r>
          </w:p>
        </w:tc>
        <w:tc>
          <w:tcPr>
            <w:tcW w:w="3748" w:type="dxa"/>
          </w:tcPr>
          <w:p w:rsidR="00117E76" w:rsidRPr="00C83C5B" w:rsidRDefault="00117E76" w:rsidP="00082688">
            <w:pPr>
              <w:pStyle w:val="TAL"/>
            </w:pPr>
          </w:p>
        </w:tc>
      </w:tr>
    </w:tbl>
    <w:p w:rsidR="00082688" w:rsidRPr="00C83C5B" w:rsidRDefault="00082688" w:rsidP="00082688">
      <w:bookmarkStart w:id="180" w:name="_Toc114285925"/>
      <w:bookmarkEnd w:id="173"/>
    </w:p>
    <w:p w:rsidR="00117E76" w:rsidRPr="00C83C5B" w:rsidRDefault="00FE6716" w:rsidP="00BD5116">
      <w:pPr>
        <w:pStyle w:val="Balk2"/>
      </w:pPr>
      <w:bookmarkStart w:id="181" w:name="_Toc114542906"/>
      <w:bookmarkStart w:id="182" w:name="_Toc114542968"/>
      <w:bookmarkStart w:id="183" w:name="_Toc115845936"/>
      <w:bookmarkStart w:id="184" w:name="_Toc118083490"/>
      <w:bookmarkStart w:id="185" w:name="_Toc118107367"/>
      <w:r w:rsidRPr="00C83C5B">
        <w:t>9.2</w:t>
      </w:r>
      <w:r w:rsidRPr="00C83C5B">
        <w:tab/>
      </w:r>
      <w:r w:rsidR="00117E76" w:rsidRPr="00C83C5B">
        <w:t>Broadcasting aspects</w:t>
      </w:r>
      <w:bookmarkEnd w:id="180"/>
      <w:bookmarkEnd w:id="181"/>
      <w:bookmarkEnd w:id="182"/>
      <w:bookmarkEnd w:id="183"/>
      <w:bookmarkEnd w:id="184"/>
      <w:bookmarkEnd w:id="185"/>
    </w:p>
    <w:p w:rsidR="004C4DF5" w:rsidRPr="00C83C5B" w:rsidRDefault="004C4DF5" w:rsidP="004C4DF5">
      <w:r w:rsidRPr="00C83C5B">
        <w:t xml:space="preserve">Under this clause no standard was considered to fulfil the criteria of selection to be included at present in the LoS. The Broadcast standards found relevant in the present edition are cited in </w:t>
      </w:r>
      <w:r w:rsidR="00082688" w:rsidRPr="00C83C5B">
        <w:t>clause</w:t>
      </w:r>
      <w:r w:rsidRPr="00C83C5B">
        <w:t xml:space="preserve"> 8.</w:t>
      </w:r>
    </w:p>
    <w:p w:rsidR="00117E76" w:rsidRPr="00C83C5B" w:rsidRDefault="00FE6716" w:rsidP="00BD5116">
      <w:pPr>
        <w:pStyle w:val="Balk2"/>
      </w:pPr>
      <w:bookmarkStart w:id="186" w:name="_Toc114285926"/>
      <w:bookmarkStart w:id="187" w:name="_Toc114542907"/>
      <w:bookmarkStart w:id="188" w:name="_Toc114542969"/>
      <w:bookmarkStart w:id="189" w:name="_Toc115845937"/>
      <w:bookmarkStart w:id="190" w:name="_Toc118083491"/>
      <w:bookmarkStart w:id="191" w:name="_Toc118107368"/>
      <w:r w:rsidRPr="00C83C5B">
        <w:t>9.3</w:t>
      </w:r>
      <w:r w:rsidRPr="00C83C5B">
        <w:tab/>
      </w:r>
      <w:r w:rsidR="00117E76" w:rsidRPr="00C83C5B">
        <w:t>Advice of Charge (AoC)</w:t>
      </w:r>
      <w:bookmarkEnd w:id="186"/>
      <w:bookmarkEnd w:id="187"/>
      <w:bookmarkEnd w:id="188"/>
      <w:bookmarkEnd w:id="189"/>
      <w:bookmarkEnd w:id="190"/>
      <w:bookmarkEnd w:id="191"/>
    </w:p>
    <w:p w:rsidR="00117E76" w:rsidRPr="00C83C5B" w:rsidRDefault="00117E76">
      <w:r w:rsidRPr="00C83C5B">
        <w:t>The relevance of ISDN AoC is in the context of them present document very questionable as ISDN is viewed as a declining market and furthermore no real demand from customers for various AoC services</w:t>
      </w:r>
      <w:r w:rsidR="00E24339" w:rsidRPr="00C83C5B">
        <w:t>'</w:t>
      </w:r>
      <w:r w:rsidRPr="00C83C5B">
        <w:t xml:space="preserve"> options can be identified, even if the basic function of AoC is extremely important for the users. Also other methods of correctly informing users on</w:t>
      </w:r>
      <w:r w:rsidR="00082688" w:rsidRPr="00C83C5B">
        <w:t xml:space="preserve"> their costs are commonly used.</w:t>
      </w:r>
    </w:p>
    <w:p w:rsidR="00117E76" w:rsidRPr="00C83C5B" w:rsidRDefault="00117E76">
      <w:r w:rsidRPr="00C83C5B">
        <w:t>Under this clause no standard was considered to fulfil the criteria of selection to be included at present in the LoS.</w:t>
      </w:r>
    </w:p>
    <w:p w:rsidR="00C820FF" w:rsidRPr="00C83C5B" w:rsidRDefault="00C820FF" w:rsidP="00C820FF">
      <w:pPr>
        <w:pStyle w:val="Balk2"/>
      </w:pPr>
      <w:bookmarkStart w:id="192" w:name="_Toc115845938"/>
      <w:bookmarkStart w:id="193" w:name="_Toc118083492"/>
      <w:bookmarkStart w:id="194" w:name="_Toc118107369"/>
      <w:r w:rsidRPr="00C83C5B">
        <w:t>9.4</w:t>
      </w:r>
      <w:r w:rsidRPr="00C83C5B">
        <w:tab/>
        <w:t>Directory enquiry services</w:t>
      </w:r>
      <w:bookmarkEnd w:id="192"/>
      <w:bookmarkEnd w:id="193"/>
      <w:bookmarkEnd w:id="194"/>
    </w:p>
    <w:p w:rsidR="00C820FF" w:rsidRPr="00C83C5B" w:rsidRDefault="00C820FF" w:rsidP="00C820FF">
      <w:pPr>
        <w:pStyle w:val="TH"/>
      </w:pPr>
      <w:r w:rsidRPr="00C83C5B">
        <w:t>Table 8: Directory enquiry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20"/>
        <w:gridCol w:w="3118"/>
        <w:gridCol w:w="4037"/>
      </w:tblGrid>
      <w:tr w:rsidR="00C820FF" w:rsidRPr="00C83C5B">
        <w:trPr>
          <w:cantSplit/>
          <w:jc w:val="center"/>
        </w:trPr>
        <w:tc>
          <w:tcPr>
            <w:tcW w:w="5738" w:type="dxa"/>
            <w:gridSpan w:val="2"/>
            <w:tcBorders>
              <w:top w:val="single" w:sz="4" w:space="0" w:color="auto"/>
              <w:left w:val="single" w:sz="4" w:space="0" w:color="auto"/>
              <w:bottom w:val="single" w:sz="4" w:space="0" w:color="auto"/>
              <w:right w:val="single" w:sz="4" w:space="0" w:color="auto"/>
            </w:tcBorders>
            <w:shd w:val="clear" w:color="auto" w:fill="FFFF00"/>
          </w:tcPr>
          <w:p w:rsidR="00C820FF" w:rsidRPr="00C83C5B" w:rsidRDefault="00C820FF" w:rsidP="00C820FF">
            <w:pPr>
              <w:pStyle w:val="TAH"/>
            </w:pPr>
            <w:r w:rsidRPr="00C83C5B">
              <w:t>Standards</w:t>
            </w:r>
          </w:p>
        </w:tc>
        <w:tc>
          <w:tcPr>
            <w:tcW w:w="4037" w:type="dxa"/>
            <w:vMerge w:val="restart"/>
            <w:tcBorders>
              <w:top w:val="single" w:sz="4" w:space="0" w:color="auto"/>
              <w:left w:val="single" w:sz="4" w:space="0" w:color="auto"/>
              <w:right w:val="single" w:sz="4" w:space="0" w:color="auto"/>
            </w:tcBorders>
            <w:shd w:val="clear" w:color="auto" w:fill="00FF00"/>
            <w:vAlign w:val="center"/>
          </w:tcPr>
          <w:p w:rsidR="00C820FF" w:rsidRPr="00C83C5B" w:rsidRDefault="00C820FF" w:rsidP="00C820FF">
            <w:pPr>
              <w:pStyle w:val="TAH"/>
            </w:pPr>
            <w:r w:rsidRPr="00C83C5B">
              <w:t>Remarks</w:t>
            </w:r>
          </w:p>
        </w:tc>
      </w:tr>
      <w:tr w:rsidR="00C820FF" w:rsidRPr="00C83C5B">
        <w:trPr>
          <w:cantSplit/>
          <w:jc w:val="center"/>
        </w:trPr>
        <w:tc>
          <w:tcPr>
            <w:tcW w:w="2620" w:type="dxa"/>
            <w:tcBorders>
              <w:top w:val="single" w:sz="4" w:space="0" w:color="auto"/>
              <w:left w:val="single" w:sz="4" w:space="0" w:color="auto"/>
              <w:bottom w:val="single" w:sz="4" w:space="0" w:color="auto"/>
              <w:right w:val="single" w:sz="4" w:space="0" w:color="auto"/>
            </w:tcBorders>
            <w:shd w:val="clear" w:color="auto" w:fill="FFFF00"/>
          </w:tcPr>
          <w:p w:rsidR="00C820FF" w:rsidRPr="00C83C5B" w:rsidRDefault="00C820FF" w:rsidP="00C820FF">
            <w:pPr>
              <w:pStyle w:val="TAH"/>
            </w:pPr>
            <w:r w:rsidRPr="00C83C5B">
              <w:t xml:space="preserve">Designation </w:t>
            </w:r>
          </w:p>
        </w:tc>
        <w:tc>
          <w:tcPr>
            <w:tcW w:w="3118" w:type="dxa"/>
            <w:tcBorders>
              <w:top w:val="single" w:sz="4" w:space="0" w:color="auto"/>
              <w:left w:val="single" w:sz="4" w:space="0" w:color="auto"/>
              <w:bottom w:val="single" w:sz="4" w:space="0" w:color="auto"/>
              <w:right w:val="single" w:sz="4" w:space="0" w:color="auto"/>
            </w:tcBorders>
            <w:shd w:val="clear" w:color="auto" w:fill="FFFF00"/>
          </w:tcPr>
          <w:p w:rsidR="00C820FF" w:rsidRPr="00C83C5B" w:rsidRDefault="00C820FF" w:rsidP="00C820FF">
            <w:pPr>
              <w:pStyle w:val="TAH"/>
            </w:pPr>
            <w:r w:rsidRPr="00C83C5B">
              <w:t>Short title</w:t>
            </w:r>
          </w:p>
        </w:tc>
        <w:tc>
          <w:tcPr>
            <w:tcW w:w="4037" w:type="dxa"/>
            <w:vMerge/>
            <w:tcBorders>
              <w:left w:val="single" w:sz="4" w:space="0" w:color="auto"/>
              <w:bottom w:val="single" w:sz="4" w:space="0" w:color="auto"/>
              <w:right w:val="single" w:sz="4" w:space="0" w:color="auto"/>
            </w:tcBorders>
            <w:shd w:val="clear" w:color="auto" w:fill="00FF00"/>
          </w:tcPr>
          <w:p w:rsidR="00C820FF" w:rsidRPr="00C83C5B" w:rsidRDefault="00C820FF" w:rsidP="00C820FF">
            <w:pPr>
              <w:pStyle w:val="TAH"/>
            </w:pPr>
          </w:p>
        </w:tc>
      </w:tr>
      <w:tr w:rsidR="00C820FF" w:rsidRPr="00C83C5B">
        <w:trPr>
          <w:cantSplit/>
          <w:jc w:val="center"/>
        </w:trPr>
        <w:tc>
          <w:tcPr>
            <w:tcW w:w="2620" w:type="dxa"/>
          </w:tcPr>
          <w:p w:rsidR="00C820FF" w:rsidRPr="00E33E85" w:rsidRDefault="00C820FF" w:rsidP="00C820FF">
            <w:pPr>
              <w:pStyle w:val="TAL"/>
            </w:pPr>
            <w:r w:rsidRPr="00E33E85">
              <w:t>ITU-T Recommendation E.115</w:t>
            </w:r>
          </w:p>
        </w:tc>
        <w:tc>
          <w:tcPr>
            <w:tcW w:w="3118" w:type="dxa"/>
          </w:tcPr>
          <w:p w:rsidR="00C820FF" w:rsidRPr="00C83C5B" w:rsidRDefault="00C820FF" w:rsidP="00C820FF">
            <w:pPr>
              <w:pStyle w:val="TAL"/>
            </w:pPr>
            <w:r w:rsidRPr="00C83C5B">
              <w:t>Computerized directory assistance</w:t>
            </w:r>
          </w:p>
        </w:tc>
        <w:tc>
          <w:tcPr>
            <w:tcW w:w="4037" w:type="dxa"/>
          </w:tcPr>
          <w:p w:rsidR="00C820FF" w:rsidRPr="00C83C5B" w:rsidRDefault="00E24339" w:rsidP="00C820FF">
            <w:pPr>
              <w:pStyle w:val="TAL"/>
            </w:pPr>
            <w:r w:rsidRPr="00C83C5B">
              <w:t>I</w:t>
            </w:r>
            <w:r w:rsidR="00C820FF" w:rsidRPr="00C83C5B">
              <w:t>s currently used to implement international public directory services</w:t>
            </w:r>
          </w:p>
        </w:tc>
      </w:tr>
      <w:tr w:rsidR="00C820FF" w:rsidRPr="00C83C5B">
        <w:trPr>
          <w:cantSplit/>
          <w:jc w:val="center"/>
        </w:trPr>
        <w:tc>
          <w:tcPr>
            <w:tcW w:w="2620" w:type="dxa"/>
          </w:tcPr>
          <w:p w:rsidR="00C820FF" w:rsidRPr="00E33E85" w:rsidRDefault="00C820FF" w:rsidP="00C820FF">
            <w:pPr>
              <w:pStyle w:val="TAL"/>
            </w:pPr>
            <w:r w:rsidRPr="00E33E85">
              <w:t>ITU-T Recommendation F.510</w:t>
            </w:r>
          </w:p>
        </w:tc>
        <w:tc>
          <w:tcPr>
            <w:tcW w:w="3118" w:type="dxa"/>
          </w:tcPr>
          <w:p w:rsidR="00C820FF" w:rsidRPr="00C83C5B" w:rsidRDefault="00E24339" w:rsidP="00C820FF">
            <w:pPr>
              <w:pStyle w:val="TAL"/>
            </w:pPr>
            <w:r w:rsidRPr="00C83C5B">
              <w:t>I</w:t>
            </w:r>
            <w:r w:rsidR="00C820FF" w:rsidRPr="00C83C5B">
              <w:t>nternational public directory services</w:t>
            </w:r>
          </w:p>
        </w:tc>
        <w:tc>
          <w:tcPr>
            <w:tcW w:w="4037" w:type="dxa"/>
          </w:tcPr>
          <w:p w:rsidR="00C820FF" w:rsidRPr="00C83C5B" w:rsidRDefault="00E24339" w:rsidP="00C820FF">
            <w:pPr>
              <w:pStyle w:val="TAL"/>
            </w:pPr>
            <w:r w:rsidRPr="00C83C5B">
              <w:t>A</w:t>
            </w:r>
            <w:r w:rsidR="00C820FF" w:rsidRPr="00C83C5B">
              <w:t>lso suitable for interconnecting national directory databases.</w:t>
            </w:r>
          </w:p>
        </w:tc>
      </w:tr>
      <w:tr w:rsidR="00C820FF" w:rsidRPr="00C83C5B">
        <w:trPr>
          <w:cantSplit/>
          <w:jc w:val="center"/>
        </w:trPr>
        <w:tc>
          <w:tcPr>
            <w:tcW w:w="2620" w:type="dxa"/>
          </w:tcPr>
          <w:p w:rsidR="00C820FF" w:rsidRPr="00E33E85" w:rsidRDefault="00C820FF" w:rsidP="00C820FF">
            <w:pPr>
              <w:pStyle w:val="TAL"/>
            </w:pPr>
            <w:r w:rsidRPr="00E33E85">
              <w:t>ITU-T Recommendation F.515</w:t>
            </w:r>
          </w:p>
        </w:tc>
        <w:tc>
          <w:tcPr>
            <w:tcW w:w="3118" w:type="dxa"/>
          </w:tcPr>
          <w:p w:rsidR="00C820FF" w:rsidRPr="00C83C5B" w:rsidRDefault="00C820FF" w:rsidP="00C820FF">
            <w:pPr>
              <w:pStyle w:val="TAL"/>
            </w:pPr>
            <w:r w:rsidRPr="00C83C5B">
              <w:t xml:space="preserve">Unified Directory Specification </w:t>
            </w:r>
          </w:p>
        </w:tc>
        <w:tc>
          <w:tcPr>
            <w:tcW w:w="4037" w:type="dxa"/>
          </w:tcPr>
          <w:p w:rsidR="00C820FF" w:rsidRPr="00C83C5B" w:rsidRDefault="00C820FF" w:rsidP="00C820FF">
            <w:pPr>
              <w:pStyle w:val="TAL"/>
            </w:pPr>
          </w:p>
        </w:tc>
      </w:tr>
      <w:tr w:rsidR="00C820FF" w:rsidRPr="00C83C5B">
        <w:trPr>
          <w:cantSplit/>
          <w:jc w:val="center"/>
        </w:trPr>
        <w:tc>
          <w:tcPr>
            <w:tcW w:w="9775" w:type="dxa"/>
            <w:gridSpan w:val="3"/>
          </w:tcPr>
          <w:p w:rsidR="00C820FF" w:rsidRPr="00C83C5B" w:rsidRDefault="00C820FF" w:rsidP="00C820FF">
            <w:pPr>
              <w:pStyle w:val="TAN"/>
            </w:pPr>
            <w:r w:rsidRPr="00C83C5B">
              <w:t>NOTE:</w:t>
            </w:r>
            <w:r w:rsidRPr="00C83C5B">
              <w:tab/>
              <w:t xml:space="preserve">Further details and references can be found on: </w:t>
            </w:r>
            <w:hyperlink r:id="rId16" w:history="1">
              <w:r w:rsidRPr="00E33E85">
                <w:rPr>
                  <w:rStyle w:val="Kpr"/>
                </w:rPr>
                <w:t>http://www.eidq.org/index.php?lm3=MXGOXLOIMJBY</w:t>
              </w:r>
            </w:hyperlink>
            <w:r w:rsidRPr="00C83C5B">
              <w:t>.</w:t>
            </w:r>
          </w:p>
        </w:tc>
      </w:tr>
    </w:tbl>
    <w:p w:rsidR="00C820FF" w:rsidRPr="00C83C5B" w:rsidRDefault="00C820FF" w:rsidP="00C820FF"/>
    <w:p w:rsidR="00C820FF" w:rsidRPr="00C83C5B" w:rsidRDefault="00C820FF" w:rsidP="00C820FF">
      <w:pPr>
        <w:pStyle w:val="Balk2"/>
      </w:pPr>
      <w:bookmarkStart w:id="195" w:name="_Toc115845939"/>
      <w:bookmarkStart w:id="196" w:name="_Toc118083493"/>
      <w:bookmarkStart w:id="197" w:name="_Toc118107370"/>
      <w:r w:rsidRPr="00C83C5B">
        <w:lastRenderedPageBreak/>
        <w:t>9.5</w:t>
      </w:r>
      <w:r w:rsidRPr="00C83C5B">
        <w:tab/>
        <w:t>Anonymous Call Rejected (ACR)</w:t>
      </w:r>
      <w:bookmarkEnd w:id="195"/>
      <w:bookmarkEnd w:id="196"/>
      <w:bookmarkEnd w:id="197"/>
    </w:p>
    <w:p w:rsidR="002A3CDE" w:rsidRPr="00C83C5B" w:rsidRDefault="002A3CDE" w:rsidP="002A3CDE">
      <w:r w:rsidRPr="00C83C5B">
        <w:t>The standards of ACR Supplementary Service have not been included into the present edition of the LoS due to the fact that, although ACR was standardized for PSTN/ISDN networks, only some of the current implementations do partly</w:t>
      </w:r>
      <w:r w:rsidRPr="00C83C5B">
        <w:rPr>
          <w:dstrike/>
        </w:rPr>
        <w:t xml:space="preserve"> </w:t>
      </w:r>
      <w:r w:rsidRPr="00C83C5B">
        <w:t>comply with the standards and ACR was not</w:t>
      </w:r>
      <w:r w:rsidR="00AC3AAC" w:rsidRPr="00C83C5B">
        <w:t xml:space="preserve"> standardized for GSM networks.</w:t>
      </w:r>
    </w:p>
    <w:p w:rsidR="00C820FF" w:rsidRPr="00C83C5B" w:rsidRDefault="00C820FF">
      <w:r w:rsidRPr="00C83C5B">
        <w:t>ETSI is preparing ACR standards for NGN (Next Generation Networks). The inclusion of those standards should be reconsidered when NGN is stable enough to be recognized a</w:t>
      </w:r>
      <w:r w:rsidR="00AC3AAC" w:rsidRPr="00C83C5B">
        <w:t>s a new technology in the list.</w:t>
      </w:r>
    </w:p>
    <w:p w:rsidR="00117E76" w:rsidRPr="00C83C5B" w:rsidRDefault="00117E76" w:rsidP="00BD5116">
      <w:pPr>
        <w:pStyle w:val="Balk1"/>
      </w:pPr>
      <w:bookmarkStart w:id="198" w:name="_Toc114285927"/>
      <w:bookmarkStart w:id="199" w:name="_Toc114542908"/>
      <w:bookmarkStart w:id="200" w:name="_Toc114542970"/>
      <w:bookmarkStart w:id="201" w:name="_Toc115845940"/>
      <w:bookmarkStart w:id="202" w:name="_Toc118083494"/>
      <w:bookmarkStart w:id="203" w:name="_Toc118107371"/>
      <w:r w:rsidRPr="00C83C5B">
        <w:t>10</w:t>
      </w:r>
      <w:r w:rsidRPr="00C83C5B">
        <w:tab/>
        <w:t>Numbering and addressing</w:t>
      </w:r>
      <w:bookmarkEnd w:id="198"/>
      <w:bookmarkEnd w:id="199"/>
      <w:bookmarkEnd w:id="200"/>
      <w:bookmarkEnd w:id="201"/>
      <w:bookmarkEnd w:id="202"/>
      <w:bookmarkEnd w:id="203"/>
    </w:p>
    <w:p w:rsidR="00117E76" w:rsidRPr="00C83C5B" w:rsidRDefault="00082688">
      <w:pPr>
        <w:keepNext/>
        <w:rPr>
          <w:b/>
        </w:rPr>
      </w:pPr>
      <w:r w:rsidRPr="00C83C5B">
        <w:rPr>
          <w:b/>
        </w:rPr>
        <w:t>Justification:</w:t>
      </w:r>
    </w:p>
    <w:p w:rsidR="00117E76" w:rsidRPr="00C83C5B" w:rsidRDefault="00082688" w:rsidP="00082688">
      <w:pPr>
        <w:pStyle w:val="B10"/>
      </w:pPr>
      <w:r w:rsidRPr="00C83C5B">
        <w:t>1)</w:t>
      </w:r>
      <w:r w:rsidRPr="00C83C5B">
        <w:tab/>
      </w:r>
      <w:r w:rsidR="00917DBC" w:rsidRPr="00C83C5B">
        <w:t>NOs</w:t>
      </w:r>
      <w:r w:rsidR="00117E76" w:rsidRPr="00C83C5B">
        <w:t xml:space="preserve"> have no particular commercial incentive to make available to their costumers the access to co</w:t>
      </w:r>
      <w:r w:rsidRPr="00C83C5B">
        <w:t>mpeting networks and services.</w:t>
      </w:r>
    </w:p>
    <w:p w:rsidR="00117E76" w:rsidRPr="00C83C5B" w:rsidRDefault="00117E76" w:rsidP="00082688">
      <w:pPr>
        <w:pStyle w:val="B10"/>
      </w:pPr>
      <w:r w:rsidRPr="00C83C5B">
        <w:t>2)</w:t>
      </w:r>
      <w:r w:rsidR="00082688" w:rsidRPr="00C83C5B">
        <w:tab/>
      </w:r>
      <w:r w:rsidRPr="00C83C5B">
        <w:t xml:space="preserve">Listing the basic standards on </w:t>
      </w:r>
      <w:r w:rsidR="00B2152D" w:rsidRPr="00C83C5B">
        <w:t>"</w:t>
      </w:r>
      <w:r w:rsidRPr="00C83C5B">
        <w:t>Numbering and addressing</w:t>
      </w:r>
      <w:r w:rsidR="00B2152D" w:rsidRPr="00C83C5B">
        <w:t>"</w:t>
      </w:r>
      <w:r w:rsidRPr="00C83C5B">
        <w:t xml:space="preserve"> measures well recognised on the market like the </w:t>
      </w:r>
      <w:r w:rsidR="00C820FF" w:rsidRPr="00C83C5B">
        <w:t>Carrier Selection</w:t>
      </w:r>
      <w:r w:rsidR="006A7589" w:rsidRPr="00C83C5B">
        <w:t>,</w:t>
      </w:r>
      <w:r w:rsidR="00F91653" w:rsidRPr="00C83C5B">
        <w:t xml:space="preserve"> </w:t>
      </w:r>
      <w:r w:rsidR="00C820FF" w:rsidRPr="00C83C5B">
        <w:t>Carrier Pre-Selection</w:t>
      </w:r>
      <w:r w:rsidRPr="00C83C5B">
        <w:t xml:space="preserve"> and number portability</w:t>
      </w:r>
      <w:r w:rsidR="00B353C8" w:rsidRPr="00C83C5B">
        <w:t xml:space="preserve"> </w:t>
      </w:r>
      <w:r w:rsidRPr="00C83C5B">
        <w:t>facilitates a harmonized implementation in the single market of the necessity</w:t>
      </w:r>
      <w:r w:rsidRPr="00C83C5B">
        <w:rPr>
          <w:i/>
        </w:rPr>
        <w:t xml:space="preserve"> </w:t>
      </w:r>
      <w:r w:rsidRPr="00C83C5B">
        <w:t>to ensure very minimal conditions to</w:t>
      </w:r>
      <w:r w:rsidRPr="00C83C5B">
        <w:rPr>
          <w:i/>
        </w:rPr>
        <w:t xml:space="preserve"> the </w:t>
      </w:r>
      <w:r w:rsidRPr="00C83C5B">
        <w:rPr>
          <w:b/>
          <w:i/>
        </w:rPr>
        <w:t>freedom of choice for users</w:t>
      </w:r>
      <w:r w:rsidRPr="00C83C5B">
        <w:rPr>
          <w:i/>
        </w:rPr>
        <w:t>.</w:t>
      </w:r>
    </w:p>
    <w:p w:rsidR="00117E76" w:rsidRPr="00C83C5B" w:rsidRDefault="00117E76" w:rsidP="00BD5116">
      <w:pPr>
        <w:pStyle w:val="Balk2"/>
      </w:pPr>
      <w:bookmarkStart w:id="204" w:name="_Toc114285928"/>
      <w:bookmarkStart w:id="205" w:name="_Toc114542909"/>
      <w:bookmarkStart w:id="206" w:name="_Toc114542971"/>
      <w:bookmarkStart w:id="207" w:name="_Toc115845941"/>
      <w:bookmarkStart w:id="208" w:name="_Toc118083495"/>
      <w:bookmarkStart w:id="209" w:name="_Toc118107372"/>
      <w:r w:rsidRPr="00C83C5B">
        <w:t>10.1</w:t>
      </w:r>
      <w:r w:rsidRPr="00C83C5B">
        <w:tab/>
        <w:t xml:space="preserve">Carrier </w:t>
      </w:r>
      <w:r w:rsidR="00E24339" w:rsidRPr="00C83C5B">
        <w:t>s</w:t>
      </w:r>
      <w:r w:rsidRPr="00C83C5B">
        <w:t xml:space="preserve">election and </w:t>
      </w:r>
      <w:r w:rsidR="00E24339" w:rsidRPr="00C83C5B">
        <w:t>c</w:t>
      </w:r>
      <w:r w:rsidRPr="00C83C5B">
        <w:t xml:space="preserve">arrier </w:t>
      </w:r>
      <w:r w:rsidR="00E24339" w:rsidRPr="00C83C5B">
        <w:t>p</w:t>
      </w:r>
      <w:r w:rsidRPr="00C83C5B">
        <w:t>re-</w:t>
      </w:r>
      <w:r w:rsidR="00E24339" w:rsidRPr="00C83C5B">
        <w:t>s</w:t>
      </w:r>
      <w:r w:rsidRPr="00C83C5B">
        <w:t>election</w:t>
      </w:r>
      <w:bookmarkEnd w:id="204"/>
      <w:bookmarkEnd w:id="205"/>
      <w:bookmarkEnd w:id="206"/>
      <w:bookmarkEnd w:id="207"/>
      <w:bookmarkEnd w:id="208"/>
      <w:bookmarkEnd w:id="209"/>
    </w:p>
    <w:p w:rsidR="00117E76" w:rsidRPr="00C83C5B" w:rsidRDefault="00117E76">
      <w:r w:rsidRPr="00C83C5B">
        <w:t>Under this clause no standard was considered to fulfil the criteria of selection to be included at present in the LoS.</w:t>
      </w:r>
    </w:p>
    <w:p w:rsidR="00117E76" w:rsidRPr="00C83C5B" w:rsidRDefault="00117E76" w:rsidP="00BD5116">
      <w:pPr>
        <w:pStyle w:val="Balk2"/>
      </w:pPr>
      <w:bookmarkStart w:id="210" w:name="_Toc114285929"/>
      <w:bookmarkStart w:id="211" w:name="_Toc114542910"/>
      <w:bookmarkStart w:id="212" w:name="_Toc114542972"/>
      <w:bookmarkStart w:id="213" w:name="_Toc115845942"/>
      <w:bookmarkStart w:id="214" w:name="_Toc118083496"/>
      <w:bookmarkStart w:id="215" w:name="_Toc118107373"/>
      <w:r w:rsidRPr="00C83C5B">
        <w:t>10.2</w:t>
      </w:r>
      <w:r w:rsidRPr="00C83C5B">
        <w:tab/>
        <w:t>Number portability</w:t>
      </w:r>
      <w:bookmarkEnd w:id="210"/>
      <w:bookmarkEnd w:id="211"/>
      <w:bookmarkEnd w:id="212"/>
      <w:bookmarkEnd w:id="213"/>
      <w:bookmarkEnd w:id="214"/>
      <w:bookmarkEnd w:id="215"/>
    </w:p>
    <w:p w:rsidR="00117E76" w:rsidRPr="00C83C5B" w:rsidRDefault="00117E76" w:rsidP="00EE284F">
      <w:r w:rsidRPr="00C83C5B">
        <w:t>Under this clause all the identified standards at present were considered weather well</w:t>
      </w:r>
      <w:r w:rsidR="00AC3AAC" w:rsidRPr="00C83C5B">
        <w:t xml:space="preserve"> established or not yet mature.</w:t>
      </w:r>
    </w:p>
    <w:p w:rsidR="00117E76" w:rsidRPr="00C83C5B" w:rsidRDefault="00117E76" w:rsidP="00BD5116">
      <w:pPr>
        <w:pStyle w:val="Balk1"/>
      </w:pPr>
      <w:bookmarkStart w:id="216" w:name="_Toc114285931"/>
      <w:bookmarkStart w:id="217" w:name="_Toc114542912"/>
      <w:bookmarkStart w:id="218" w:name="_Toc114542974"/>
      <w:bookmarkStart w:id="219" w:name="_Toc115845943"/>
      <w:bookmarkStart w:id="220" w:name="_Toc118083497"/>
      <w:bookmarkStart w:id="221" w:name="_Toc118107374"/>
      <w:r w:rsidRPr="00C83C5B">
        <w:t>11</w:t>
      </w:r>
      <w:r w:rsidRPr="00C83C5B">
        <w:tab/>
        <w:t>Quality of service (QoS)</w:t>
      </w:r>
      <w:bookmarkEnd w:id="216"/>
      <w:bookmarkEnd w:id="217"/>
      <w:bookmarkEnd w:id="218"/>
      <w:bookmarkEnd w:id="219"/>
      <w:bookmarkEnd w:id="220"/>
      <w:bookmarkEnd w:id="221"/>
    </w:p>
    <w:p w:rsidR="00117E76" w:rsidRPr="00C83C5B" w:rsidRDefault="00082688">
      <w:pPr>
        <w:rPr>
          <w:b/>
        </w:rPr>
      </w:pPr>
      <w:r w:rsidRPr="00C83C5B">
        <w:rPr>
          <w:b/>
        </w:rPr>
        <w:t>Justification:</w:t>
      </w:r>
    </w:p>
    <w:p w:rsidR="00117E76" w:rsidRPr="00C83C5B" w:rsidRDefault="00082688" w:rsidP="00082688">
      <w:pPr>
        <w:pStyle w:val="B10"/>
      </w:pPr>
      <w:r w:rsidRPr="00C83C5B">
        <w:t>1)</w:t>
      </w:r>
      <w:r w:rsidRPr="00C83C5B">
        <w:tab/>
      </w:r>
      <w:r w:rsidR="00917DBC" w:rsidRPr="00C83C5B">
        <w:t>NOs</w:t>
      </w:r>
      <w:r w:rsidR="00117E76" w:rsidRPr="00C83C5B">
        <w:t xml:space="preserve"> submitted to hard competition environment are likely to choose for their offers QoS measurement/ evaluating methods overvaluing their services and distorti</w:t>
      </w:r>
      <w:r w:rsidRPr="00C83C5B">
        <w:t>ng the vision of the consumers.</w:t>
      </w:r>
    </w:p>
    <w:p w:rsidR="00117E76" w:rsidRPr="00C83C5B" w:rsidRDefault="00117E76" w:rsidP="00082688">
      <w:pPr>
        <w:pStyle w:val="B10"/>
      </w:pPr>
      <w:r w:rsidRPr="00C83C5B">
        <w:t>2)</w:t>
      </w:r>
      <w:r w:rsidR="00082688" w:rsidRPr="00C83C5B">
        <w:tab/>
      </w:r>
      <w:r w:rsidRPr="00C83C5B">
        <w:t xml:space="preserve">Establishing and underlining the value of objective evaluation methods accepted at international level ensures a minimal level of transparency required in the regulatory regime and facilitates a fair competition. Listing the </w:t>
      </w:r>
      <w:r w:rsidR="00B2152D" w:rsidRPr="00C83C5B">
        <w:t>"</w:t>
      </w:r>
      <w:r w:rsidRPr="00C83C5B">
        <w:t>QoS evaluation parameters and methods</w:t>
      </w:r>
      <w:r w:rsidR="00B2152D" w:rsidRPr="00C83C5B">
        <w:t>"</w:t>
      </w:r>
      <w:r w:rsidRPr="00C83C5B">
        <w:t xml:space="preserve"> facilitates a harmonized implementation in the single market of the EU requirement</w:t>
      </w:r>
      <w:r w:rsidRPr="00C83C5B">
        <w:rPr>
          <w:i/>
        </w:rPr>
        <w:t xml:space="preserve"> </w:t>
      </w:r>
      <w:r w:rsidRPr="00C83C5B">
        <w:t>to ensure very basic conditions to</w:t>
      </w:r>
      <w:r w:rsidRPr="00C83C5B">
        <w:rPr>
          <w:i/>
        </w:rPr>
        <w:t xml:space="preserve"> </w:t>
      </w:r>
      <w:r w:rsidRPr="00C83C5B">
        <w:rPr>
          <w:b/>
          <w:i/>
        </w:rPr>
        <w:t>freedom of choice for users</w:t>
      </w:r>
      <w:r w:rsidRPr="00C83C5B">
        <w:rPr>
          <w:i/>
        </w:rPr>
        <w:t>.</w:t>
      </w:r>
    </w:p>
    <w:p w:rsidR="00117E76" w:rsidRPr="00C83C5B" w:rsidRDefault="00117E76">
      <w:r w:rsidRPr="00C83C5B">
        <w:t>This clause refers to USD</w:t>
      </w:r>
      <w:r w:rsidR="00B2152D" w:rsidRPr="00C83C5B">
        <w:t xml:space="preserve"> </w:t>
      </w:r>
      <w:r w:rsidR="00082688" w:rsidRPr="00C83C5B">
        <w:t>(</w:t>
      </w:r>
      <w:r w:rsidR="00082688" w:rsidRPr="00E33E85">
        <w:t xml:space="preserve">Directive 2002/22/EC </w:t>
      </w:r>
      <w:r w:rsidR="00B2152D" w:rsidRPr="00E33E85">
        <w:t>[</w:t>
      </w:r>
      <w:r w:rsidR="00B2152D" w:rsidRPr="00E33E85">
        <w:fldChar w:fldCharType="begin"/>
      </w:r>
      <w:r w:rsidR="00B2152D" w:rsidRPr="00E33E85">
        <w:instrText>REF REF_200222EC</w:instrText>
      </w:r>
      <w:r w:rsidR="00B2152D" w:rsidRPr="00E33E85">
        <w:fldChar w:fldCharType="separate"/>
      </w:r>
      <w:r w:rsidR="00917DBC" w:rsidRPr="00E33E85">
        <w:t>2</w:t>
      </w:r>
      <w:r w:rsidR="00B2152D" w:rsidRPr="00E33E85">
        <w:fldChar w:fldCharType="end"/>
      </w:r>
      <w:r w:rsidR="00B2152D" w:rsidRPr="00E33E85">
        <w:t>]</w:t>
      </w:r>
      <w:r w:rsidR="00082688" w:rsidRPr="00C83C5B">
        <w:t>)</w:t>
      </w:r>
      <w:r w:rsidRPr="00C83C5B">
        <w:t>, art</w:t>
      </w:r>
      <w:r w:rsidR="00082688" w:rsidRPr="00C83C5B">
        <w:t>icles</w:t>
      </w:r>
      <w:r w:rsidRPr="00C83C5B">
        <w:t xml:space="preserve"> 11 and 22 and annex III but can be used as reference for some other se</w:t>
      </w:r>
      <w:r w:rsidR="00082688" w:rsidRPr="00C83C5B">
        <w:t>rvices.</w:t>
      </w:r>
    </w:p>
    <w:p w:rsidR="00117E76" w:rsidRPr="00C83C5B" w:rsidRDefault="002240FD" w:rsidP="00BD5116">
      <w:pPr>
        <w:pStyle w:val="Balk2"/>
      </w:pPr>
      <w:bookmarkStart w:id="222" w:name="_Toc114285932"/>
      <w:bookmarkStart w:id="223" w:name="_Toc114542913"/>
      <w:bookmarkStart w:id="224" w:name="_Toc114542975"/>
      <w:bookmarkStart w:id="225" w:name="_Toc115845944"/>
      <w:bookmarkStart w:id="226" w:name="_Toc118083498"/>
      <w:bookmarkStart w:id="227" w:name="_Toc118107375"/>
      <w:r w:rsidRPr="00C83C5B">
        <w:lastRenderedPageBreak/>
        <w:t>11.1</w:t>
      </w:r>
      <w:r w:rsidR="00FE6716" w:rsidRPr="00C83C5B">
        <w:tab/>
      </w:r>
      <w:r w:rsidR="00117E76" w:rsidRPr="00C83C5B">
        <w:t>Supply-time and QoS parameters, definitions, measurement methods</w:t>
      </w:r>
      <w:bookmarkEnd w:id="222"/>
      <w:bookmarkEnd w:id="223"/>
      <w:bookmarkEnd w:id="224"/>
      <w:bookmarkEnd w:id="225"/>
      <w:bookmarkEnd w:id="226"/>
      <w:bookmarkEnd w:id="227"/>
    </w:p>
    <w:p w:rsidR="00C7785E" w:rsidRPr="00C83C5B" w:rsidRDefault="00C7785E" w:rsidP="00082688">
      <w:pPr>
        <w:pStyle w:val="TH"/>
      </w:pPr>
      <w:r w:rsidRPr="00C83C5B">
        <w:t>Table 9: Supply-time and QoS parameters, definitions, measurement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6"/>
        <w:gridCol w:w="3635"/>
        <w:gridCol w:w="3804"/>
      </w:tblGrid>
      <w:tr w:rsidR="002240FD" w:rsidRPr="00C83C5B">
        <w:trPr>
          <w:cantSplit/>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082688">
            <w:pPr>
              <w:pStyle w:val="TAH"/>
            </w:pPr>
            <w:r w:rsidRPr="00C83C5B">
              <w:t>Standards</w:t>
            </w:r>
          </w:p>
        </w:tc>
        <w:tc>
          <w:tcPr>
            <w:tcW w:w="3804" w:type="dxa"/>
            <w:vMerge w:val="restart"/>
            <w:tcBorders>
              <w:top w:val="single" w:sz="4" w:space="0" w:color="auto"/>
              <w:left w:val="single" w:sz="4" w:space="0" w:color="auto"/>
              <w:right w:val="single" w:sz="4" w:space="0" w:color="auto"/>
            </w:tcBorders>
            <w:shd w:val="clear" w:color="auto" w:fill="00FF00"/>
            <w:vAlign w:val="center"/>
          </w:tcPr>
          <w:p w:rsidR="002240FD" w:rsidRPr="00C83C5B" w:rsidRDefault="002240FD" w:rsidP="002240FD">
            <w:pPr>
              <w:pStyle w:val="TAH"/>
            </w:pPr>
            <w:r w:rsidRPr="00C83C5B">
              <w:t>Remarks</w:t>
            </w:r>
          </w:p>
        </w:tc>
      </w:tr>
      <w:tr w:rsidR="002240FD" w:rsidRPr="00C83C5B">
        <w:trPr>
          <w:cantSplit/>
          <w:jc w:val="center"/>
        </w:trPr>
        <w:tc>
          <w:tcPr>
            <w:tcW w:w="2336"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082688">
            <w:pPr>
              <w:pStyle w:val="TAH"/>
            </w:pPr>
            <w:r w:rsidRPr="00C83C5B">
              <w:t>Designation</w:t>
            </w:r>
          </w:p>
        </w:tc>
        <w:tc>
          <w:tcPr>
            <w:tcW w:w="3635"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082688">
            <w:pPr>
              <w:pStyle w:val="TAH"/>
            </w:pPr>
            <w:r w:rsidRPr="00C83C5B">
              <w:t>Short title</w:t>
            </w:r>
          </w:p>
        </w:tc>
        <w:tc>
          <w:tcPr>
            <w:tcW w:w="3804" w:type="dxa"/>
            <w:vMerge/>
            <w:tcBorders>
              <w:left w:val="single" w:sz="4" w:space="0" w:color="auto"/>
              <w:bottom w:val="single" w:sz="4" w:space="0" w:color="auto"/>
              <w:right w:val="single" w:sz="4" w:space="0" w:color="auto"/>
            </w:tcBorders>
            <w:shd w:val="clear" w:color="auto" w:fill="00FF00"/>
          </w:tcPr>
          <w:p w:rsidR="002240FD" w:rsidRPr="00C83C5B" w:rsidRDefault="002240FD" w:rsidP="00082688">
            <w:pPr>
              <w:pStyle w:val="TAH"/>
            </w:pPr>
          </w:p>
        </w:tc>
      </w:tr>
      <w:tr w:rsidR="00117E76" w:rsidRPr="00C83C5B">
        <w:trPr>
          <w:cantSplit/>
          <w:jc w:val="center"/>
        </w:trPr>
        <w:tc>
          <w:tcPr>
            <w:tcW w:w="2336" w:type="dxa"/>
          </w:tcPr>
          <w:p w:rsidR="00117E76" w:rsidRPr="00C83C5B" w:rsidRDefault="00117E76" w:rsidP="00082688">
            <w:pPr>
              <w:pStyle w:val="TAL"/>
            </w:pPr>
            <w:r w:rsidRPr="00E33E85">
              <w:t>ETSI EG 201 769</w:t>
            </w:r>
            <w:r w:rsidRPr="00C83C5B">
              <w:t xml:space="preserve"> (V1.1.2)</w:t>
            </w:r>
          </w:p>
        </w:tc>
        <w:tc>
          <w:tcPr>
            <w:tcW w:w="3635" w:type="dxa"/>
          </w:tcPr>
          <w:p w:rsidR="00117E76" w:rsidRPr="00C83C5B" w:rsidRDefault="00117E76" w:rsidP="00082688">
            <w:pPr>
              <w:pStyle w:val="TAL"/>
            </w:pPr>
            <w:r w:rsidRPr="00C83C5B">
              <w:t>Supply-time and quality-of-service parameters, definitions and measurement methods</w:t>
            </w:r>
          </w:p>
        </w:tc>
        <w:tc>
          <w:tcPr>
            <w:tcW w:w="3804" w:type="dxa"/>
          </w:tcPr>
          <w:p w:rsidR="00117E76" w:rsidRPr="00C83C5B" w:rsidRDefault="00117E76" w:rsidP="00082688">
            <w:pPr>
              <w:pStyle w:val="TAL"/>
            </w:pPr>
          </w:p>
        </w:tc>
      </w:tr>
      <w:tr w:rsidR="00117E76" w:rsidRPr="00C83C5B">
        <w:trPr>
          <w:cantSplit/>
          <w:jc w:val="center"/>
        </w:trPr>
        <w:tc>
          <w:tcPr>
            <w:tcW w:w="2336" w:type="dxa"/>
          </w:tcPr>
          <w:p w:rsidR="00117E76" w:rsidRPr="00C83C5B" w:rsidRDefault="00117E76" w:rsidP="00082688">
            <w:pPr>
              <w:pStyle w:val="TAL"/>
            </w:pPr>
            <w:r w:rsidRPr="00E33E85">
              <w:t>ETSI EG 202 057</w:t>
            </w:r>
            <w:r w:rsidRPr="00C83C5B">
              <w:t xml:space="preserve"> series (parts 1 to 4)</w:t>
            </w:r>
          </w:p>
        </w:tc>
        <w:tc>
          <w:tcPr>
            <w:tcW w:w="3635" w:type="dxa"/>
          </w:tcPr>
          <w:p w:rsidR="00117E76" w:rsidRPr="00C83C5B" w:rsidRDefault="00117E76" w:rsidP="00082688">
            <w:pPr>
              <w:pStyle w:val="TAL"/>
            </w:pPr>
            <w:r w:rsidRPr="00C83C5B">
              <w:t>User related QoS parameter definitions and measurements</w:t>
            </w:r>
          </w:p>
        </w:tc>
        <w:tc>
          <w:tcPr>
            <w:tcW w:w="3804" w:type="dxa"/>
          </w:tcPr>
          <w:p w:rsidR="00117E76" w:rsidRPr="00C83C5B" w:rsidRDefault="00117E76" w:rsidP="00082688">
            <w:pPr>
              <w:pStyle w:val="TAL"/>
            </w:pPr>
            <w:r w:rsidRPr="00C83C5B">
              <w:t xml:space="preserve">Only part 3 is published, the </w:t>
            </w:r>
            <w:r w:rsidR="007D1EF9" w:rsidRPr="00C83C5B">
              <w:t>publication</w:t>
            </w:r>
            <w:r w:rsidRPr="00C83C5B">
              <w:t xml:space="preserve"> of the other parts are expected to be published in 2005 </w:t>
            </w:r>
          </w:p>
        </w:tc>
      </w:tr>
      <w:tr w:rsidR="00117E76" w:rsidRPr="00C83C5B">
        <w:trPr>
          <w:cantSplit/>
          <w:jc w:val="center"/>
        </w:trPr>
        <w:tc>
          <w:tcPr>
            <w:tcW w:w="2336" w:type="dxa"/>
          </w:tcPr>
          <w:p w:rsidR="002240FD" w:rsidRPr="00C83C5B" w:rsidRDefault="0033407F" w:rsidP="00082688">
            <w:pPr>
              <w:pStyle w:val="TAL"/>
            </w:pPr>
            <w:r w:rsidRPr="00E33E85">
              <w:t xml:space="preserve">ETSI </w:t>
            </w:r>
            <w:r w:rsidR="00117E76" w:rsidRPr="00E33E85">
              <w:t>EG 202 009</w:t>
            </w:r>
            <w:r w:rsidR="00117E76" w:rsidRPr="00C83C5B">
              <w:t xml:space="preserve"> </w:t>
            </w:r>
            <w:r w:rsidR="002240FD" w:rsidRPr="00C83C5B">
              <w:t>series</w:t>
            </w:r>
          </w:p>
          <w:p w:rsidR="00117E76" w:rsidRPr="00C83C5B" w:rsidRDefault="002240FD" w:rsidP="00082688">
            <w:pPr>
              <w:pStyle w:val="TAL"/>
            </w:pPr>
            <w:r w:rsidRPr="00C83C5B">
              <w:t>(</w:t>
            </w:r>
            <w:r w:rsidR="00117E76" w:rsidRPr="00C83C5B">
              <w:t>parts 1</w:t>
            </w:r>
            <w:r w:rsidRPr="00C83C5B">
              <w:t xml:space="preserve"> to </w:t>
            </w:r>
            <w:r w:rsidR="00117E76" w:rsidRPr="00C83C5B">
              <w:t>3</w:t>
            </w:r>
            <w:r w:rsidRPr="00C83C5B">
              <w:t>)</w:t>
            </w:r>
          </w:p>
        </w:tc>
        <w:tc>
          <w:tcPr>
            <w:tcW w:w="3635" w:type="dxa"/>
          </w:tcPr>
          <w:p w:rsidR="00117E76" w:rsidRPr="00C83C5B" w:rsidRDefault="00117E76" w:rsidP="00082688">
            <w:pPr>
              <w:pStyle w:val="TAL"/>
            </w:pPr>
            <w:r w:rsidRPr="00C83C5B">
              <w:t>Quality of telecom services;</w:t>
            </w:r>
          </w:p>
        </w:tc>
        <w:tc>
          <w:tcPr>
            <w:tcW w:w="3804" w:type="dxa"/>
          </w:tcPr>
          <w:p w:rsidR="00117E76" w:rsidRPr="00C83C5B" w:rsidRDefault="00E24339" w:rsidP="00082688">
            <w:pPr>
              <w:pStyle w:val="TAL"/>
            </w:pPr>
            <w:r w:rsidRPr="00C83C5B">
              <w:t>P</w:t>
            </w:r>
            <w:r w:rsidR="00117E76" w:rsidRPr="00C83C5B">
              <w:t>arameters relevant to the users</w:t>
            </w:r>
          </w:p>
        </w:tc>
      </w:tr>
      <w:tr w:rsidR="00117E76" w:rsidRPr="00C83C5B">
        <w:trPr>
          <w:cantSplit/>
          <w:jc w:val="center"/>
        </w:trPr>
        <w:tc>
          <w:tcPr>
            <w:tcW w:w="2336" w:type="dxa"/>
          </w:tcPr>
          <w:p w:rsidR="00117E76" w:rsidRPr="00C83C5B" w:rsidRDefault="00117E76" w:rsidP="00082688">
            <w:pPr>
              <w:pStyle w:val="TAL"/>
            </w:pPr>
            <w:r w:rsidRPr="00E33E85">
              <w:t xml:space="preserve">ITU-T </w:t>
            </w:r>
            <w:r w:rsidR="002240FD" w:rsidRPr="00E33E85">
              <w:t xml:space="preserve">Recommendation </w:t>
            </w:r>
            <w:r w:rsidRPr="00E33E85">
              <w:t>G.1020</w:t>
            </w:r>
            <w:r w:rsidRPr="00C83C5B">
              <w:t xml:space="preserve"> (Including annex A)</w:t>
            </w:r>
          </w:p>
        </w:tc>
        <w:tc>
          <w:tcPr>
            <w:tcW w:w="3635" w:type="dxa"/>
          </w:tcPr>
          <w:p w:rsidR="00117E76" w:rsidRPr="00C83C5B" w:rsidRDefault="00117E76" w:rsidP="00082688">
            <w:pPr>
              <w:pStyle w:val="TAL"/>
            </w:pPr>
            <w:r w:rsidRPr="00C83C5B">
              <w:t xml:space="preserve">Performance parameter definitions for quality of speech and other </w:t>
            </w:r>
            <w:r w:rsidR="007D1EF9" w:rsidRPr="00C83C5B">
              <w:t>voice band</w:t>
            </w:r>
            <w:r w:rsidRPr="00C83C5B">
              <w:t xml:space="preserve"> applications utilising IP networks </w:t>
            </w:r>
          </w:p>
        </w:tc>
        <w:tc>
          <w:tcPr>
            <w:tcW w:w="3804" w:type="dxa"/>
          </w:tcPr>
          <w:p w:rsidR="00117E76" w:rsidRPr="00C83C5B" w:rsidRDefault="00117E76" w:rsidP="00082688">
            <w:pPr>
              <w:pStyle w:val="TAL"/>
            </w:pPr>
          </w:p>
        </w:tc>
      </w:tr>
    </w:tbl>
    <w:p w:rsidR="002240FD" w:rsidRPr="00C83C5B" w:rsidRDefault="002240FD" w:rsidP="002240FD">
      <w:bookmarkStart w:id="228" w:name="_Toc114285933"/>
    </w:p>
    <w:p w:rsidR="00117E76" w:rsidRPr="00C83C5B" w:rsidRDefault="00FE6716" w:rsidP="00BD5116">
      <w:pPr>
        <w:pStyle w:val="Balk2"/>
      </w:pPr>
      <w:bookmarkStart w:id="229" w:name="_Toc114542914"/>
      <w:bookmarkStart w:id="230" w:name="_Toc114542976"/>
      <w:bookmarkStart w:id="231" w:name="_Toc115845945"/>
      <w:bookmarkStart w:id="232" w:name="_Toc118083499"/>
      <w:bookmarkStart w:id="233" w:name="_Toc118107376"/>
      <w:r w:rsidRPr="00C83C5B">
        <w:t>11.2</w:t>
      </w:r>
      <w:r w:rsidRPr="00C83C5B">
        <w:tab/>
      </w:r>
      <w:r w:rsidR="00117E76" w:rsidRPr="00C83C5B">
        <w:t>Grade of Service</w:t>
      </w:r>
      <w:bookmarkEnd w:id="228"/>
      <w:bookmarkEnd w:id="229"/>
      <w:bookmarkEnd w:id="230"/>
      <w:bookmarkEnd w:id="231"/>
      <w:bookmarkEnd w:id="232"/>
      <w:bookmarkEnd w:id="233"/>
    </w:p>
    <w:p w:rsidR="00C7785E" w:rsidRPr="00C83C5B" w:rsidRDefault="00C7785E" w:rsidP="002240FD">
      <w:pPr>
        <w:pStyle w:val="TH"/>
      </w:pPr>
      <w:r w:rsidRPr="00C83C5B">
        <w:t>Table 10: Grade of Service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722"/>
        <w:gridCol w:w="3685"/>
        <w:gridCol w:w="3288"/>
      </w:tblGrid>
      <w:tr w:rsidR="002240FD" w:rsidRPr="00C83C5B">
        <w:trPr>
          <w:cantSplit/>
          <w:jc w:val="center"/>
        </w:trPr>
        <w:tc>
          <w:tcPr>
            <w:tcW w:w="6407"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Standards</w:t>
            </w:r>
          </w:p>
        </w:tc>
        <w:tc>
          <w:tcPr>
            <w:tcW w:w="3288" w:type="dxa"/>
            <w:vMerge w:val="restart"/>
            <w:tcBorders>
              <w:top w:val="single" w:sz="4" w:space="0" w:color="auto"/>
              <w:left w:val="single" w:sz="4" w:space="0" w:color="auto"/>
              <w:right w:val="single" w:sz="4" w:space="0" w:color="auto"/>
            </w:tcBorders>
            <w:shd w:val="clear" w:color="auto" w:fill="00FF00"/>
            <w:vAlign w:val="center"/>
          </w:tcPr>
          <w:p w:rsidR="002240FD" w:rsidRPr="00C83C5B" w:rsidRDefault="002240FD" w:rsidP="002240FD">
            <w:pPr>
              <w:pStyle w:val="TAH"/>
            </w:pPr>
            <w:r w:rsidRPr="00C83C5B">
              <w:t>Remarks</w:t>
            </w:r>
          </w:p>
        </w:tc>
      </w:tr>
      <w:tr w:rsidR="002240FD" w:rsidRPr="00C83C5B">
        <w:trPr>
          <w:cantSplit/>
          <w:jc w:val="center"/>
        </w:trPr>
        <w:tc>
          <w:tcPr>
            <w:tcW w:w="2722"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Designation</w:t>
            </w:r>
          </w:p>
        </w:tc>
        <w:tc>
          <w:tcPr>
            <w:tcW w:w="3685"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Short title</w:t>
            </w:r>
          </w:p>
        </w:tc>
        <w:tc>
          <w:tcPr>
            <w:tcW w:w="3288" w:type="dxa"/>
            <w:vMerge/>
            <w:tcBorders>
              <w:left w:val="single" w:sz="4" w:space="0" w:color="auto"/>
              <w:bottom w:val="single" w:sz="4" w:space="0" w:color="auto"/>
              <w:right w:val="single" w:sz="4" w:space="0" w:color="auto"/>
            </w:tcBorders>
            <w:shd w:val="clear" w:color="auto" w:fill="00FF00"/>
          </w:tcPr>
          <w:p w:rsidR="002240FD" w:rsidRPr="00C83C5B" w:rsidRDefault="002240FD" w:rsidP="002240FD">
            <w:pPr>
              <w:pStyle w:val="TAH"/>
            </w:pPr>
          </w:p>
        </w:tc>
      </w:tr>
      <w:tr w:rsidR="00117E76" w:rsidRPr="00C83C5B">
        <w:trPr>
          <w:cantSplit/>
          <w:jc w:val="center"/>
        </w:trPr>
        <w:tc>
          <w:tcPr>
            <w:tcW w:w="2722" w:type="dxa"/>
          </w:tcPr>
          <w:p w:rsidR="00117E76" w:rsidRPr="00C83C5B" w:rsidRDefault="00117E76" w:rsidP="002240FD">
            <w:pPr>
              <w:pStyle w:val="TAL"/>
            </w:pPr>
            <w:r w:rsidRPr="00E33E85">
              <w:t>ITU-T</w:t>
            </w:r>
            <w:r w:rsidR="002240FD" w:rsidRPr="00E33E85">
              <w:t xml:space="preserve"> Recommendation</w:t>
            </w:r>
            <w:r w:rsidRPr="00E33E85">
              <w:t xml:space="preserve"> G.1010</w:t>
            </w:r>
            <w:r w:rsidRPr="00C83C5B">
              <w:t xml:space="preserve"> (11/01)</w:t>
            </w:r>
          </w:p>
        </w:tc>
        <w:tc>
          <w:tcPr>
            <w:tcW w:w="3685" w:type="dxa"/>
          </w:tcPr>
          <w:p w:rsidR="00117E76" w:rsidRPr="00C83C5B" w:rsidRDefault="00117E76" w:rsidP="002240FD">
            <w:pPr>
              <w:pStyle w:val="TAL"/>
            </w:pPr>
            <w:r w:rsidRPr="00C83C5B">
              <w:t xml:space="preserve">End-user multimedia QoS categories </w:t>
            </w:r>
          </w:p>
        </w:tc>
        <w:tc>
          <w:tcPr>
            <w:tcW w:w="3288" w:type="dxa"/>
          </w:tcPr>
          <w:p w:rsidR="00117E76" w:rsidRPr="00C83C5B" w:rsidRDefault="00117E76" w:rsidP="002240FD">
            <w:pPr>
              <w:pStyle w:val="TAL"/>
            </w:pPr>
          </w:p>
        </w:tc>
      </w:tr>
    </w:tbl>
    <w:p w:rsidR="002240FD" w:rsidRPr="00C83C5B" w:rsidRDefault="002240FD" w:rsidP="002240FD">
      <w:bookmarkStart w:id="234" w:name="_Toc114285934"/>
    </w:p>
    <w:p w:rsidR="00117E76" w:rsidRPr="00C83C5B" w:rsidRDefault="002240FD" w:rsidP="00BD5116">
      <w:pPr>
        <w:pStyle w:val="Balk2"/>
      </w:pPr>
      <w:bookmarkStart w:id="235" w:name="_Toc114542915"/>
      <w:bookmarkStart w:id="236" w:name="_Toc114542977"/>
      <w:bookmarkStart w:id="237" w:name="_Toc115845946"/>
      <w:bookmarkStart w:id="238" w:name="_Toc118083500"/>
      <w:bookmarkStart w:id="239" w:name="_Toc118107377"/>
      <w:r w:rsidRPr="00C83C5B">
        <w:t>11.3</w:t>
      </w:r>
      <w:r w:rsidR="00117E76" w:rsidRPr="00C83C5B">
        <w:tab/>
        <w:t>Network performance objectives</w:t>
      </w:r>
      <w:bookmarkEnd w:id="234"/>
      <w:bookmarkEnd w:id="235"/>
      <w:bookmarkEnd w:id="236"/>
      <w:bookmarkEnd w:id="237"/>
      <w:bookmarkEnd w:id="238"/>
      <w:bookmarkEnd w:id="239"/>
    </w:p>
    <w:p w:rsidR="00117E76" w:rsidRPr="00C83C5B" w:rsidRDefault="00117E76">
      <w:r w:rsidRPr="00C83C5B">
        <w:t>The performance objectives are important but, at present, only the situation of IP based services was considered relevant to be included in a clause in this context.</w:t>
      </w:r>
    </w:p>
    <w:p w:rsidR="00117E76" w:rsidRPr="00C83C5B" w:rsidRDefault="002240FD" w:rsidP="00BD5116">
      <w:pPr>
        <w:pStyle w:val="Balk3"/>
      </w:pPr>
      <w:bookmarkStart w:id="240" w:name="_Toc114285935"/>
      <w:bookmarkStart w:id="241" w:name="_Toc114542916"/>
      <w:bookmarkStart w:id="242" w:name="_Toc114542978"/>
      <w:bookmarkStart w:id="243" w:name="_Toc115845947"/>
      <w:bookmarkStart w:id="244" w:name="_Toc118083501"/>
      <w:bookmarkStart w:id="245" w:name="_Toc118107378"/>
      <w:r w:rsidRPr="00C83C5B">
        <w:t>11.3.1</w:t>
      </w:r>
      <w:r w:rsidR="00117E76" w:rsidRPr="00C83C5B">
        <w:tab/>
        <w:t>IP based services</w:t>
      </w:r>
      <w:bookmarkEnd w:id="240"/>
      <w:bookmarkEnd w:id="241"/>
      <w:bookmarkEnd w:id="242"/>
      <w:bookmarkEnd w:id="243"/>
      <w:bookmarkEnd w:id="244"/>
      <w:bookmarkEnd w:id="245"/>
    </w:p>
    <w:p w:rsidR="00117E76" w:rsidRPr="00C83C5B" w:rsidRDefault="00117E76" w:rsidP="002240FD">
      <w:pPr>
        <w:pStyle w:val="TH"/>
      </w:pPr>
      <w:r w:rsidRPr="00C83C5B">
        <w:t>Table</w:t>
      </w:r>
      <w:r w:rsidR="00C7785E" w:rsidRPr="00C83C5B">
        <w:t xml:space="preserve"> 11</w:t>
      </w:r>
      <w:r w:rsidRPr="00C83C5B">
        <w:t>: performance objectives for IP based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26"/>
        <w:gridCol w:w="3738"/>
        <w:gridCol w:w="3811"/>
      </w:tblGrid>
      <w:tr w:rsidR="002240FD" w:rsidRPr="00C83C5B">
        <w:trPr>
          <w:cantSplit/>
          <w:jc w:val="center"/>
        </w:trPr>
        <w:tc>
          <w:tcPr>
            <w:tcW w:w="5964"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Standards</w:t>
            </w:r>
          </w:p>
        </w:tc>
        <w:tc>
          <w:tcPr>
            <w:tcW w:w="3811" w:type="dxa"/>
            <w:vMerge w:val="restart"/>
            <w:tcBorders>
              <w:top w:val="single" w:sz="4" w:space="0" w:color="auto"/>
              <w:left w:val="single" w:sz="4" w:space="0" w:color="auto"/>
              <w:right w:val="single" w:sz="4" w:space="0" w:color="auto"/>
            </w:tcBorders>
            <w:shd w:val="clear" w:color="auto" w:fill="00FF00"/>
            <w:vAlign w:val="center"/>
          </w:tcPr>
          <w:p w:rsidR="002240FD" w:rsidRPr="00C83C5B" w:rsidRDefault="002240FD" w:rsidP="002240FD">
            <w:pPr>
              <w:pStyle w:val="TAH"/>
            </w:pPr>
            <w:r w:rsidRPr="00C83C5B">
              <w:t>Remarks</w:t>
            </w:r>
          </w:p>
        </w:tc>
      </w:tr>
      <w:tr w:rsidR="002240FD" w:rsidRPr="00C83C5B">
        <w:trPr>
          <w:cantSplit/>
          <w:jc w:val="center"/>
        </w:trPr>
        <w:tc>
          <w:tcPr>
            <w:tcW w:w="2226"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Designation</w:t>
            </w:r>
          </w:p>
        </w:tc>
        <w:tc>
          <w:tcPr>
            <w:tcW w:w="3738" w:type="dxa"/>
            <w:tcBorders>
              <w:top w:val="single" w:sz="4" w:space="0" w:color="auto"/>
              <w:left w:val="single" w:sz="4" w:space="0" w:color="auto"/>
              <w:bottom w:val="single" w:sz="4" w:space="0" w:color="auto"/>
              <w:right w:val="single" w:sz="4" w:space="0" w:color="auto"/>
            </w:tcBorders>
            <w:shd w:val="clear" w:color="auto" w:fill="FFFF00"/>
          </w:tcPr>
          <w:p w:rsidR="002240FD" w:rsidRPr="00C83C5B" w:rsidRDefault="002240FD" w:rsidP="002240FD">
            <w:pPr>
              <w:pStyle w:val="TAH"/>
            </w:pPr>
            <w:r w:rsidRPr="00C83C5B">
              <w:t>Short Title</w:t>
            </w:r>
          </w:p>
        </w:tc>
        <w:tc>
          <w:tcPr>
            <w:tcW w:w="3811" w:type="dxa"/>
            <w:vMerge/>
            <w:tcBorders>
              <w:left w:val="single" w:sz="4" w:space="0" w:color="auto"/>
              <w:bottom w:val="single" w:sz="4" w:space="0" w:color="auto"/>
              <w:right w:val="single" w:sz="4" w:space="0" w:color="auto"/>
            </w:tcBorders>
            <w:shd w:val="clear" w:color="auto" w:fill="00FF00"/>
          </w:tcPr>
          <w:p w:rsidR="002240FD" w:rsidRPr="00C83C5B" w:rsidRDefault="002240FD" w:rsidP="002240FD">
            <w:pPr>
              <w:pStyle w:val="TAH"/>
            </w:pPr>
          </w:p>
        </w:tc>
      </w:tr>
      <w:tr w:rsidR="00117E76" w:rsidRPr="00C83C5B">
        <w:trPr>
          <w:cantSplit/>
          <w:jc w:val="center"/>
        </w:trPr>
        <w:tc>
          <w:tcPr>
            <w:tcW w:w="2226" w:type="dxa"/>
          </w:tcPr>
          <w:p w:rsidR="00117E76" w:rsidRPr="00C83C5B" w:rsidRDefault="00117E76" w:rsidP="002240FD">
            <w:pPr>
              <w:pStyle w:val="TAL"/>
            </w:pPr>
            <w:r w:rsidRPr="00E33E85">
              <w:t>ITU-T Rec</w:t>
            </w:r>
            <w:r w:rsidR="002240FD" w:rsidRPr="00E33E85">
              <w:t>ommendation</w:t>
            </w:r>
            <w:r w:rsidRPr="00E33E85">
              <w:t xml:space="preserve"> Y.1541</w:t>
            </w:r>
            <w:r w:rsidR="002240FD" w:rsidRPr="00C83C5B">
              <w:t xml:space="preserve"> </w:t>
            </w:r>
            <w:r w:rsidR="00EE284F" w:rsidRPr="00C83C5B">
              <w:t>(including Appendix X and</w:t>
            </w:r>
            <w:r w:rsidRPr="00C83C5B">
              <w:t xml:space="preserve"> Amendments 1 </w:t>
            </w:r>
            <w:r w:rsidR="00EE284F" w:rsidRPr="00C83C5B">
              <w:t>and</w:t>
            </w:r>
            <w:r w:rsidRPr="00C83C5B">
              <w:t xml:space="preserve"> 2)</w:t>
            </w:r>
          </w:p>
        </w:tc>
        <w:tc>
          <w:tcPr>
            <w:tcW w:w="3738" w:type="dxa"/>
          </w:tcPr>
          <w:p w:rsidR="00117E76" w:rsidRPr="00C83C5B" w:rsidRDefault="00117E76" w:rsidP="002240FD">
            <w:pPr>
              <w:pStyle w:val="TAL"/>
            </w:pPr>
            <w:r w:rsidRPr="00C83C5B">
              <w:t>Network performance objectives for IP-based services</w:t>
            </w:r>
          </w:p>
        </w:tc>
        <w:tc>
          <w:tcPr>
            <w:tcW w:w="3811" w:type="dxa"/>
          </w:tcPr>
          <w:p w:rsidR="00117E76" w:rsidRPr="00C83C5B" w:rsidRDefault="00117E76" w:rsidP="002240FD">
            <w:pPr>
              <w:pStyle w:val="TAL"/>
            </w:pPr>
            <w:r w:rsidRPr="00C83C5B">
              <w:t xml:space="preserve">Some technologies may need special treatment on tolerances. </w:t>
            </w:r>
          </w:p>
        </w:tc>
      </w:tr>
      <w:tr w:rsidR="00117E76" w:rsidRPr="00C83C5B">
        <w:trPr>
          <w:jc w:val="center"/>
        </w:trPr>
        <w:tc>
          <w:tcPr>
            <w:tcW w:w="2226" w:type="dxa"/>
          </w:tcPr>
          <w:p w:rsidR="00117E76" w:rsidRPr="00C83C5B" w:rsidRDefault="00C15883" w:rsidP="002240FD">
            <w:pPr>
              <w:pStyle w:val="TAL"/>
            </w:pPr>
            <w:r w:rsidRPr="00E33E85">
              <w:t>ETSI TS 123 107</w:t>
            </w:r>
            <w:r w:rsidRPr="00C83C5B">
              <w:t xml:space="preserve"> (</w:t>
            </w:r>
            <w:r w:rsidR="00117E76" w:rsidRPr="00E33E85">
              <w:t>3GPP</w:t>
            </w:r>
            <w:r w:rsidRPr="00E33E85">
              <w:t> </w:t>
            </w:r>
            <w:r w:rsidR="00117E76" w:rsidRPr="00E33E85">
              <w:t>TS</w:t>
            </w:r>
            <w:r w:rsidRPr="00E33E85">
              <w:t> </w:t>
            </w:r>
            <w:r w:rsidR="00117E76" w:rsidRPr="00E33E85">
              <w:t>23</w:t>
            </w:r>
            <w:r w:rsidR="002240FD" w:rsidRPr="00E33E85">
              <w:t>.</w:t>
            </w:r>
            <w:r w:rsidR="00117E76" w:rsidRPr="00E33E85">
              <w:t>107</w:t>
            </w:r>
            <w:r w:rsidRPr="00C83C5B">
              <w:t>)</w:t>
            </w:r>
          </w:p>
        </w:tc>
        <w:tc>
          <w:tcPr>
            <w:tcW w:w="3738" w:type="dxa"/>
          </w:tcPr>
          <w:p w:rsidR="00117E76" w:rsidRPr="00C83C5B" w:rsidRDefault="00117E76" w:rsidP="002240FD">
            <w:pPr>
              <w:pStyle w:val="TAL"/>
            </w:pPr>
            <w:r w:rsidRPr="00C83C5B">
              <w:t>Quality of Service (QoS) concept and architecture</w:t>
            </w:r>
          </w:p>
        </w:tc>
        <w:tc>
          <w:tcPr>
            <w:tcW w:w="3811" w:type="dxa"/>
          </w:tcPr>
          <w:p w:rsidR="00117E76" w:rsidRPr="00C83C5B" w:rsidRDefault="00917DBC" w:rsidP="002240FD">
            <w:pPr>
              <w:pStyle w:val="TAL"/>
            </w:pPr>
            <w:r w:rsidRPr="00C83C5B">
              <w:t xml:space="preserve">Mapping between </w:t>
            </w:r>
            <w:r w:rsidRPr="00E33E85">
              <w:t>ITU-T Recommendation Y.1541</w:t>
            </w:r>
            <w:r w:rsidRPr="00C83C5B">
              <w:t xml:space="preserve"> and </w:t>
            </w:r>
            <w:r w:rsidRPr="00E33E85">
              <w:t>TS 123 107</w:t>
            </w:r>
            <w:r w:rsidRPr="00C83C5B">
              <w:t xml:space="preserve"> QoS Classes</w:t>
            </w:r>
          </w:p>
        </w:tc>
      </w:tr>
    </w:tbl>
    <w:p w:rsidR="00117E76" w:rsidRPr="00C83C5B" w:rsidRDefault="00117E76"/>
    <w:p w:rsidR="00117E76" w:rsidRPr="00C83C5B" w:rsidRDefault="00117E76" w:rsidP="00AC3AAC">
      <w:pPr>
        <w:pStyle w:val="Balk9"/>
      </w:pPr>
      <w:r w:rsidRPr="00C83C5B">
        <w:br w:type="page"/>
      </w:r>
      <w:bookmarkStart w:id="246" w:name="_Toc114285940"/>
      <w:bookmarkStart w:id="247" w:name="_Toc114542920"/>
      <w:bookmarkStart w:id="248" w:name="_Toc114542982"/>
      <w:bookmarkStart w:id="249" w:name="_Toc115845948"/>
      <w:bookmarkStart w:id="250" w:name="_Toc118083502"/>
      <w:bookmarkStart w:id="251" w:name="_Toc118107379"/>
      <w:r w:rsidRPr="00C83C5B">
        <w:lastRenderedPageBreak/>
        <w:t xml:space="preserve">Annex </w:t>
      </w:r>
      <w:r w:rsidR="007C11DF" w:rsidRPr="00C83C5B">
        <w:t>A</w:t>
      </w:r>
      <w:r w:rsidR="007C11DF">
        <w:t>:</w:t>
      </w:r>
      <w:bookmarkEnd w:id="246"/>
      <w:r w:rsidR="007C11DF">
        <w:br/>
      </w:r>
      <w:bookmarkStart w:id="252" w:name="_Toc114285941"/>
      <w:r w:rsidRPr="00C83C5B">
        <w:t xml:space="preserve">LoS, </w:t>
      </w:r>
      <w:r w:rsidR="00D45159" w:rsidRPr="00C83C5B">
        <w:t xml:space="preserve">text suggestions for </w:t>
      </w:r>
      <w:r w:rsidRPr="00C83C5B">
        <w:t>common and general parts</w:t>
      </w:r>
      <w:bookmarkEnd w:id="247"/>
      <w:bookmarkEnd w:id="248"/>
      <w:bookmarkEnd w:id="249"/>
      <w:bookmarkEnd w:id="250"/>
      <w:bookmarkEnd w:id="251"/>
      <w:bookmarkEnd w:id="252"/>
    </w:p>
    <w:p w:rsidR="00117E76" w:rsidRPr="00C83C5B" w:rsidRDefault="00C820FF" w:rsidP="00BD5116">
      <w:pPr>
        <w:pStyle w:val="Balk1"/>
      </w:pPr>
      <w:bookmarkStart w:id="253" w:name="_Toc114285942"/>
      <w:bookmarkStart w:id="254" w:name="_Toc114542921"/>
      <w:bookmarkStart w:id="255" w:name="_Toc114542983"/>
      <w:bookmarkStart w:id="256" w:name="_Toc115845949"/>
      <w:bookmarkStart w:id="257" w:name="_Toc118083503"/>
      <w:bookmarkStart w:id="258" w:name="_Toc118107380"/>
      <w:r w:rsidRPr="00C83C5B">
        <w:t>A</w:t>
      </w:r>
      <w:r w:rsidR="00117E76" w:rsidRPr="00C83C5B">
        <w:t>.1</w:t>
      </w:r>
      <w:r w:rsidR="00117E76" w:rsidRPr="00C83C5B">
        <w:tab/>
        <w:t>Title</w:t>
      </w:r>
      <w:bookmarkEnd w:id="253"/>
      <w:bookmarkEnd w:id="254"/>
      <w:bookmarkEnd w:id="255"/>
      <w:bookmarkEnd w:id="256"/>
      <w:bookmarkEnd w:id="257"/>
      <w:bookmarkEnd w:id="258"/>
    </w:p>
    <w:p w:rsidR="00117E76" w:rsidRPr="00C83C5B" w:rsidRDefault="00117E76">
      <w:r w:rsidRPr="00C83C5B">
        <w:t>Th</w:t>
      </w:r>
      <w:r w:rsidR="00D87916" w:rsidRPr="00C83C5B">
        <w:t>e following title is suggested:</w:t>
      </w:r>
    </w:p>
    <w:p w:rsidR="00117E76" w:rsidRPr="00C83C5B" w:rsidRDefault="00117E76" w:rsidP="00D87916">
      <w:pPr>
        <w:pStyle w:val="B1"/>
      </w:pPr>
      <w:r w:rsidRPr="00C83C5B">
        <w:t xml:space="preserve">Electronic communications networks and services; List of standards and/or specifications in accordance with Article 17 of the </w:t>
      </w:r>
      <w:r w:rsidRPr="00E33E85">
        <w:t>Directive 2002/21/EC</w:t>
      </w:r>
      <w:r w:rsidR="00B2152D" w:rsidRPr="00E33E85">
        <w:t xml:space="preserve"> [</w:t>
      </w:r>
      <w:r w:rsidR="00B2152D" w:rsidRPr="00E33E85">
        <w:fldChar w:fldCharType="begin"/>
      </w:r>
      <w:r w:rsidR="00B2152D" w:rsidRPr="00E33E85">
        <w:instrText>REF REF_200221EC</w:instrText>
      </w:r>
      <w:r w:rsidR="00B2152D" w:rsidRPr="00E33E85">
        <w:fldChar w:fldCharType="separate"/>
      </w:r>
      <w:r w:rsidR="00917DBC" w:rsidRPr="00E33E85">
        <w:t>1</w:t>
      </w:r>
      <w:r w:rsidR="00B2152D" w:rsidRPr="00E33E85">
        <w:fldChar w:fldCharType="end"/>
      </w:r>
      <w:r w:rsidR="00B2152D" w:rsidRPr="00E33E85">
        <w:t>]</w:t>
      </w:r>
      <w:r w:rsidR="00D87916" w:rsidRPr="00C83C5B">
        <w:t>.</w:t>
      </w:r>
    </w:p>
    <w:p w:rsidR="00117E76" w:rsidRPr="00C83C5B" w:rsidRDefault="00C820FF" w:rsidP="00BD5116">
      <w:pPr>
        <w:pStyle w:val="Balk1"/>
      </w:pPr>
      <w:bookmarkStart w:id="259" w:name="_Toc114285943"/>
      <w:bookmarkStart w:id="260" w:name="_Toc114542922"/>
      <w:bookmarkStart w:id="261" w:name="_Toc114542984"/>
      <w:bookmarkStart w:id="262" w:name="_Toc115845950"/>
      <w:bookmarkStart w:id="263" w:name="_Toc118083504"/>
      <w:bookmarkStart w:id="264" w:name="_Toc118107381"/>
      <w:r w:rsidRPr="00C83C5B">
        <w:t>A</w:t>
      </w:r>
      <w:r w:rsidR="00D87916" w:rsidRPr="00C83C5B">
        <w:t>.2</w:t>
      </w:r>
      <w:r w:rsidR="00117E76" w:rsidRPr="00C83C5B">
        <w:tab/>
        <w:t>Explanatory note</w:t>
      </w:r>
      <w:bookmarkEnd w:id="259"/>
      <w:bookmarkEnd w:id="260"/>
      <w:bookmarkEnd w:id="261"/>
      <w:bookmarkEnd w:id="262"/>
      <w:bookmarkEnd w:id="263"/>
      <w:bookmarkEnd w:id="264"/>
    </w:p>
    <w:p w:rsidR="00117E76" w:rsidRPr="00C83C5B" w:rsidRDefault="00117E76">
      <w:r w:rsidRPr="00C83C5B">
        <w:t>The following</w:t>
      </w:r>
      <w:r w:rsidR="00D87916" w:rsidRPr="00C83C5B">
        <w:t xml:space="preserve"> explanatory note is suggested:</w:t>
      </w:r>
    </w:p>
    <w:p w:rsidR="00117E76" w:rsidRPr="00C83C5B" w:rsidRDefault="00117E76" w:rsidP="00D87916">
      <w:pPr>
        <w:rPr>
          <w:i/>
        </w:rPr>
      </w:pPr>
      <w:r w:rsidRPr="00C83C5B">
        <w:rPr>
          <w:i/>
        </w:rPr>
        <w:t xml:space="preserve">In accordance with Article 17 of the Framework </w:t>
      </w:r>
      <w:r w:rsidRPr="00E33E85">
        <w:rPr>
          <w:i/>
        </w:rPr>
        <w:t>Directive 2002/21/EC</w:t>
      </w:r>
      <w:r w:rsidR="00B2152D" w:rsidRPr="00E33E85">
        <w:rPr>
          <w:i/>
        </w:rPr>
        <w:t xml:space="preserve"> [</w:t>
      </w:r>
      <w:r w:rsidR="00B2152D" w:rsidRPr="00E33E85">
        <w:rPr>
          <w:i/>
        </w:rPr>
        <w:fldChar w:fldCharType="begin"/>
      </w:r>
      <w:r w:rsidR="00B2152D" w:rsidRPr="00E33E85">
        <w:rPr>
          <w:i/>
        </w:rPr>
        <w:instrText>REF REF_200221EC</w:instrText>
      </w:r>
      <w:r w:rsidR="00D87916" w:rsidRPr="00E33E85">
        <w:rPr>
          <w:i/>
        </w:rPr>
        <w:instrText xml:space="preserve"> \* MERGEFORMAT </w:instrText>
      </w:r>
      <w:r w:rsidR="00B2152D" w:rsidRPr="00E33E85">
        <w:rPr>
          <w:i/>
        </w:rPr>
        <w:fldChar w:fldCharType="separate"/>
      </w:r>
      <w:r w:rsidR="00917DBC" w:rsidRPr="00E33E85">
        <w:rPr>
          <w:i/>
        </w:rPr>
        <w:t>1</w:t>
      </w:r>
      <w:r w:rsidR="00B2152D" w:rsidRPr="00E33E85">
        <w:rPr>
          <w:i/>
        </w:rPr>
        <w:fldChar w:fldCharType="end"/>
      </w:r>
      <w:r w:rsidR="00B2152D" w:rsidRPr="00E33E85">
        <w:rPr>
          <w:i/>
        </w:rPr>
        <w:t>]</w:t>
      </w:r>
      <w:r w:rsidR="00EE284F" w:rsidRPr="00C83C5B">
        <w:rPr>
          <w:i/>
        </w:rPr>
        <w:t>:</w:t>
      </w:r>
    </w:p>
    <w:p w:rsidR="00117E76" w:rsidRPr="00C83C5B" w:rsidRDefault="00D87916" w:rsidP="00D87916">
      <w:pPr>
        <w:pStyle w:val="B1"/>
        <w:rPr>
          <w:i/>
        </w:rPr>
      </w:pPr>
      <w:r w:rsidRPr="00C83C5B">
        <w:rPr>
          <w:i/>
        </w:rPr>
        <w:t>"</w:t>
      </w:r>
      <w:r w:rsidR="00117E76" w:rsidRPr="00C83C5B">
        <w:rPr>
          <w:i/>
        </w:rPr>
        <w:t>the Commission (…) shall draw up and publish in the Official Journal of the European Communities a list of standards and/or specifications to serve as a basis for encouraging the harmonised provision of electronic communications networks, electronic communications services and associated facilities and services</w:t>
      </w:r>
      <w:r w:rsidRPr="00C83C5B">
        <w:rPr>
          <w:i/>
        </w:rPr>
        <w:t>"</w:t>
      </w:r>
      <w:r w:rsidR="00117E76" w:rsidRPr="00C83C5B">
        <w:rPr>
          <w:i/>
        </w:rPr>
        <w:t xml:space="preserve"> (1</w:t>
      </w:r>
      <w:r w:rsidR="00117E76" w:rsidRPr="00C83C5B">
        <w:rPr>
          <w:i/>
          <w:vertAlign w:val="superscript"/>
        </w:rPr>
        <w:t>st</w:t>
      </w:r>
      <w:r w:rsidRPr="00C83C5B">
        <w:rPr>
          <w:i/>
        </w:rPr>
        <w:t> </w:t>
      </w:r>
      <w:r w:rsidR="00117E76" w:rsidRPr="00C83C5B">
        <w:rPr>
          <w:i/>
        </w:rPr>
        <w:t xml:space="preserve">paragraph), </w:t>
      </w:r>
      <w:r w:rsidRPr="00C83C5B">
        <w:rPr>
          <w:i/>
        </w:rPr>
        <w:t>"</w:t>
      </w:r>
      <w:r w:rsidR="00117E76" w:rsidRPr="00C83C5B">
        <w:rPr>
          <w:i/>
        </w:rPr>
        <w:t>to ensure interoperability of services and to improve freedom of choice for users</w:t>
      </w:r>
      <w:r w:rsidRPr="00C83C5B">
        <w:rPr>
          <w:i/>
        </w:rPr>
        <w:t>"</w:t>
      </w:r>
      <w:r w:rsidR="00117E76" w:rsidRPr="00C83C5B">
        <w:rPr>
          <w:i/>
        </w:rPr>
        <w:t>. (2</w:t>
      </w:r>
      <w:r w:rsidR="00117E76" w:rsidRPr="00C83C5B">
        <w:rPr>
          <w:i/>
          <w:vertAlign w:val="superscript"/>
        </w:rPr>
        <w:t>nd</w:t>
      </w:r>
      <w:r w:rsidRPr="00C83C5B">
        <w:rPr>
          <w:i/>
        </w:rPr>
        <w:t> </w:t>
      </w:r>
      <w:r w:rsidR="00117E76" w:rsidRPr="00C83C5B">
        <w:rPr>
          <w:i/>
        </w:rPr>
        <w:t>paragraph).</w:t>
      </w:r>
    </w:p>
    <w:p w:rsidR="00117E76" w:rsidRPr="00C83C5B" w:rsidRDefault="00117E76" w:rsidP="00D87916">
      <w:pPr>
        <w:rPr>
          <w:i/>
        </w:rPr>
      </w:pPr>
      <w:r w:rsidRPr="00C83C5B">
        <w:rPr>
          <w:i/>
        </w:rPr>
        <w:t xml:space="preserve">This </w:t>
      </w:r>
      <w:r w:rsidR="00D87916" w:rsidRPr="00C83C5B">
        <w:rPr>
          <w:i/>
        </w:rPr>
        <w:t>publication replaces the former:</w:t>
      </w:r>
    </w:p>
    <w:p w:rsidR="00117E76" w:rsidRPr="00C83C5B" w:rsidRDefault="00117E76" w:rsidP="00D87916">
      <w:pPr>
        <w:pStyle w:val="B1"/>
        <w:rPr>
          <w:i/>
        </w:rPr>
      </w:pPr>
      <w:r w:rsidRPr="00C83C5B">
        <w:rPr>
          <w:i/>
        </w:rPr>
        <w:t>List of standards and/or specifications for electronic communications networks, services and associated facilities and services (interim issue) (2002/C 331/04</w:t>
      </w:r>
      <w:r w:rsidR="00A82F47">
        <w:rPr>
          <w:i/>
        </w:rPr>
        <w:t xml:space="preserve"> </w:t>
      </w:r>
      <w:r w:rsidR="00A82F47" w:rsidRPr="00E33E85">
        <w:rPr>
          <w:i/>
        </w:rPr>
        <w:t>[</w:t>
      </w:r>
      <w:r w:rsidR="00A82F47" w:rsidRPr="00E33E85">
        <w:rPr>
          <w:i/>
        </w:rPr>
        <w:fldChar w:fldCharType="begin"/>
      </w:r>
      <w:r w:rsidR="00A82F47" w:rsidRPr="00E33E85">
        <w:rPr>
          <w:i/>
        </w:rPr>
        <w:instrText>REF REF_2002C33104</w:instrText>
      </w:r>
      <w:r w:rsidR="00A82F47" w:rsidRPr="00E33E85">
        <w:rPr>
          <w:i/>
        </w:rPr>
        <w:fldChar w:fldCharType="separate"/>
      </w:r>
      <w:r w:rsidR="00A82F47" w:rsidRPr="00E33E85">
        <w:rPr>
          <w:noProof/>
        </w:rPr>
        <w:t>6</w:t>
      </w:r>
      <w:r w:rsidR="00A82F47" w:rsidRPr="00E33E85">
        <w:rPr>
          <w:i/>
        </w:rPr>
        <w:fldChar w:fldCharType="end"/>
      </w:r>
      <w:r w:rsidR="00A82F47" w:rsidRPr="00E33E85">
        <w:rPr>
          <w:i/>
        </w:rPr>
        <w:t>]</w:t>
      </w:r>
      <w:r w:rsidRPr="00C83C5B">
        <w:rPr>
          <w:i/>
        </w:rPr>
        <w:t>)</w:t>
      </w:r>
      <w:r w:rsidR="00D87916" w:rsidRPr="00C83C5B">
        <w:rPr>
          <w:i/>
        </w:rPr>
        <w:t>.</w:t>
      </w:r>
    </w:p>
    <w:p w:rsidR="00117E76" w:rsidRPr="00C83C5B" w:rsidRDefault="00117E76" w:rsidP="00D87916">
      <w:pPr>
        <w:pStyle w:val="B1"/>
        <w:rPr>
          <w:i/>
        </w:rPr>
      </w:pPr>
      <w:r w:rsidRPr="00C83C5B">
        <w:rPr>
          <w:i/>
        </w:rPr>
        <w:t xml:space="preserve">COMMISSION DECISION of </w:t>
      </w:r>
      <w:smartTag w:uri="urn:schemas-microsoft-com:office:smarttags" w:element="date">
        <w:smartTagPr>
          <w:attr w:name="Month" w:val="7"/>
          <w:attr w:name="Day" w:val="24"/>
          <w:attr w:name="Year" w:val="2003"/>
        </w:smartTagPr>
        <w:r w:rsidRPr="00C83C5B">
          <w:rPr>
            <w:i/>
          </w:rPr>
          <w:t>24 July 2003</w:t>
        </w:r>
      </w:smartTag>
      <w:r w:rsidRPr="00C83C5B">
        <w:rPr>
          <w:i/>
        </w:rPr>
        <w:t xml:space="preserve"> on the minimum set of leased lines with harmonised characteristics and associated standards referred to in Article 18 of the Universal Service Directive (</w:t>
      </w:r>
      <w:r w:rsidRPr="00E33E85">
        <w:rPr>
          <w:i/>
        </w:rPr>
        <w:t>2003/548/EC</w:t>
      </w:r>
      <w:r w:rsidR="00B2152D" w:rsidRPr="00E33E85">
        <w:rPr>
          <w:i/>
        </w:rPr>
        <w:t xml:space="preserve"> [</w:t>
      </w:r>
      <w:r w:rsidR="00B2152D" w:rsidRPr="00E33E85">
        <w:rPr>
          <w:i/>
        </w:rPr>
        <w:fldChar w:fldCharType="begin"/>
      </w:r>
      <w:r w:rsidR="00B2152D" w:rsidRPr="00E33E85">
        <w:rPr>
          <w:i/>
        </w:rPr>
        <w:instrText>REF REF_2003548EC</w:instrText>
      </w:r>
      <w:r w:rsidR="00D87916" w:rsidRPr="00E33E85">
        <w:rPr>
          <w:i/>
        </w:rPr>
        <w:instrText xml:space="preserve"> \* MERGEFORMAT </w:instrText>
      </w:r>
      <w:r w:rsidR="00B2152D" w:rsidRPr="00E33E85">
        <w:rPr>
          <w:i/>
        </w:rPr>
        <w:fldChar w:fldCharType="separate"/>
      </w:r>
      <w:r w:rsidR="00917DBC" w:rsidRPr="00E33E85">
        <w:rPr>
          <w:i/>
        </w:rPr>
        <w:t>7</w:t>
      </w:r>
      <w:r w:rsidR="00B2152D" w:rsidRPr="00E33E85">
        <w:rPr>
          <w:i/>
        </w:rPr>
        <w:fldChar w:fldCharType="end"/>
      </w:r>
      <w:r w:rsidR="00B2152D" w:rsidRPr="00E33E85">
        <w:rPr>
          <w:i/>
        </w:rPr>
        <w:t>]</w:t>
      </w:r>
      <w:r w:rsidRPr="00C83C5B">
        <w:rPr>
          <w:i/>
        </w:rPr>
        <w:t>)</w:t>
      </w:r>
      <w:r w:rsidR="00D87916" w:rsidRPr="00C83C5B">
        <w:rPr>
          <w:i/>
        </w:rPr>
        <w:t>.</w:t>
      </w:r>
    </w:p>
    <w:p w:rsidR="00117E76" w:rsidRPr="00C83C5B" w:rsidRDefault="00117E76" w:rsidP="00D87916">
      <w:pPr>
        <w:rPr>
          <w:i/>
        </w:rPr>
      </w:pPr>
      <w:r w:rsidRPr="00C83C5B">
        <w:rPr>
          <w:i/>
        </w:rPr>
        <w:t xml:space="preserve">The evaluation of the situation lead to a reduction of the number of documents cited in the document due to the need to focus exclusively on issues where the market by itself cannot ensure appropriate implementation of the regulative regime. This evaluation will regularly be made and the LoS correspondingly adapted. The present version had as first goal to achieve a revised structure to accommodate future regulatory needs with a reduced set of referenced standards but does not yet appropriately cover all the aspects </w:t>
      </w:r>
      <w:r w:rsidR="00962631" w:rsidRPr="00C83C5B">
        <w:rPr>
          <w:i/>
        </w:rPr>
        <w:t xml:space="preserve">of all types of future networks </w:t>
      </w:r>
      <w:r w:rsidRPr="00C83C5B">
        <w:rPr>
          <w:i/>
        </w:rPr>
        <w:t>which need further consideration before formal positi</w:t>
      </w:r>
      <w:r w:rsidR="00D87916" w:rsidRPr="00C83C5B">
        <w:rPr>
          <w:i/>
        </w:rPr>
        <w:t>on documents can be published.</w:t>
      </w:r>
    </w:p>
    <w:p w:rsidR="00117E76" w:rsidRPr="00C83C5B" w:rsidRDefault="00117E76" w:rsidP="00D87916">
      <w:pPr>
        <w:rPr>
          <w:i/>
        </w:rPr>
      </w:pPr>
      <w:r w:rsidRPr="00C83C5B">
        <w:rPr>
          <w:i/>
        </w:rPr>
        <w:t>This is a selective list of standards in the areas concerned. Standards are included in the list to the extent strictly necessary to achieve the objectives indicated in Article 17 of the Framework Directive. In accordance with Art</w:t>
      </w:r>
      <w:r w:rsidR="00D87916" w:rsidRPr="00C83C5B">
        <w:rPr>
          <w:i/>
        </w:rPr>
        <w:t>icle</w:t>
      </w:r>
      <w:r w:rsidR="00E24339" w:rsidRPr="00C83C5B">
        <w:rPr>
          <w:i/>
        </w:rPr>
        <w:t> </w:t>
      </w:r>
      <w:r w:rsidRPr="00C83C5B">
        <w:rPr>
          <w:i/>
        </w:rPr>
        <w:t>17(2) of the Framework Directive, in the absence of standards and/or specifications in this list, Member States must encourage the implementation of standards and/or specifications adopted by European standards organisations and, in the absence of such standards and/or specifications, encourage the implementation of international standards or recommendations adopted by the International Telecommunication Union (ITU), the International Organisation for Standardisation (ISO) or the International Electrotechnical Commission (IEC).</w:t>
      </w:r>
    </w:p>
    <w:p w:rsidR="00117E76" w:rsidRPr="00C83C5B" w:rsidRDefault="00C820FF" w:rsidP="00D87916">
      <w:pPr>
        <w:pStyle w:val="Balk1"/>
      </w:pPr>
      <w:bookmarkStart w:id="265" w:name="_Toc114285944"/>
      <w:bookmarkStart w:id="266" w:name="_Toc114542923"/>
      <w:bookmarkStart w:id="267" w:name="_Toc114542985"/>
      <w:bookmarkStart w:id="268" w:name="_Toc115845951"/>
      <w:bookmarkStart w:id="269" w:name="_Toc118083505"/>
      <w:bookmarkStart w:id="270" w:name="_Toc118107382"/>
      <w:r w:rsidRPr="00C83C5B">
        <w:lastRenderedPageBreak/>
        <w:t>A</w:t>
      </w:r>
      <w:r w:rsidR="00D87916" w:rsidRPr="00C83C5B">
        <w:t>.3</w:t>
      </w:r>
      <w:r w:rsidR="00117E76" w:rsidRPr="00C83C5B">
        <w:tab/>
        <w:t>Preface</w:t>
      </w:r>
      <w:bookmarkEnd w:id="265"/>
      <w:bookmarkEnd w:id="266"/>
      <w:bookmarkEnd w:id="267"/>
      <w:bookmarkEnd w:id="268"/>
      <w:bookmarkEnd w:id="269"/>
      <w:bookmarkEnd w:id="270"/>
    </w:p>
    <w:p w:rsidR="00117E76" w:rsidRPr="00C83C5B" w:rsidRDefault="00C820FF" w:rsidP="00D87916">
      <w:pPr>
        <w:pStyle w:val="Balk2"/>
      </w:pPr>
      <w:bookmarkStart w:id="271" w:name="_Toc114285945"/>
      <w:bookmarkStart w:id="272" w:name="_Toc114542924"/>
      <w:bookmarkStart w:id="273" w:name="_Toc114542986"/>
      <w:bookmarkStart w:id="274" w:name="_Toc115845952"/>
      <w:bookmarkStart w:id="275" w:name="_Toc118083506"/>
      <w:bookmarkStart w:id="276" w:name="_Toc118107383"/>
      <w:r w:rsidRPr="00C83C5B">
        <w:t>A</w:t>
      </w:r>
      <w:r w:rsidR="00117E76" w:rsidRPr="00C83C5B">
        <w:t>.3.1</w:t>
      </w:r>
      <w:r w:rsidR="00117E76" w:rsidRPr="00C83C5B">
        <w:tab/>
        <w:t>General</w:t>
      </w:r>
      <w:bookmarkEnd w:id="271"/>
      <w:bookmarkEnd w:id="272"/>
      <w:bookmarkEnd w:id="273"/>
      <w:bookmarkEnd w:id="274"/>
      <w:bookmarkEnd w:id="275"/>
      <w:bookmarkEnd w:id="276"/>
    </w:p>
    <w:p w:rsidR="00117E76" w:rsidRPr="00C83C5B" w:rsidRDefault="00117E76" w:rsidP="00D87916">
      <w:pPr>
        <w:keepNext/>
        <w:keepLines/>
      </w:pPr>
      <w:r w:rsidRPr="00C83C5B">
        <w:t>Th</w:t>
      </w:r>
      <w:r w:rsidR="00D87916" w:rsidRPr="00C83C5B">
        <w:t>e following text is suggested:</w:t>
      </w:r>
    </w:p>
    <w:p w:rsidR="00117E76" w:rsidRPr="00C83C5B" w:rsidRDefault="00117E76" w:rsidP="00D87916">
      <w:pPr>
        <w:rPr>
          <w:i/>
        </w:rPr>
      </w:pPr>
      <w:r w:rsidRPr="00C83C5B">
        <w:rPr>
          <w:i/>
        </w:rPr>
        <w:t>Pursuant to Article 17(1) of the Framework Directive the Commission shall draw up and publish in the Official Journal of the European Communities a list of standards and/or specifications for encouraging the harmonised provision of electronic communications networks, electronic communications services and associated facilities and services.</w:t>
      </w:r>
    </w:p>
    <w:p w:rsidR="00117E76" w:rsidRPr="00C83C5B" w:rsidRDefault="00117E76" w:rsidP="00D87916">
      <w:pPr>
        <w:rPr>
          <w:i/>
        </w:rPr>
      </w:pPr>
      <w:r w:rsidRPr="00C83C5B">
        <w:rPr>
          <w:i/>
        </w:rPr>
        <w:t>The List of Standards will be revised on a regular basis to take account of requirements resulting from new technologies and market changes</w:t>
      </w:r>
      <w:r w:rsidRPr="00C83C5B">
        <w:rPr>
          <w:i/>
          <w:sz w:val="18"/>
        </w:rPr>
        <w:t>.</w:t>
      </w:r>
      <w:r w:rsidRPr="00C83C5B">
        <w:rPr>
          <w:i/>
        </w:rPr>
        <w:t xml:space="preserve"> Interested parties are encouraged to comment on this issue.</w:t>
      </w:r>
    </w:p>
    <w:p w:rsidR="00117E76" w:rsidRPr="00C83C5B" w:rsidRDefault="00C820FF" w:rsidP="00BD5116">
      <w:pPr>
        <w:pStyle w:val="Balk2"/>
      </w:pPr>
      <w:bookmarkStart w:id="277" w:name="_Toc114285946"/>
      <w:bookmarkStart w:id="278" w:name="_Toc114542925"/>
      <w:bookmarkStart w:id="279" w:name="_Toc114542987"/>
      <w:bookmarkStart w:id="280" w:name="_Toc115845953"/>
      <w:bookmarkStart w:id="281" w:name="_Toc118083507"/>
      <w:bookmarkStart w:id="282" w:name="_Toc118107384"/>
      <w:r w:rsidRPr="00C83C5B">
        <w:t>A</w:t>
      </w:r>
      <w:r w:rsidR="009A02F9" w:rsidRPr="00C83C5B">
        <w:t>.3.2</w:t>
      </w:r>
      <w:r w:rsidR="00117E76" w:rsidRPr="00C83C5B">
        <w:tab/>
        <w:t>Structure of the list of standards</w:t>
      </w:r>
      <w:bookmarkEnd w:id="277"/>
      <w:bookmarkEnd w:id="278"/>
      <w:bookmarkEnd w:id="279"/>
      <w:bookmarkEnd w:id="280"/>
      <w:bookmarkEnd w:id="281"/>
      <w:bookmarkEnd w:id="282"/>
    </w:p>
    <w:p w:rsidR="00117E76" w:rsidRPr="00C83C5B" w:rsidRDefault="00117E76">
      <w:r w:rsidRPr="00C83C5B">
        <w:t>The table of contents of the present document was used as a base for the structure to be used in the version published by the CEU. Th</w:t>
      </w:r>
      <w:r w:rsidR="00D87916" w:rsidRPr="00C83C5B">
        <w:t>e following text is suggested:</w:t>
      </w:r>
    </w:p>
    <w:p w:rsidR="00117E76" w:rsidRPr="00C83C5B" w:rsidRDefault="00117E76">
      <w:pPr>
        <w:rPr>
          <w:i/>
        </w:rPr>
      </w:pPr>
      <w:r w:rsidRPr="00C83C5B">
        <w:rPr>
          <w:i/>
        </w:rPr>
        <w:t>The list in this publication consists of a first chapter listing the compulsory standards, followed by a series of chapters covering relevant aspects for the correct implementation of the FwD and the specific Directives (as defined in the FwD, art</w:t>
      </w:r>
      <w:r w:rsidR="00D87916" w:rsidRPr="00C83C5B">
        <w:rPr>
          <w:i/>
        </w:rPr>
        <w:t>icle</w:t>
      </w:r>
      <w:r w:rsidRPr="00C83C5B">
        <w:rPr>
          <w:i/>
        </w:rPr>
        <w:t xml:space="preserve"> 2). Some of the chapters may be void in some editions if the market forces can by themselves achieve the objectives of the regulatory regime. The following list</w:t>
      </w:r>
      <w:r w:rsidR="00D87916" w:rsidRPr="00C83C5B">
        <w:rPr>
          <w:i/>
        </w:rPr>
        <w:t xml:space="preserve"> summarises the areas covered:</w:t>
      </w:r>
    </w:p>
    <w:p w:rsidR="00117E76" w:rsidRPr="00C83C5B" w:rsidRDefault="00D87916" w:rsidP="00D87916">
      <w:pPr>
        <w:pStyle w:val="B1"/>
        <w:tabs>
          <w:tab w:val="left" w:pos="2552"/>
        </w:tabs>
        <w:rPr>
          <w:i/>
        </w:rPr>
      </w:pPr>
      <w:r w:rsidRPr="00C83C5B">
        <w:rPr>
          <w:i/>
        </w:rPr>
        <w:t>(5) Chapter I</w:t>
      </w:r>
      <w:r w:rsidR="00117E76" w:rsidRPr="00C83C5B">
        <w:rPr>
          <w:i/>
        </w:rPr>
        <w:tab/>
        <w:t>Compulsory standards</w:t>
      </w:r>
    </w:p>
    <w:p w:rsidR="00117E76" w:rsidRPr="00C83C5B" w:rsidRDefault="00117E76" w:rsidP="00D87916">
      <w:pPr>
        <w:pStyle w:val="B2"/>
        <w:rPr>
          <w:i/>
        </w:rPr>
      </w:pPr>
      <w:r w:rsidRPr="00C83C5B">
        <w:rPr>
          <w:i/>
        </w:rPr>
        <w:t>Minimum set of LL according to the USD, art</w:t>
      </w:r>
      <w:r w:rsidR="00D87916" w:rsidRPr="00C83C5B">
        <w:rPr>
          <w:i/>
        </w:rPr>
        <w:t>icle</w:t>
      </w:r>
      <w:r w:rsidRPr="00C83C5B">
        <w:rPr>
          <w:i/>
        </w:rPr>
        <w:t xml:space="preserve"> 18.</w:t>
      </w:r>
    </w:p>
    <w:p w:rsidR="00117E76" w:rsidRPr="00C83C5B" w:rsidRDefault="00117E76" w:rsidP="00D87916">
      <w:pPr>
        <w:pStyle w:val="B2"/>
        <w:rPr>
          <w:i/>
        </w:rPr>
      </w:pPr>
      <w:r w:rsidRPr="00C83C5B">
        <w:rPr>
          <w:i/>
        </w:rPr>
        <w:t>QoS parameters according to the USD, art</w:t>
      </w:r>
      <w:r w:rsidR="00D87916" w:rsidRPr="00C83C5B">
        <w:rPr>
          <w:i/>
        </w:rPr>
        <w:t xml:space="preserve">icles </w:t>
      </w:r>
      <w:r w:rsidRPr="00C83C5B">
        <w:rPr>
          <w:i/>
        </w:rPr>
        <w:t>11and 22</w:t>
      </w:r>
      <w:r w:rsidR="00D87916" w:rsidRPr="00C83C5B">
        <w:rPr>
          <w:i/>
        </w:rPr>
        <w:t>.</w:t>
      </w:r>
    </w:p>
    <w:p w:rsidR="00117E76" w:rsidRPr="00C83C5B" w:rsidRDefault="00D87916" w:rsidP="00D87916">
      <w:pPr>
        <w:pStyle w:val="B2"/>
        <w:rPr>
          <w:i/>
        </w:rPr>
      </w:pPr>
      <w:r w:rsidRPr="00C83C5B">
        <w:rPr>
          <w:i/>
        </w:rPr>
        <w:t>Other compulsory standards.</w:t>
      </w:r>
    </w:p>
    <w:p w:rsidR="00117E76" w:rsidRPr="00C83C5B" w:rsidRDefault="00117E76" w:rsidP="00D87916">
      <w:pPr>
        <w:pStyle w:val="B1"/>
        <w:tabs>
          <w:tab w:val="left" w:pos="2552"/>
        </w:tabs>
        <w:rPr>
          <w:i/>
        </w:rPr>
      </w:pPr>
      <w:r w:rsidRPr="00C83C5B">
        <w:rPr>
          <w:i/>
        </w:rPr>
        <w:t>(6) Chapter II</w:t>
      </w:r>
      <w:r w:rsidRPr="00C83C5B">
        <w:rPr>
          <w:i/>
        </w:rPr>
        <w:tab/>
        <w:t>Transparent transmission capacity</w:t>
      </w:r>
    </w:p>
    <w:p w:rsidR="00117E76" w:rsidRPr="00C83C5B" w:rsidRDefault="00117E76" w:rsidP="00D87916">
      <w:pPr>
        <w:pStyle w:val="B1"/>
        <w:tabs>
          <w:tab w:val="left" w:pos="2552"/>
        </w:tabs>
        <w:rPr>
          <w:i/>
        </w:rPr>
      </w:pPr>
      <w:r w:rsidRPr="00C83C5B">
        <w:rPr>
          <w:i/>
        </w:rPr>
        <w:t>(7) Chapter III</w:t>
      </w:r>
      <w:r w:rsidRPr="00C83C5B">
        <w:rPr>
          <w:i/>
        </w:rPr>
        <w:tab/>
        <w:t xml:space="preserve">Publicly offered user interfaces  </w:t>
      </w:r>
    </w:p>
    <w:p w:rsidR="00117E76" w:rsidRPr="00C83C5B" w:rsidRDefault="00117E76" w:rsidP="00D87916">
      <w:pPr>
        <w:pStyle w:val="B1"/>
        <w:tabs>
          <w:tab w:val="left" w:pos="2552"/>
        </w:tabs>
        <w:rPr>
          <w:i/>
        </w:rPr>
      </w:pPr>
      <w:r w:rsidRPr="00C83C5B">
        <w:rPr>
          <w:i/>
        </w:rPr>
        <w:t>(8) Chapter IV</w:t>
      </w:r>
      <w:r w:rsidRPr="00C83C5B">
        <w:rPr>
          <w:i/>
        </w:rPr>
        <w:tab/>
        <w:t xml:space="preserve">Interconnection and access </w:t>
      </w:r>
    </w:p>
    <w:p w:rsidR="00117E76" w:rsidRPr="00C83C5B" w:rsidRDefault="00117E76" w:rsidP="00D87916">
      <w:pPr>
        <w:pStyle w:val="B1"/>
        <w:tabs>
          <w:tab w:val="left" w:pos="2552"/>
        </w:tabs>
        <w:rPr>
          <w:i/>
        </w:rPr>
      </w:pPr>
      <w:r w:rsidRPr="00C83C5B">
        <w:rPr>
          <w:i/>
        </w:rPr>
        <w:t>(9) Chapter V</w:t>
      </w:r>
      <w:r w:rsidRPr="00C83C5B">
        <w:rPr>
          <w:i/>
        </w:rPr>
        <w:tab/>
        <w:t xml:space="preserve">Services and features </w:t>
      </w:r>
    </w:p>
    <w:p w:rsidR="00117E76" w:rsidRPr="00C83C5B" w:rsidRDefault="00D87916" w:rsidP="00D87916">
      <w:pPr>
        <w:pStyle w:val="B1"/>
        <w:tabs>
          <w:tab w:val="left" w:pos="2552"/>
        </w:tabs>
        <w:rPr>
          <w:i/>
        </w:rPr>
      </w:pPr>
      <w:r w:rsidRPr="00C83C5B">
        <w:rPr>
          <w:i/>
        </w:rPr>
        <w:t>(10) Chapter VI</w:t>
      </w:r>
      <w:r w:rsidRPr="00C83C5B">
        <w:rPr>
          <w:i/>
        </w:rPr>
        <w:tab/>
      </w:r>
      <w:r w:rsidR="00117E76" w:rsidRPr="00C83C5B">
        <w:rPr>
          <w:i/>
        </w:rPr>
        <w:t>Numbering and addressing</w:t>
      </w:r>
    </w:p>
    <w:p w:rsidR="00117E76" w:rsidRPr="00C83C5B" w:rsidRDefault="00117E76" w:rsidP="00D87916">
      <w:pPr>
        <w:pStyle w:val="B1"/>
        <w:tabs>
          <w:tab w:val="left" w:pos="2552"/>
        </w:tabs>
        <w:rPr>
          <w:i/>
        </w:rPr>
      </w:pPr>
      <w:r w:rsidRPr="00C83C5B">
        <w:rPr>
          <w:i/>
        </w:rPr>
        <w:t>(</w:t>
      </w:r>
      <w:r w:rsidR="00D87916" w:rsidRPr="00C83C5B">
        <w:rPr>
          <w:i/>
        </w:rPr>
        <w:t>11) Chapter VII</w:t>
      </w:r>
      <w:r w:rsidR="00D87916" w:rsidRPr="00C83C5B">
        <w:rPr>
          <w:i/>
        </w:rPr>
        <w:tab/>
      </w:r>
      <w:r w:rsidRPr="00C83C5B">
        <w:rPr>
          <w:i/>
        </w:rPr>
        <w:t xml:space="preserve">Quality of service </w:t>
      </w:r>
    </w:p>
    <w:p w:rsidR="00117E76" w:rsidRPr="00C83C5B" w:rsidRDefault="00C820FF" w:rsidP="00BD5116">
      <w:pPr>
        <w:pStyle w:val="Balk2"/>
      </w:pPr>
      <w:bookmarkStart w:id="283" w:name="_Toc114285947"/>
      <w:bookmarkStart w:id="284" w:name="_Toc114542926"/>
      <w:bookmarkStart w:id="285" w:name="_Toc114542988"/>
      <w:bookmarkStart w:id="286" w:name="_Toc115845954"/>
      <w:bookmarkStart w:id="287" w:name="_Toc118083508"/>
      <w:bookmarkStart w:id="288" w:name="_Toc118107385"/>
      <w:r w:rsidRPr="00C83C5B">
        <w:t>A</w:t>
      </w:r>
      <w:r w:rsidR="009A02F9" w:rsidRPr="00C83C5B">
        <w:t>.3.3</w:t>
      </w:r>
      <w:r w:rsidR="00117E76" w:rsidRPr="00C83C5B">
        <w:tab/>
        <w:t>Status of the standards in the list</w:t>
      </w:r>
      <w:bookmarkEnd w:id="283"/>
      <w:bookmarkEnd w:id="284"/>
      <w:bookmarkEnd w:id="285"/>
      <w:bookmarkEnd w:id="286"/>
      <w:bookmarkEnd w:id="287"/>
      <w:bookmarkEnd w:id="288"/>
    </w:p>
    <w:p w:rsidR="00117E76" w:rsidRPr="00C83C5B" w:rsidRDefault="00117E76">
      <w:r w:rsidRPr="00C83C5B">
        <w:t>Th</w:t>
      </w:r>
      <w:r w:rsidR="00D87916" w:rsidRPr="00C83C5B">
        <w:t>e following text is suggested:</w:t>
      </w:r>
    </w:p>
    <w:p w:rsidR="00117E76" w:rsidRPr="00C83C5B" w:rsidRDefault="00117E76" w:rsidP="00D87916">
      <w:pPr>
        <w:rPr>
          <w:i/>
        </w:rPr>
      </w:pPr>
      <w:r w:rsidRPr="00C83C5B">
        <w:rPr>
          <w:i/>
        </w:rPr>
        <w:t>The status is different for the standards in Chapter I and other chapters of the document.</w:t>
      </w:r>
    </w:p>
    <w:p w:rsidR="00117E76" w:rsidRPr="00C83C5B" w:rsidRDefault="00117E76" w:rsidP="00D87916">
      <w:pPr>
        <w:rPr>
          <w:i/>
        </w:rPr>
      </w:pPr>
      <w:r w:rsidRPr="00C83C5B">
        <w:rPr>
          <w:i/>
        </w:rPr>
        <w:t>Standards listed in Chapter I are compulsory to use, on the basis of specific EU legislation. Other than through specific EU legislation, standards could be made compulsory in future by the procedure set in Article</w:t>
      </w:r>
      <w:r w:rsidR="00D87916" w:rsidRPr="00C83C5B">
        <w:rPr>
          <w:i/>
        </w:rPr>
        <w:t xml:space="preserve"> 17 of the Framework Directive.</w:t>
      </w:r>
    </w:p>
    <w:p w:rsidR="00117E76" w:rsidRPr="00C83C5B" w:rsidRDefault="00117E76" w:rsidP="00D87916">
      <w:pPr>
        <w:pStyle w:val="B1"/>
        <w:rPr>
          <w:i/>
        </w:rPr>
      </w:pPr>
      <w:r w:rsidRPr="00C83C5B">
        <w:rPr>
          <w:i/>
        </w:rPr>
        <w:t>According to Article 17(3) of the Framework Directive, if standards and/or specifications inc</w:t>
      </w:r>
      <w:r w:rsidR="00D87916" w:rsidRPr="00C83C5B">
        <w:rPr>
          <w:i/>
        </w:rPr>
        <w:t>luded in this list as voluntary"</w:t>
      </w:r>
      <w:r w:rsidR="00B2152D" w:rsidRPr="00C83C5B">
        <w:rPr>
          <w:i/>
        </w:rPr>
        <w:t>'</w:t>
      </w:r>
      <w:r w:rsidRPr="00C83C5B">
        <w:rPr>
          <w:i/>
        </w:rPr>
        <w:t>have not been adequately implemented (…) the implementation (…) may be made compulsory (…) to the extent strictly necessary to ensure (…) interoperability and to improve freedom of choice for users</w:t>
      </w:r>
      <w:r w:rsidR="00D87916" w:rsidRPr="00C83C5B">
        <w:rPr>
          <w:i/>
        </w:rPr>
        <w:t>"</w:t>
      </w:r>
      <w:r w:rsidRPr="00C83C5B">
        <w:rPr>
          <w:i/>
        </w:rPr>
        <w:t>.</w:t>
      </w:r>
    </w:p>
    <w:p w:rsidR="00117E76" w:rsidRPr="00C83C5B" w:rsidRDefault="00117E76" w:rsidP="00D87916">
      <w:pPr>
        <w:pStyle w:val="B1"/>
        <w:rPr>
          <w:i/>
        </w:rPr>
      </w:pPr>
      <w:r w:rsidRPr="00C83C5B">
        <w:rPr>
          <w:i/>
        </w:rPr>
        <w:t xml:space="preserve">According to Article 17 (4) of the Framework Directive, </w:t>
      </w:r>
      <w:r w:rsidR="00D87916" w:rsidRPr="00C83C5B">
        <w:rPr>
          <w:i/>
        </w:rPr>
        <w:t>"</w:t>
      </w:r>
      <w:r w:rsidRPr="00C83C5B">
        <w:rPr>
          <w:i/>
        </w:rPr>
        <w:t>where the Commission intends to make the implementation of certain standards and/or specifications compulsory, it shall publish a notice in the Official Journal of the European Communities and invite public comment by all parties concerned</w:t>
      </w:r>
      <w:r w:rsidR="00D87916" w:rsidRPr="00C83C5B">
        <w:rPr>
          <w:i/>
        </w:rPr>
        <w:t>"</w:t>
      </w:r>
      <w:r w:rsidRPr="00C83C5B">
        <w:rPr>
          <w:i/>
        </w:rPr>
        <w:t>.</w:t>
      </w:r>
    </w:p>
    <w:p w:rsidR="00117E76" w:rsidRPr="00C83C5B" w:rsidRDefault="00117E76" w:rsidP="00D87916">
      <w:pPr>
        <w:rPr>
          <w:i/>
        </w:rPr>
      </w:pPr>
      <w:r w:rsidRPr="00C83C5B">
        <w:rPr>
          <w:i/>
        </w:rPr>
        <w:lastRenderedPageBreak/>
        <w:t>In the present list, the standards in Chapter I are the leased lines standards that are cited in art</w:t>
      </w:r>
      <w:r w:rsidR="00D87916" w:rsidRPr="00C83C5B">
        <w:rPr>
          <w:i/>
        </w:rPr>
        <w:t>icle</w:t>
      </w:r>
      <w:r w:rsidRPr="00C83C5B">
        <w:rPr>
          <w:i/>
        </w:rPr>
        <w:t xml:space="preserve"> 18 and in Annex VII of </w:t>
      </w:r>
      <w:r w:rsidR="007D1EF9" w:rsidRPr="00C83C5B">
        <w:rPr>
          <w:i/>
        </w:rPr>
        <w:t xml:space="preserve">US </w:t>
      </w:r>
      <w:r w:rsidR="007D1EF9" w:rsidRPr="00E33E85">
        <w:rPr>
          <w:i/>
        </w:rPr>
        <w:t>Directive</w:t>
      </w:r>
      <w:r w:rsidRPr="00E33E85">
        <w:rPr>
          <w:i/>
        </w:rPr>
        <w:t xml:space="preserve"> 2002/22/EEC</w:t>
      </w:r>
      <w:r w:rsidRPr="00C83C5B">
        <w:rPr>
          <w:i/>
        </w:rPr>
        <w:t>, and the quality of service parameters, as established in art</w:t>
      </w:r>
      <w:r w:rsidR="00D87916" w:rsidRPr="00C83C5B">
        <w:rPr>
          <w:i/>
        </w:rPr>
        <w:t>icles</w:t>
      </w:r>
      <w:r w:rsidR="00E24339" w:rsidRPr="00C83C5B">
        <w:rPr>
          <w:i/>
        </w:rPr>
        <w:t xml:space="preserve"> 11 and 22 and in Annex </w:t>
      </w:r>
      <w:r w:rsidRPr="00C83C5B">
        <w:rPr>
          <w:i/>
        </w:rPr>
        <w:t xml:space="preserve">III of </w:t>
      </w:r>
      <w:r w:rsidR="007D1EF9" w:rsidRPr="00C83C5B">
        <w:rPr>
          <w:i/>
        </w:rPr>
        <w:t xml:space="preserve">US </w:t>
      </w:r>
      <w:r w:rsidR="007D1EF9" w:rsidRPr="00E33E85">
        <w:rPr>
          <w:i/>
        </w:rPr>
        <w:t>Directive</w:t>
      </w:r>
      <w:r w:rsidRPr="00E33E85">
        <w:rPr>
          <w:i/>
        </w:rPr>
        <w:t xml:space="preserve"> 2002/22/EEC</w:t>
      </w:r>
      <w:r w:rsidR="00A82F47" w:rsidRPr="00E33E85">
        <w:rPr>
          <w:i/>
        </w:rPr>
        <w:t xml:space="preserve"> [</w:t>
      </w:r>
      <w:r w:rsidR="00A82F47" w:rsidRPr="00E33E85">
        <w:rPr>
          <w:i/>
        </w:rPr>
        <w:fldChar w:fldCharType="begin"/>
      </w:r>
      <w:r w:rsidR="00A82F47" w:rsidRPr="00E33E85">
        <w:rPr>
          <w:i/>
        </w:rPr>
        <w:instrText>REF REF_200222EC</w:instrText>
      </w:r>
      <w:r w:rsidR="00A82F47" w:rsidRPr="00E33E85">
        <w:rPr>
          <w:i/>
        </w:rPr>
        <w:fldChar w:fldCharType="separate"/>
      </w:r>
      <w:r w:rsidR="00A82F47" w:rsidRPr="00E33E85">
        <w:rPr>
          <w:noProof/>
        </w:rPr>
        <w:t>2</w:t>
      </w:r>
      <w:r w:rsidR="00A82F47" w:rsidRPr="00E33E85">
        <w:rPr>
          <w:i/>
        </w:rPr>
        <w:fldChar w:fldCharType="end"/>
      </w:r>
      <w:r w:rsidR="00A82F47" w:rsidRPr="00E33E85">
        <w:rPr>
          <w:i/>
        </w:rPr>
        <w:t>]</w:t>
      </w:r>
      <w:r w:rsidRPr="00C83C5B">
        <w:rPr>
          <w:i/>
        </w:rPr>
        <w:t>, for operators with Universal Service obligations. A selected list of standards in other areas may also be</w:t>
      </w:r>
      <w:r w:rsidR="00D87916" w:rsidRPr="00C83C5B">
        <w:rPr>
          <w:i/>
        </w:rPr>
        <w:t xml:space="preserve"> included in this Chapter I.</w:t>
      </w:r>
    </w:p>
    <w:p w:rsidR="00117E76" w:rsidRPr="00C83C5B" w:rsidRDefault="00117E76" w:rsidP="00D87916">
      <w:pPr>
        <w:rPr>
          <w:i/>
        </w:rPr>
      </w:pPr>
      <w:r w:rsidRPr="00C83C5B">
        <w:rPr>
          <w:i/>
        </w:rPr>
        <w:t xml:space="preserve">The use of standards listed in chapters other than I is encouraged but there is no legal obligation to implement them. According to Article 17 (2) of the Framework Directive, </w:t>
      </w:r>
      <w:r w:rsidR="00D87916" w:rsidRPr="00C83C5B">
        <w:rPr>
          <w:i/>
        </w:rPr>
        <w:t>"</w:t>
      </w:r>
      <w:r w:rsidRPr="00C83C5B">
        <w:rPr>
          <w:i/>
        </w:rPr>
        <w:t>Member States shall encourage the use of the standards and/or specifications referred to (…) for the provision of services, technical interfaces and/or network functions, to the extent strictly necessary to ensure interoperability of services and to improve freedom of choice for users</w:t>
      </w:r>
      <w:r w:rsidR="00D87916" w:rsidRPr="00C83C5B">
        <w:rPr>
          <w:i/>
        </w:rPr>
        <w:t>"</w:t>
      </w:r>
      <w:r w:rsidRPr="00C83C5B">
        <w:rPr>
          <w:i/>
        </w:rPr>
        <w:t>. In this context</w:t>
      </w:r>
      <w:r w:rsidR="00B57779" w:rsidRPr="00C83C5B">
        <w:rPr>
          <w:i/>
        </w:rPr>
        <w:t>,</w:t>
      </w:r>
      <w:r w:rsidRPr="00C83C5B">
        <w:rPr>
          <w:i/>
        </w:rPr>
        <w:t xml:space="preserve"> the list of recommended standards was minimised and those recommended standards should be seen as candidates to compulsory standards as soon as the authorities detect effects of market distortion associated to the insufficient res</w:t>
      </w:r>
      <w:r w:rsidR="00D87916" w:rsidRPr="00C83C5B">
        <w:rPr>
          <w:i/>
        </w:rPr>
        <w:t>pect of recommended standards.</w:t>
      </w:r>
    </w:p>
    <w:p w:rsidR="00117E76" w:rsidRPr="00C83C5B" w:rsidRDefault="00117E76" w:rsidP="00D87916">
      <w:pPr>
        <w:rPr>
          <w:i/>
        </w:rPr>
      </w:pPr>
      <w:r w:rsidRPr="00C83C5B">
        <w:rPr>
          <w:i/>
        </w:rPr>
        <w:t xml:space="preserve">In accordance with Article 17 of the framework Directive, the purpose of this </w:t>
      </w:r>
      <w:r w:rsidR="00D87916" w:rsidRPr="00C83C5B">
        <w:rPr>
          <w:i/>
        </w:rPr>
        <w:t>list is:</w:t>
      </w:r>
    </w:p>
    <w:p w:rsidR="00117E76" w:rsidRPr="00C83C5B" w:rsidRDefault="00D87916" w:rsidP="00D87916">
      <w:pPr>
        <w:pStyle w:val="B1"/>
        <w:rPr>
          <w:i/>
        </w:rPr>
      </w:pPr>
      <w:r w:rsidRPr="00C83C5B">
        <w:rPr>
          <w:i/>
        </w:rPr>
        <w:t>"</w:t>
      </w:r>
      <w:r w:rsidR="00117E76" w:rsidRPr="00C83C5B">
        <w:rPr>
          <w:i/>
        </w:rPr>
        <w:t>to serve as a basis for encouraging the harmonised provision of electronic communications networks, electronic communications services and associated facilities and services</w:t>
      </w:r>
      <w:r w:rsidRPr="00C83C5B">
        <w:rPr>
          <w:i/>
        </w:rPr>
        <w:t>"</w:t>
      </w:r>
      <w:r w:rsidR="00117E76" w:rsidRPr="00C83C5B">
        <w:rPr>
          <w:i/>
        </w:rPr>
        <w:t xml:space="preserve"> (1</w:t>
      </w:r>
      <w:r w:rsidR="00117E76" w:rsidRPr="00C83C5B">
        <w:rPr>
          <w:i/>
          <w:vertAlign w:val="superscript"/>
        </w:rPr>
        <w:t>st</w:t>
      </w:r>
      <w:r w:rsidRPr="00C83C5B">
        <w:rPr>
          <w:i/>
        </w:rPr>
        <w:t xml:space="preserve"> paragraph);</w:t>
      </w:r>
    </w:p>
    <w:p w:rsidR="00117E76" w:rsidRPr="00C83C5B" w:rsidRDefault="00D87916" w:rsidP="00D87916">
      <w:pPr>
        <w:pStyle w:val="B1"/>
        <w:rPr>
          <w:i/>
        </w:rPr>
      </w:pPr>
      <w:r w:rsidRPr="00C83C5B">
        <w:rPr>
          <w:i/>
        </w:rPr>
        <w:t>"</w:t>
      </w:r>
      <w:r w:rsidR="00117E76" w:rsidRPr="00C83C5B">
        <w:rPr>
          <w:i/>
        </w:rPr>
        <w:t>to ensure interoperability of services and to improve freedom of choice for users</w:t>
      </w:r>
      <w:r w:rsidRPr="00C83C5B">
        <w:rPr>
          <w:i/>
        </w:rPr>
        <w:t>"</w:t>
      </w:r>
      <w:r w:rsidR="00117E76" w:rsidRPr="00C83C5B">
        <w:rPr>
          <w:i/>
        </w:rPr>
        <w:t xml:space="preserve"> (2</w:t>
      </w:r>
      <w:r w:rsidR="00117E76" w:rsidRPr="00C83C5B">
        <w:rPr>
          <w:i/>
          <w:vertAlign w:val="superscript"/>
        </w:rPr>
        <w:t>nd</w:t>
      </w:r>
      <w:r w:rsidRPr="00C83C5B">
        <w:rPr>
          <w:i/>
        </w:rPr>
        <w:t xml:space="preserve"> paragraph).</w:t>
      </w:r>
    </w:p>
    <w:p w:rsidR="00117E76" w:rsidRPr="00C83C5B" w:rsidRDefault="00117E76" w:rsidP="00D87916">
      <w:pPr>
        <w:rPr>
          <w:i/>
        </w:rPr>
      </w:pPr>
      <w:r w:rsidRPr="00C83C5B">
        <w:rPr>
          <w:i/>
        </w:rPr>
        <w:t>This should be borne in mind when implementing standards which contain alternatives or optional clauses.</w:t>
      </w:r>
    </w:p>
    <w:p w:rsidR="00117E76" w:rsidRPr="00C83C5B" w:rsidRDefault="00117E76" w:rsidP="00D87916">
      <w:pPr>
        <w:rPr>
          <w:i/>
        </w:rPr>
      </w:pPr>
      <w:r w:rsidRPr="00C83C5B">
        <w:rPr>
          <w:i/>
        </w:rPr>
        <w:t xml:space="preserve">According to Article 17(5) and (6) of the Framework Directive, </w:t>
      </w:r>
      <w:r w:rsidR="00D87916" w:rsidRPr="00C83C5B">
        <w:rPr>
          <w:i/>
        </w:rPr>
        <w:t>"</w:t>
      </w:r>
      <w:r w:rsidRPr="00C83C5B">
        <w:rPr>
          <w:i/>
        </w:rPr>
        <w:t>where the Commission considers that standards and/or specifications (…) no longer contribute to the provision of harmonised electronic communications services, or that they no longer meet consumers</w:t>
      </w:r>
      <w:r w:rsidR="00B2152D" w:rsidRPr="00C83C5B">
        <w:rPr>
          <w:i/>
        </w:rPr>
        <w:t>"</w:t>
      </w:r>
      <w:r w:rsidRPr="00C83C5B">
        <w:rPr>
          <w:i/>
        </w:rPr>
        <w:t xml:space="preserve"> needs or are hampering technological development, it shall (…) remove them from the list of standards and/or specifications (…)</w:t>
      </w:r>
      <w:r w:rsidR="00D87916" w:rsidRPr="00C83C5B">
        <w:rPr>
          <w:i/>
        </w:rPr>
        <w:t>"</w:t>
      </w:r>
      <w:r w:rsidRPr="00C83C5B">
        <w:rPr>
          <w:i/>
        </w:rPr>
        <w:t>.</w:t>
      </w:r>
    </w:p>
    <w:p w:rsidR="00117E76" w:rsidRPr="00C83C5B" w:rsidRDefault="00C820FF" w:rsidP="00BD5116">
      <w:pPr>
        <w:pStyle w:val="Balk2"/>
      </w:pPr>
      <w:bookmarkStart w:id="289" w:name="_Toc114285948"/>
      <w:bookmarkStart w:id="290" w:name="_Toc114542927"/>
      <w:bookmarkStart w:id="291" w:name="_Toc114542989"/>
      <w:bookmarkStart w:id="292" w:name="_Toc115845955"/>
      <w:bookmarkStart w:id="293" w:name="_Toc118083509"/>
      <w:bookmarkStart w:id="294" w:name="_Toc118107386"/>
      <w:r w:rsidRPr="00C83C5B">
        <w:t>A</w:t>
      </w:r>
      <w:r w:rsidR="00D87916" w:rsidRPr="00C83C5B">
        <w:t>.3.4</w:t>
      </w:r>
      <w:r w:rsidR="00117E76" w:rsidRPr="00C83C5B">
        <w:tab/>
        <w:t>Edition of the documents and parts of standards in the list</w:t>
      </w:r>
      <w:bookmarkEnd w:id="289"/>
      <w:bookmarkEnd w:id="290"/>
      <w:bookmarkEnd w:id="291"/>
      <w:bookmarkEnd w:id="292"/>
      <w:bookmarkEnd w:id="293"/>
      <w:bookmarkEnd w:id="294"/>
    </w:p>
    <w:p w:rsidR="00117E76" w:rsidRPr="00C83C5B" w:rsidRDefault="00117E76">
      <w:r w:rsidRPr="00C83C5B">
        <w:t>Th</w:t>
      </w:r>
      <w:r w:rsidR="00D87916" w:rsidRPr="00C83C5B">
        <w:t>e following text is suggested:</w:t>
      </w:r>
    </w:p>
    <w:p w:rsidR="00117E76" w:rsidRPr="00C83C5B" w:rsidRDefault="00117E76">
      <w:pPr>
        <w:rPr>
          <w:i/>
        </w:rPr>
      </w:pPr>
      <w:r w:rsidRPr="00C83C5B">
        <w:rPr>
          <w:i/>
        </w:rPr>
        <w:t>When no version number of the standard is quoted, the version</w:t>
      </w:r>
      <w:r w:rsidR="00C7785E" w:rsidRPr="00C83C5B">
        <w:rPr>
          <w:i/>
        </w:rPr>
        <w:t>(s)</w:t>
      </w:r>
      <w:r w:rsidRPr="00C83C5B">
        <w:rPr>
          <w:i/>
        </w:rPr>
        <w:t xml:space="preserve"> referred to in this list is</w:t>
      </w:r>
      <w:r w:rsidR="00C7785E" w:rsidRPr="00C83C5B">
        <w:rPr>
          <w:i/>
        </w:rPr>
        <w:t xml:space="preserve"> (are)</w:t>
      </w:r>
      <w:r w:rsidRPr="00C83C5B">
        <w:rPr>
          <w:i/>
        </w:rPr>
        <w:t xml:space="preserve"> the version</w:t>
      </w:r>
      <w:r w:rsidR="00C7785E" w:rsidRPr="00C83C5B">
        <w:rPr>
          <w:i/>
        </w:rPr>
        <w:t>(s)</w:t>
      </w:r>
      <w:r w:rsidRPr="00C83C5B">
        <w:rPr>
          <w:i/>
        </w:rPr>
        <w:t xml:space="preserve"> valid at the t</w:t>
      </w:r>
      <w:r w:rsidR="00D87916" w:rsidRPr="00C83C5B">
        <w:rPr>
          <w:i/>
        </w:rPr>
        <w:t>ime that the list is published.</w:t>
      </w:r>
    </w:p>
    <w:p w:rsidR="00117E76" w:rsidRPr="00C83C5B" w:rsidRDefault="00117E76">
      <w:pPr>
        <w:rPr>
          <w:i/>
        </w:rPr>
      </w:pPr>
      <w:r w:rsidRPr="00C83C5B">
        <w:rPr>
          <w:i/>
        </w:rPr>
        <w:t>Unless otherwise specified, when referring to a multipart standard, all the parts and subparts of the standard are relevant. In some cases, where clearly specified, only certain parts of a standard are included in</w:t>
      </w:r>
      <w:r w:rsidR="00D87916" w:rsidRPr="00C83C5B">
        <w:rPr>
          <w:i/>
        </w:rPr>
        <w:t xml:space="preserve"> the list.</w:t>
      </w:r>
    </w:p>
    <w:p w:rsidR="00117E76" w:rsidRPr="00C83C5B" w:rsidRDefault="00C820FF" w:rsidP="00BD5116">
      <w:pPr>
        <w:pStyle w:val="Balk2"/>
      </w:pPr>
      <w:bookmarkStart w:id="295" w:name="_Toc114285949"/>
      <w:bookmarkStart w:id="296" w:name="_Toc114542928"/>
      <w:bookmarkStart w:id="297" w:name="_Toc114542990"/>
      <w:bookmarkStart w:id="298" w:name="_Toc115845956"/>
      <w:bookmarkStart w:id="299" w:name="_Toc118083510"/>
      <w:bookmarkStart w:id="300" w:name="_Toc118107387"/>
      <w:r w:rsidRPr="00C83C5B">
        <w:t>A</w:t>
      </w:r>
      <w:r w:rsidR="00117E76" w:rsidRPr="00C83C5B">
        <w:t>.3.5</w:t>
      </w:r>
      <w:r w:rsidR="00117E76" w:rsidRPr="00C83C5B">
        <w:tab/>
        <w:t>Technical Standards, Specifications, Reports and Guides</w:t>
      </w:r>
      <w:bookmarkEnd w:id="295"/>
      <w:bookmarkEnd w:id="296"/>
      <w:bookmarkEnd w:id="297"/>
      <w:bookmarkEnd w:id="298"/>
      <w:bookmarkEnd w:id="299"/>
      <w:bookmarkEnd w:id="300"/>
    </w:p>
    <w:p w:rsidR="00117E76" w:rsidRPr="00C83C5B" w:rsidRDefault="00117E76">
      <w:r w:rsidRPr="00C83C5B">
        <w:t>The</w:t>
      </w:r>
      <w:r w:rsidR="00D87916" w:rsidRPr="00C83C5B">
        <w:t xml:space="preserve"> following text is suggested:</w:t>
      </w:r>
    </w:p>
    <w:p w:rsidR="00117E76" w:rsidRPr="00C83C5B" w:rsidRDefault="00117E76">
      <w:pPr>
        <w:rPr>
          <w:i/>
        </w:rPr>
      </w:pPr>
      <w:r w:rsidRPr="00C83C5B">
        <w:rPr>
          <w:i/>
        </w:rPr>
        <w:t xml:space="preserve">Most of the standards and specifications mentioned in this list are ETSI deliverables under both the previous and current ETSI nomenclature. Definitions of the different type of ETSI deliverables can be found on the </w:t>
      </w:r>
      <w:r w:rsidR="00D87916" w:rsidRPr="00C83C5B">
        <w:rPr>
          <w:i/>
        </w:rPr>
        <w:t>"</w:t>
      </w:r>
      <w:r w:rsidRPr="00C83C5B">
        <w:rPr>
          <w:i/>
        </w:rPr>
        <w:t>ETSI Directives</w:t>
      </w:r>
      <w:r w:rsidR="00D87916" w:rsidRPr="00C83C5B">
        <w:rPr>
          <w:i/>
        </w:rPr>
        <w:t>"</w:t>
      </w:r>
      <w:r w:rsidRPr="00C83C5B">
        <w:rPr>
          <w:i/>
        </w:rPr>
        <w:t xml:space="preserve"> available on: </w:t>
      </w:r>
      <w:hyperlink r:id="rId17" w:history="1">
        <w:r w:rsidRPr="00E33E85">
          <w:rPr>
            <w:rStyle w:val="Kpr"/>
            <w:i/>
          </w:rPr>
          <w:t>http://portal.etsi.org/directives/</w:t>
        </w:r>
      </w:hyperlink>
      <w:r w:rsidRPr="00C83C5B">
        <w:rPr>
          <w:i/>
        </w:rPr>
        <w:t>.</w:t>
      </w:r>
    </w:p>
    <w:p w:rsidR="00117E76" w:rsidRPr="00C83C5B" w:rsidRDefault="00117E76">
      <w:pPr>
        <w:pStyle w:val="NO"/>
        <w:rPr>
          <w:i/>
          <w:iCs/>
        </w:rPr>
      </w:pPr>
      <w:r w:rsidRPr="00C83C5B">
        <w:rPr>
          <w:i/>
          <w:iCs/>
        </w:rPr>
        <w:t>N</w:t>
      </w:r>
      <w:r w:rsidR="00D87916" w:rsidRPr="00C83C5B">
        <w:rPr>
          <w:i/>
          <w:iCs/>
        </w:rPr>
        <w:t>OTE</w:t>
      </w:r>
      <w:r w:rsidRPr="00C83C5B">
        <w:rPr>
          <w:i/>
          <w:iCs/>
        </w:rPr>
        <w:t>:</w:t>
      </w:r>
      <w:r w:rsidRPr="00C83C5B">
        <w:rPr>
          <w:i/>
          <w:iCs/>
        </w:rPr>
        <w:tab/>
      </w:r>
      <w:r w:rsidR="00D87916" w:rsidRPr="00C83C5B">
        <w:rPr>
          <w:i/>
          <w:iCs/>
        </w:rPr>
        <w:t>I</w:t>
      </w:r>
      <w:r w:rsidRPr="00C83C5B">
        <w:rPr>
          <w:i/>
          <w:iCs/>
        </w:rPr>
        <w:t xml:space="preserve">n the present document, including the title, the designation </w:t>
      </w:r>
      <w:r w:rsidR="00B2152D" w:rsidRPr="00C83C5B">
        <w:rPr>
          <w:i/>
          <w:iCs/>
        </w:rPr>
        <w:t>"</w:t>
      </w:r>
      <w:r w:rsidRPr="00C83C5B">
        <w:rPr>
          <w:i/>
          <w:iCs/>
        </w:rPr>
        <w:t>standards</w:t>
      </w:r>
      <w:r w:rsidR="00B2152D" w:rsidRPr="00C83C5B">
        <w:rPr>
          <w:i/>
          <w:iCs/>
        </w:rPr>
        <w:t>"</w:t>
      </w:r>
      <w:r w:rsidRPr="00C83C5B">
        <w:rPr>
          <w:i/>
          <w:iCs/>
        </w:rPr>
        <w:t xml:space="preserve"> refers to all type of documents cited in the list and not only to the deliverables designated by ETSI or other recognised </w:t>
      </w:r>
      <w:r w:rsidR="00D87916" w:rsidRPr="00C83C5B">
        <w:rPr>
          <w:i/>
          <w:iCs/>
        </w:rPr>
        <w:t>standardisation bodies as such.</w:t>
      </w:r>
    </w:p>
    <w:p w:rsidR="00117E76" w:rsidRPr="00C83C5B" w:rsidRDefault="00117E76">
      <w:pPr>
        <w:rPr>
          <w:b/>
          <w:i/>
        </w:rPr>
      </w:pPr>
      <w:r w:rsidRPr="00C83C5B">
        <w:rPr>
          <w:i/>
        </w:rPr>
        <w:t>The most relevant characteristics of the</w:t>
      </w:r>
      <w:r w:rsidR="00D87916" w:rsidRPr="00C83C5B">
        <w:rPr>
          <w:i/>
        </w:rPr>
        <w:t>se deliverables summarised are:</w:t>
      </w:r>
    </w:p>
    <w:p w:rsidR="00117E76" w:rsidRPr="00C83C5B" w:rsidRDefault="00117E76" w:rsidP="00D87916">
      <w:pPr>
        <w:pStyle w:val="B1"/>
        <w:rPr>
          <w:i/>
        </w:rPr>
      </w:pPr>
      <w:r w:rsidRPr="00C83C5B">
        <w:rPr>
          <w:i/>
        </w:rPr>
        <w:t>Deliverables under the current ETSI nomenclature:</w:t>
      </w:r>
    </w:p>
    <w:p w:rsidR="00D87916" w:rsidRPr="00C83C5B" w:rsidRDefault="00D87916" w:rsidP="00D87916">
      <w:pPr>
        <w:pStyle w:val="B2"/>
        <w:rPr>
          <w:i/>
        </w:rPr>
      </w:pPr>
      <w:r w:rsidRPr="00C83C5B">
        <w:rPr>
          <w:b/>
          <w:i/>
        </w:rPr>
        <w:t>Technical Specification, TS</w:t>
      </w:r>
      <w:r w:rsidRPr="00C83C5B">
        <w:rPr>
          <w:i/>
        </w:rPr>
        <w:t xml:space="preserve">, contains mainly </w:t>
      </w:r>
      <w:r w:rsidRPr="00C83C5B">
        <w:rPr>
          <w:b/>
          <w:i/>
        </w:rPr>
        <w:t>normative</w:t>
      </w:r>
      <w:r w:rsidRPr="00C83C5B">
        <w:rPr>
          <w:i/>
        </w:rPr>
        <w:t xml:space="preserve"> provisions, approved by a </w:t>
      </w:r>
      <w:r w:rsidRPr="00C83C5B">
        <w:rPr>
          <w:b/>
          <w:i/>
        </w:rPr>
        <w:t>Technical Body</w:t>
      </w:r>
      <w:r w:rsidRPr="00C83C5B">
        <w:rPr>
          <w:i/>
        </w:rPr>
        <w:t>.</w:t>
      </w:r>
    </w:p>
    <w:p w:rsidR="00D87916" w:rsidRPr="00C83C5B" w:rsidRDefault="00D87916" w:rsidP="00D87916">
      <w:pPr>
        <w:pStyle w:val="B2"/>
        <w:rPr>
          <w:rFonts w:ascii="Bookman Old Style" w:hAnsi="Bookman Old Style"/>
          <w:i/>
          <w:sz w:val="16"/>
        </w:rPr>
      </w:pPr>
      <w:r w:rsidRPr="00C83C5B">
        <w:rPr>
          <w:b/>
          <w:i/>
        </w:rPr>
        <w:t>Technical Report, TR</w:t>
      </w:r>
      <w:r w:rsidRPr="00C83C5B">
        <w:rPr>
          <w:i/>
        </w:rPr>
        <w:t xml:space="preserve">, contains mainly </w:t>
      </w:r>
      <w:r w:rsidRPr="00C83C5B">
        <w:rPr>
          <w:b/>
          <w:i/>
        </w:rPr>
        <w:t>informative</w:t>
      </w:r>
      <w:r w:rsidRPr="00C83C5B">
        <w:rPr>
          <w:i/>
        </w:rPr>
        <w:t xml:space="preserve"> elements, approved by a </w:t>
      </w:r>
      <w:r w:rsidRPr="00C83C5B">
        <w:rPr>
          <w:b/>
          <w:i/>
        </w:rPr>
        <w:t>Technical Body</w:t>
      </w:r>
      <w:r w:rsidRPr="00C83C5B">
        <w:rPr>
          <w:rFonts w:ascii="Bookman Old Style" w:hAnsi="Bookman Old Style"/>
          <w:i/>
          <w:sz w:val="16"/>
        </w:rPr>
        <w:t>.</w:t>
      </w:r>
    </w:p>
    <w:p w:rsidR="00D87916" w:rsidRPr="00C83C5B" w:rsidRDefault="00D87916" w:rsidP="00D87916">
      <w:pPr>
        <w:pStyle w:val="B2"/>
        <w:rPr>
          <w:i/>
        </w:rPr>
      </w:pPr>
      <w:r w:rsidRPr="00C83C5B">
        <w:rPr>
          <w:b/>
          <w:i/>
        </w:rPr>
        <w:t>Standard, ES</w:t>
      </w:r>
      <w:r w:rsidRPr="00C83C5B">
        <w:rPr>
          <w:i/>
        </w:rPr>
        <w:t xml:space="preserve">, contains mainly </w:t>
      </w:r>
      <w:r w:rsidRPr="00C83C5B">
        <w:rPr>
          <w:b/>
          <w:i/>
        </w:rPr>
        <w:t>normative</w:t>
      </w:r>
      <w:r w:rsidRPr="00C83C5B">
        <w:rPr>
          <w:i/>
        </w:rPr>
        <w:t xml:space="preserve"> provisions, approved by </w:t>
      </w:r>
      <w:r w:rsidRPr="00C83C5B">
        <w:rPr>
          <w:b/>
          <w:i/>
        </w:rPr>
        <w:t>ETSI Membership</w:t>
      </w:r>
      <w:r w:rsidRPr="00C83C5B">
        <w:rPr>
          <w:i/>
        </w:rPr>
        <w:t>.</w:t>
      </w:r>
    </w:p>
    <w:p w:rsidR="00D87916" w:rsidRPr="00C83C5B" w:rsidRDefault="00D87916" w:rsidP="00D87916">
      <w:pPr>
        <w:pStyle w:val="B2"/>
        <w:rPr>
          <w:i/>
        </w:rPr>
      </w:pPr>
      <w:r w:rsidRPr="00C83C5B">
        <w:rPr>
          <w:b/>
          <w:i/>
        </w:rPr>
        <w:t>Guide, EG</w:t>
      </w:r>
      <w:r w:rsidRPr="00C83C5B">
        <w:rPr>
          <w:i/>
        </w:rPr>
        <w:t xml:space="preserve">, contains mainly </w:t>
      </w:r>
      <w:r w:rsidRPr="00C83C5B">
        <w:rPr>
          <w:b/>
          <w:i/>
        </w:rPr>
        <w:t>informative</w:t>
      </w:r>
      <w:r w:rsidRPr="00C83C5B">
        <w:rPr>
          <w:i/>
        </w:rPr>
        <w:t xml:space="preserve"> elements, approved by </w:t>
      </w:r>
      <w:r w:rsidRPr="00C83C5B">
        <w:rPr>
          <w:b/>
          <w:i/>
        </w:rPr>
        <w:t>ETSI Membership</w:t>
      </w:r>
      <w:r w:rsidRPr="00C83C5B">
        <w:rPr>
          <w:i/>
        </w:rPr>
        <w:t>.</w:t>
      </w:r>
    </w:p>
    <w:p w:rsidR="00D87916" w:rsidRPr="00C83C5B" w:rsidRDefault="00D87916" w:rsidP="00D87916">
      <w:pPr>
        <w:pStyle w:val="B2"/>
        <w:rPr>
          <w:i/>
        </w:rPr>
      </w:pPr>
      <w:r w:rsidRPr="00C83C5B">
        <w:rPr>
          <w:b/>
          <w:i/>
        </w:rPr>
        <w:t>Special Report, SR</w:t>
      </w:r>
      <w:r w:rsidRPr="00C83C5B">
        <w:rPr>
          <w:i/>
        </w:rPr>
        <w:t xml:space="preserve">, contains </w:t>
      </w:r>
      <w:r w:rsidRPr="00C83C5B">
        <w:rPr>
          <w:b/>
          <w:i/>
        </w:rPr>
        <w:t>information</w:t>
      </w:r>
      <w:r w:rsidRPr="00C83C5B">
        <w:rPr>
          <w:i/>
        </w:rPr>
        <w:t xml:space="preserve"> made publicly available for reference purposes.</w:t>
      </w:r>
    </w:p>
    <w:p w:rsidR="00D87916" w:rsidRPr="00C83C5B" w:rsidRDefault="00D87916" w:rsidP="00D87916">
      <w:pPr>
        <w:pStyle w:val="B2"/>
        <w:rPr>
          <w:i/>
        </w:rPr>
      </w:pPr>
      <w:r w:rsidRPr="00C83C5B">
        <w:rPr>
          <w:b/>
          <w:i/>
        </w:rPr>
        <w:lastRenderedPageBreak/>
        <w:t>European Standard (telecommunications series), EN (telecommunications series), EN</w:t>
      </w:r>
      <w:r w:rsidRPr="00C83C5B">
        <w:rPr>
          <w:i/>
        </w:rPr>
        <w:t xml:space="preserve">, contains </w:t>
      </w:r>
      <w:r w:rsidRPr="00C83C5B">
        <w:rPr>
          <w:b/>
          <w:i/>
        </w:rPr>
        <w:t>normative</w:t>
      </w:r>
      <w:r w:rsidRPr="00C83C5B">
        <w:rPr>
          <w:i/>
        </w:rPr>
        <w:t xml:space="preserve"> provisions, approved by the National Standards Organizations and/or </w:t>
      </w:r>
      <w:r w:rsidRPr="00C83C5B">
        <w:rPr>
          <w:b/>
          <w:i/>
        </w:rPr>
        <w:t>National Delegations</w:t>
      </w:r>
      <w:r w:rsidRPr="00C83C5B">
        <w:rPr>
          <w:i/>
        </w:rPr>
        <w:t xml:space="preserve"> with implications concerning Standstill and National transposition.</w:t>
      </w:r>
    </w:p>
    <w:p w:rsidR="00D87916" w:rsidRPr="00C83C5B" w:rsidRDefault="00D87916" w:rsidP="00D87916">
      <w:pPr>
        <w:pStyle w:val="B2"/>
        <w:rPr>
          <w:i/>
        </w:rPr>
      </w:pPr>
      <w:r w:rsidRPr="00C83C5B">
        <w:rPr>
          <w:b/>
          <w:i/>
        </w:rPr>
        <w:t>Harmonized Standard, an EN (telecommunications series)</w:t>
      </w:r>
      <w:r w:rsidRPr="00C83C5B">
        <w:rPr>
          <w:i/>
        </w:rPr>
        <w:t xml:space="preserve"> the drafting of which has been </w:t>
      </w:r>
      <w:r w:rsidRPr="00C83C5B">
        <w:rPr>
          <w:b/>
          <w:i/>
        </w:rPr>
        <w:t>entrusted to ETSI by a mandate from the European Commission</w:t>
      </w:r>
      <w:r w:rsidRPr="00C83C5B">
        <w:rPr>
          <w:i/>
        </w:rPr>
        <w:t xml:space="preserve"> under European </w:t>
      </w:r>
      <w:r w:rsidRPr="00E33E85">
        <w:rPr>
          <w:i/>
        </w:rPr>
        <w:t>Directive 98/48/EC</w:t>
      </w:r>
      <w:r w:rsidRPr="00C83C5B">
        <w:rPr>
          <w:i/>
        </w:rPr>
        <w:t xml:space="preserve"> and has been drafted taking into account the applicable </w:t>
      </w:r>
      <w:r w:rsidRPr="00C83C5B">
        <w:rPr>
          <w:b/>
          <w:i/>
        </w:rPr>
        <w:t xml:space="preserve">essential requirements of the </w:t>
      </w:r>
      <w:r w:rsidR="00DA145C" w:rsidRPr="00C83C5B">
        <w:rPr>
          <w:b/>
          <w:i/>
        </w:rPr>
        <w:t>"</w:t>
      </w:r>
      <w:r w:rsidRPr="00C83C5B">
        <w:rPr>
          <w:b/>
          <w:i/>
        </w:rPr>
        <w:t>New Approach</w:t>
      </w:r>
      <w:r w:rsidR="00DA145C" w:rsidRPr="00C83C5B">
        <w:rPr>
          <w:b/>
          <w:i/>
        </w:rPr>
        <w:t>"</w:t>
      </w:r>
      <w:r w:rsidRPr="00C83C5B">
        <w:rPr>
          <w:i/>
        </w:rPr>
        <w:t xml:space="preserve"> Directive and whose reference has subsequently been announced in the Official Journal of the European Communities.</w:t>
      </w:r>
    </w:p>
    <w:p w:rsidR="00117E76" w:rsidRPr="00C83C5B" w:rsidRDefault="00117E76" w:rsidP="00DA145C">
      <w:pPr>
        <w:pStyle w:val="B1"/>
        <w:rPr>
          <w:i/>
        </w:rPr>
      </w:pPr>
      <w:r w:rsidRPr="00C83C5B">
        <w:rPr>
          <w:i/>
        </w:rPr>
        <w:t xml:space="preserve">Deliverables under the previous ETSI nomenclature </w:t>
      </w:r>
      <w:r w:rsidR="00DA145C" w:rsidRPr="00C83C5B">
        <w:rPr>
          <w:i/>
        </w:rPr>
        <w:t xml:space="preserve">to  which reference is made </w:t>
      </w:r>
      <w:r w:rsidRPr="00C83C5B">
        <w:rPr>
          <w:i/>
        </w:rPr>
        <w:t>in the list:</w:t>
      </w:r>
    </w:p>
    <w:p w:rsidR="00DA145C" w:rsidRPr="00C83C5B" w:rsidRDefault="00DA145C" w:rsidP="00DA145C">
      <w:pPr>
        <w:pStyle w:val="B2"/>
        <w:rPr>
          <w:i/>
        </w:rPr>
      </w:pPr>
      <w:r w:rsidRPr="00C83C5B">
        <w:rPr>
          <w:b/>
          <w:i/>
        </w:rPr>
        <w:t xml:space="preserve">European Telecommunication Standard, ETS, </w:t>
      </w:r>
      <w:r w:rsidRPr="00C83C5B">
        <w:rPr>
          <w:i/>
        </w:rPr>
        <w:t xml:space="preserve">contains </w:t>
      </w:r>
      <w:r w:rsidRPr="00C83C5B">
        <w:rPr>
          <w:b/>
          <w:i/>
        </w:rPr>
        <w:t>normative</w:t>
      </w:r>
      <w:r w:rsidRPr="00C83C5B">
        <w:rPr>
          <w:i/>
        </w:rPr>
        <w:t xml:space="preserve"> provisions approved by the </w:t>
      </w:r>
      <w:r w:rsidRPr="00C83C5B">
        <w:rPr>
          <w:b/>
          <w:i/>
        </w:rPr>
        <w:t>National Standards Organizations</w:t>
      </w:r>
      <w:r w:rsidRPr="00C83C5B">
        <w:rPr>
          <w:i/>
        </w:rPr>
        <w:t xml:space="preserve"> and/or </w:t>
      </w:r>
      <w:r w:rsidRPr="00C83C5B">
        <w:rPr>
          <w:b/>
          <w:i/>
        </w:rPr>
        <w:t>National Delegations</w:t>
      </w:r>
      <w:r w:rsidRPr="00C83C5B">
        <w:rPr>
          <w:i/>
        </w:rPr>
        <w:t xml:space="preserve"> with implications concerning standstill and national transposition.</w:t>
      </w:r>
    </w:p>
    <w:p w:rsidR="00DA145C" w:rsidRPr="00C83C5B" w:rsidRDefault="00DA145C" w:rsidP="00DA145C">
      <w:pPr>
        <w:pStyle w:val="B2"/>
        <w:rPr>
          <w:i/>
        </w:rPr>
      </w:pPr>
      <w:r w:rsidRPr="00C83C5B">
        <w:rPr>
          <w:b/>
          <w:i/>
        </w:rPr>
        <w:t>ETSI Technical Report, ETR,</w:t>
      </w:r>
      <w:r w:rsidRPr="00C83C5B">
        <w:rPr>
          <w:i/>
        </w:rPr>
        <w:t xml:space="preserve"> contains </w:t>
      </w:r>
      <w:r w:rsidRPr="00C83C5B">
        <w:rPr>
          <w:b/>
          <w:i/>
        </w:rPr>
        <w:t>informative</w:t>
      </w:r>
      <w:r w:rsidRPr="00C83C5B">
        <w:rPr>
          <w:i/>
        </w:rPr>
        <w:t xml:space="preserve"> elements approved by a Technical Committee.</w:t>
      </w:r>
    </w:p>
    <w:p w:rsidR="00117E76" w:rsidRPr="00C83C5B" w:rsidRDefault="00C820FF" w:rsidP="00BD5116">
      <w:pPr>
        <w:pStyle w:val="Balk2"/>
      </w:pPr>
      <w:bookmarkStart w:id="301" w:name="_Toc114285950"/>
      <w:bookmarkStart w:id="302" w:name="_Toc114542929"/>
      <w:bookmarkStart w:id="303" w:name="_Toc114542991"/>
      <w:bookmarkStart w:id="304" w:name="_Toc115845957"/>
      <w:bookmarkStart w:id="305" w:name="_Toc118083511"/>
      <w:bookmarkStart w:id="306" w:name="_Toc118107388"/>
      <w:r w:rsidRPr="00C83C5B">
        <w:t>A</w:t>
      </w:r>
      <w:r w:rsidR="00DA145C" w:rsidRPr="00C83C5B">
        <w:t>.3.6</w:t>
      </w:r>
      <w:r w:rsidR="00117E76" w:rsidRPr="00C83C5B">
        <w:tab/>
        <w:t>Addresses where documents referenced can be obtained</w:t>
      </w:r>
      <w:bookmarkEnd w:id="301"/>
      <w:bookmarkEnd w:id="302"/>
      <w:bookmarkEnd w:id="303"/>
      <w:bookmarkEnd w:id="304"/>
      <w:bookmarkEnd w:id="305"/>
      <w:bookmarkEnd w:id="306"/>
    </w:p>
    <w:p w:rsidR="00117E76" w:rsidRPr="00C83C5B" w:rsidRDefault="00C820FF" w:rsidP="00BD5116">
      <w:pPr>
        <w:pStyle w:val="Balk3"/>
      </w:pPr>
      <w:bookmarkStart w:id="307" w:name="_Toc114285951"/>
      <w:bookmarkStart w:id="308" w:name="_Toc114542930"/>
      <w:bookmarkStart w:id="309" w:name="_Toc114542992"/>
      <w:bookmarkStart w:id="310" w:name="_Toc115845958"/>
      <w:bookmarkStart w:id="311" w:name="_Toc118083512"/>
      <w:bookmarkStart w:id="312" w:name="_Toc118107389"/>
      <w:r w:rsidRPr="00C83C5B">
        <w:t>A</w:t>
      </w:r>
      <w:r w:rsidR="00DA145C" w:rsidRPr="00C83C5B">
        <w:t>.3.6.1</w:t>
      </w:r>
      <w:r w:rsidR="00117E76" w:rsidRPr="00C83C5B">
        <w:tab/>
        <w:t>ETSI Publications Office</w:t>
      </w:r>
      <w:bookmarkEnd w:id="307"/>
      <w:bookmarkEnd w:id="308"/>
      <w:bookmarkEnd w:id="309"/>
      <w:bookmarkEnd w:id="310"/>
      <w:bookmarkEnd w:id="311"/>
      <w:bookmarkEnd w:id="312"/>
    </w:p>
    <w:p w:rsidR="00117E76" w:rsidRPr="00C83C5B" w:rsidRDefault="00117E76">
      <w:r w:rsidRPr="00C83C5B">
        <w:t>The</w:t>
      </w:r>
      <w:r w:rsidR="00DA145C" w:rsidRPr="00C83C5B">
        <w:t xml:space="preserve"> following text is suggested:</w:t>
      </w:r>
    </w:p>
    <w:p w:rsidR="00117E76" w:rsidRPr="00C83C5B" w:rsidRDefault="00117E76" w:rsidP="00DA145C">
      <w:pPr>
        <w:rPr>
          <w:i/>
        </w:rPr>
      </w:pPr>
      <w:r w:rsidRPr="00C83C5B">
        <w:rPr>
          <w:i/>
        </w:rPr>
        <w:t>It is recommended the direct download of ETSI deliverables, which can be obtained free of charge on the following address:</w:t>
      </w:r>
    </w:p>
    <w:p w:rsidR="00117E76" w:rsidRPr="00C83C5B" w:rsidRDefault="00117E76" w:rsidP="00DA145C">
      <w:pPr>
        <w:pStyle w:val="B1"/>
      </w:pPr>
      <w:hyperlink r:id="rId18" w:history="1">
        <w:r w:rsidRPr="00E33E85">
          <w:rPr>
            <w:rStyle w:val="Kpr"/>
            <w:i/>
          </w:rPr>
          <w:t>http://pda.etsi.org/pda/queryform.asp</w:t>
        </w:r>
      </w:hyperlink>
      <w:r w:rsidR="00DA145C" w:rsidRPr="00C83C5B">
        <w:t>.</w:t>
      </w:r>
    </w:p>
    <w:p w:rsidR="00117E76" w:rsidRPr="00C83C5B" w:rsidRDefault="00117E76">
      <w:pPr>
        <w:rPr>
          <w:i/>
        </w:rPr>
      </w:pPr>
      <w:r w:rsidRPr="00C83C5B">
        <w:rPr>
          <w:i/>
        </w:rPr>
        <w:t>For other contacts the</w:t>
      </w:r>
      <w:r w:rsidR="00DA145C" w:rsidRPr="00C83C5B">
        <w:rPr>
          <w:i/>
        </w:rPr>
        <w:t xml:space="preserve"> following addresses are valid:</w:t>
      </w:r>
    </w:p>
    <w:p w:rsidR="00117E76" w:rsidRPr="00C83C5B" w:rsidRDefault="00855C81" w:rsidP="00DA145C">
      <w:pPr>
        <w:pStyle w:val="B1"/>
        <w:rPr>
          <w:i/>
        </w:rPr>
      </w:pPr>
      <w:r w:rsidRPr="00C83C5B">
        <w:rPr>
          <w:i/>
        </w:rPr>
        <w:t>postal address:</w:t>
      </w:r>
    </w:p>
    <w:p w:rsidR="00117E76" w:rsidRPr="002C5487" w:rsidRDefault="00E24339" w:rsidP="00E24339">
      <w:pPr>
        <w:pStyle w:val="B20"/>
        <w:rPr>
          <w:i/>
          <w:lang w:val="fr-FR"/>
        </w:rPr>
      </w:pPr>
      <w:r w:rsidRPr="002C5487">
        <w:rPr>
          <w:i/>
          <w:lang w:val="fr-FR"/>
        </w:rPr>
        <w:tab/>
      </w:r>
      <w:r w:rsidR="00117E76" w:rsidRPr="002C5487">
        <w:rPr>
          <w:i/>
          <w:lang w:val="fr-FR"/>
        </w:rPr>
        <w:t>ETSI</w:t>
      </w:r>
      <w:r w:rsidR="00855C81" w:rsidRPr="002C5487">
        <w:rPr>
          <w:i/>
          <w:lang w:val="fr-FR"/>
        </w:rPr>
        <w:br/>
      </w:r>
      <w:r w:rsidR="00117E76" w:rsidRPr="002C5487">
        <w:rPr>
          <w:i/>
          <w:lang w:val="fr-FR"/>
        </w:rPr>
        <w:t xml:space="preserve">650 Route des Lucioles </w:t>
      </w:r>
      <w:r w:rsidR="00855C81" w:rsidRPr="002C5487">
        <w:rPr>
          <w:i/>
          <w:lang w:val="fr-FR"/>
        </w:rPr>
        <w:br/>
      </w:r>
      <w:r w:rsidR="00117E76" w:rsidRPr="002C5487">
        <w:rPr>
          <w:i/>
          <w:lang w:val="fr-FR"/>
        </w:rPr>
        <w:t xml:space="preserve">F-06921 Sophia Antipolis Cedex </w:t>
      </w:r>
      <w:r w:rsidR="00347A8E" w:rsidRPr="002C5487">
        <w:rPr>
          <w:i/>
          <w:lang w:val="fr-FR"/>
        </w:rPr>
        <w:t>-</w:t>
      </w:r>
      <w:r w:rsidR="00117E76" w:rsidRPr="002C5487">
        <w:rPr>
          <w:i/>
          <w:lang w:val="fr-FR"/>
        </w:rPr>
        <w:t xml:space="preserve"> FRANCE</w:t>
      </w:r>
      <w:r w:rsidR="004616DB" w:rsidRPr="002C5487">
        <w:rPr>
          <w:i/>
          <w:lang w:val="fr-FR"/>
        </w:rPr>
        <w:t xml:space="preserve"> </w:t>
      </w:r>
    </w:p>
    <w:p w:rsidR="00117E76" w:rsidRPr="00C83C5B" w:rsidRDefault="00117E76" w:rsidP="00DA145C">
      <w:pPr>
        <w:pStyle w:val="B1"/>
        <w:rPr>
          <w:i/>
        </w:rPr>
      </w:pPr>
      <w:r w:rsidRPr="00C83C5B">
        <w:rPr>
          <w:i/>
        </w:rPr>
        <w:t xml:space="preserve">Tel.: </w:t>
      </w:r>
      <w:r w:rsidRPr="00C83C5B">
        <w:rPr>
          <w:i/>
        </w:rPr>
        <w:tab/>
      </w:r>
      <w:r w:rsidRPr="00C83C5B">
        <w:rPr>
          <w:i/>
        </w:rPr>
        <w:tab/>
        <w:t xml:space="preserve">+33 4 92 </w:t>
      </w:r>
      <w:r w:rsidR="00064A5A" w:rsidRPr="00C83C5B">
        <w:rPr>
          <w:i/>
        </w:rPr>
        <w:t>94 42 41</w:t>
      </w:r>
    </w:p>
    <w:p w:rsidR="00117E76" w:rsidRPr="00C83C5B" w:rsidRDefault="00117E76" w:rsidP="00DA145C">
      <w:pPr>
        <w:pStyle w:val="B1"/>
        <w:rPr>
          <w:i/>
        </w:rPr>
      </w:pPr>
      <w:r w:rsidRPr="00C83C5B">
        <w:rPr>
          <w:i/>
        </w:rPr>
        <w:t xml:space="preserve">Fax: </w:t>
      </w:r>
      <w:r w:rsidRPr="00C83C5B">
        <w:rPr>
          <w:i/>
        </w:rPr>
        <w:tab/>
      </w:r>
      <w:r w:rsidRPr="00C83C5B">
        <w:rPr>
          <w:i/>
        </w:rPr>
        <w:tab/>
        <w:t>+33 4 93 95 81 33</w:t>
      </w:r>
    </w:p>
    <w:p w:rsidR="00117E76" w:rsidRPr="00C83C5B" w:rsidRDefault="00117E76" w:rsidP="00DA145C">
      <w:pPr>
        <w:pStyle w:val="B1"/>
        <w:rPr>
          <w:i/>
        </w:rPr>
      </w:pPr>
      <w:r w:rsidRPr="00C83C5B">
        <w:rPr>
          <w:i/>
        </w:rPr>
        <w:t>e-mail:</w:t>
      </w:r>
      <w:r w:rsidRPr="00C83C5B">
        <w:rPr>
          <w:i/>
        </w:rPr>
        <w:tab/>
      </w:r>
      <w:r w:rsidRPr="00C83C5B">
        <w:rPr>
          <w:i/>
        </w:rPr>
        <w:tab/>
      </w:r>
      <w:hyperlink r:id="rId19" w:history="1">
        <w:r w:rsidRPr="00E33E85">
          <w:rPr>
            <w:rStyle w:val="Kpr"/>
            <w:i/>
          </w:rPr>
          <w:t>mailto:publications@etsi.org</w:t>
        </w:r>
      </w:hyperlink>
    </w:p>
    <w:p w:rsidR="00117E76" w:rsidRPr="00C83C5B" w:rsidRDefault="00117E76" w:rsidP="00DA145C">
      <w:pPr>
        <w:pStyle w:val="B1"/>
        <w:rPr>
          <w:i/>
        </w:rPr>
      </w:pPr>
      <w:r w:rsidRPr="00C83C5B">
        <w:rPr>
          <w:i/>
        </w:rPr>
        <w:t xml:space="preserve">Web site: </w:t>
      </w:r>
      <w:r w:rsidRPr="00C83C5B">
        <w:rPr>
          <w:i/>
        </w:rPr>
        <w:tab/>
      </w:r>
      <w:hyperlink r:id="rId20" w:history="1">
        <w:r w:rsidR="006B3B5F" w:rsidRPr="00E33E85">
          <w:rPr>
            <w:rStyle w:val="Kpr"/>
            <w:i/>
          </w:rPr>
          <w:t>http://www.etsi.org/services_products/freestandard/home.htm</w:t>
        </w:r>
      </w:hyperlink>
    </w:p>
    <w:p w:rsidR="00117E76" w:rsidRPr="00C83C5B" w:rsidRDefault="00C820FF" w:rsidP="00BD5116">
      <w:pPr>
        <w:pStyle w:val="Balk3"/>
      </w:pPr>
      <w:bookmarkStart w:id="313" w:name="_Toc114285952"/>
      <w:bookmarkStart w:id="314" w:name="_Toc114542931"/>
      <w:bookmarkStart w:id="315" w:name="_Toc114542993"/>
      <w:bookmarkStart w:id="316" w:name="_Toc115845959"/>
      <w:bookmarkStart w:id="317" w:name="_Toc118083513"/>
      <w:bookmarkStart w:id="318" w:name="_Toc118107390"/>
      <w:r w:rsidRPr="00C83C5B">
        <w:t>A</w:t>
      </w:r>
      <w:r w:rsidR="00DA145C" w:rsidRPr="00C83C5B">
        <w:t>.3.6.2</w:t>
      </w:r>
      <w:r w:rsidR="00117E76" w:rsidRPr="00C83C5B">
        <w:tab/>
        <w:t>ITU Sales and Marketing Service</w:t>
      </w:r>
      <w:bookmarkEnd w:id="313"/>
      <w:bookmarkEnd w:id="314"/>
      <w:bookmarkEnd w:id="315"/>
      <w:bookmarkEnd w:id="316"/>
      <w:bookmarkEnd w:id="317"/>
      <w:bookmarkEnd w:id="318"/>
    </w:p>
    <w:p w:rsidR="00117E76" w:rsidRPr="00C83C5B" w:rsidRDefault="00117E76">
      <w:r w:rsidRPr="00C83C5B">
        <w:t>Th</w:t>
      </w:r>
      <w:r w:rsidR="00DA145C" w:rsidRPr="00C83C5B">
        <w:t>e following text is suggested:</w:t>
      </w:r>
    </w:p>
    <w:p w:rsidR="00117E76" w:rsidRPr="00C83C5B" w:rsidRDefault="00117E76">
      <w:pPr>
        <w:rPr>
          <w:i/>
        </w:rPr>
      </w:pPr>
      <w:r w:rsidRPr="00C83C5B">
        <w:rPr>
          <w:i/>
        </w:rPr>
        <w:t>ITU deliverables can be obtained using the following addresses:</w:t>
      </w:r>
    </w:p>
    <w:p w:rsidR="00117E76" w:rsidRPr="00C83C5B" w:rsidRDefault="00643632" w:rsidP="00643632">
      <w:pPr>
        <w:pStyle w:val="B1"/>
        <w:rPr>
          <w:i/>
        </w:rPr>
      </w:pPr>
      <w:r w:rsidRPr="00C83C5B">
        <w:rPr>
          <w:i/>
        </w:rPr>
        <w:t>postal address</w:t>
      </w:r>
      <w:r w:rsidR="00855C81" w:rsidRPr="00C83C5B">
        <w:rPr>
          <w:i/>
        </w:rPr>
        <w:t>:</w:t>
      </w:r>
    </w:p>
    <w:p w:rsidR="00117E76" w:rsidRPr="002C5487" w:rsidRDefault="00E24339" w:rsidP="00E24339">
      <w:pPr>
        <w:pStyle w:val="B20"/>
        <w:rPr>
          <w:i/>
          <w:lang w:val="fr-FR"/>
        </w:rPr>
      </w:pPr>
      <w:r w:rsidRPr="002C5487">
        <w:rPr>
          <w:i/>
          <w:lang w:val="fr-FR"/>
        </w:rPr>
        <w:tab/>
      </w:r>
      <w:r w:rsidR="00117E76" w:rsidRPr="002C5487">
        <w:rPr>
          <w:i/>
          <w:lang w:val="fr-FR"/>
        </w:rPr>
        <w:t>ITU</w:t>
      </w:r>
      <w:r w:rsidR="00855C81" w:rsidRPr="002C5487">
        <w:rPr>
          <w:i/>
          <w:lang w:val="fr-FR"/>
        </w:rPr>
        <w:br/>
      </w:r>
      <w:r w:rsidR="00117E76" w:rsidRPr="002C5487">
        <w:rPr>
          <w:i/>
          <w:lang w:val="fr-FR"/>
        </w:rPr>
        <w:t xml:space="preserve">Place des Nations </w:t>
      </w:r>
      <w:r w:rsidR="00855C81" w:rsidRPr="002C5487">
        <w:rPr>
          <w:i/>
          <w:lang w:val="fr-FR"/>
        </w:rPr>
        <w:br/>
      </w:r>
      <w:r w:rsidR="00117E76" w:rsidRPr="002C5487">
        <w:rPr>
          <w:i/>
          <w:lang w:val="fr-FR"/>
        </w:rPr>
        <w:t xml:space="preserve">CH-1211 Geneva 20 </w:t>
      </w:r>
      <w:r w:rsidR="00855C81" w:rsidRPr="002C5487">
        <w:rPr>
          <w:i/>
          <w:lang w:val="fr-FR"/>
        </w:rPr>
        <w:br/>
      </w:r>
      <w:r w:rsidR="00117E76" w:rsidRPr="002C5487">
        <w:rPr>
          <w:i/>
          <w:lang w:val="fr-FR"/>
        </w:rPr>
        <w:t>Switzerland</w:t>
      </w:r>
    </w:p>
    <w:p w:rsidR="00117E76" w:rsidRPr="00C83C5B" w:rsidRDefault="00117E76" w:rsidP="006B3B5F">
      <w:pPr>
        <w:pStyle w:val="B1"/>
        <w:keepNext/>
        <w:keepLines/>
        <w:rPr>
          <w:i/>
        </w:rPr>
      </w:pPr>
      <w:r w:rsidRPr="00C83C5B">
        <w:rPr>
          <w:i/>
        </w:rPr>
        <w:t xml:space="preserve">Tel.: </w:t>
      </w:r>
      <w:r w:rsidRPr="00C83C5B">
        <w:rPr>
          <w:i/>
        </w:rPr>
        <w:tab/>
      </w:r>
      <w:r w:rsidRPr="00C83C5B">
        <w:rPr>
          <w:i/>
        </w:rPr>
        <w:tab/>
        <w:t xml:space="preserve">+41 22 730 6141 (English), +41 22 730 6142 (French) or </w:t>
      </w:r>
      <w:r w:rsidR="00643632" w:rsidRPr="00C83C5B">
        <w:rPr>
          <w:i/>
        </w:rPr>
        <w:t>+41 22 730 6143 (Spanish)</w:t>
      </w:r>
    </w:p>
    <w:p w:rsidR="00117E76" w:rsidRPr="00C83C5B" w:rsidRDefault="00117E76" w:rsidP="00643632">
      <w:pPr>
        <w:pStyle w:val="B1"/>
        <w:rPr>
          <w:i/>
        </w:rPr>
      </w:pPr>
      <w:r w:rsidRPr="00C83C5B">
        <w:rPr>
          <w:i/>
        </w:rPr>
        <w:t xml:space="preserve">Fax: </w:t>
      </w:r>
      <w:r w:rsidRPr="00C83C5B">
        <w:rPr>
          <w:i/>
        </w:rPr>
        <w:tab/>
      </w:r>
      <w:r w:rsidRPr="00C83C5B">
        <w:rPr>
          <w:i/>
        </w:rPr>
        <w:tab/>
        <w:t>+41 22 730 5194</w:t>
      </w:r>
    </w:p>
    <w:p w:rsidR="00117E76" w:rsidRPr="00C83C5B" w:rsidRDefault="00117E76" w:rsidP="00643632">
      <w:pPr>
        <w:pStyle w:val="B1"/>
        <w:rPr>
          <w:i/>
        </w:rPr>
      </w:pPr>
      <w:r w:rsidRPr="00C83C5B">
        <w:rPr>
          <w:i/>
        </w:rPr>
        <w:t>e-mail:</w:t>
      </w:r>
      <w:r w:rsidRPr="00C83C5B">
        <w:rPr>
          <w:i/>
        </w:rPr>
        <w:tab/>
      </w:r>
      <w:r w:rsidRPr="00C83C5B">
        <w:rPr>
          <w:i/>
        </w:rPr>
        <w:tab/>
      </w:r>
      <w:hyperlink r:id="rId21" w:history="1">
        <w:r w:rsidRPr="00E33E85">
          <w:rPr>
            <w:rStyle w:val="Kpr"/>
            <w:i/>
          </w:rPr>
          <w:t>mailto:sales@itu.int</w:t>
        </w:r>
      </w:hyperlink>
      <w:r w:rsidRPr="00C83C5B">
        <w:rPr>
          <w:i/>
        </w:rPr>
        <w:t xml:space="preserve"> </w:t>
      </w:r>
    </w:p>
    <w:p w:rsidR="00117E76" w:rsidRPr="00C83C5B" w:rsidRDefault="00117E76" w:rsidP="00643632">
      <w:pPr>
        <w:pStyle w:val="B1"/>
        <w:rPr>
          <w:i/>
          <w:sz w:val="16"/>
        </w:rPr>
      </w:pPr>
      <w:r w:rsidRPr="00C83C5B">
        <w:rPr>
          <w:i/>
        </w:rPr>
        <w:lastRenderedPageBreak/>
        <w:t>Web site:</w:t>
      </w:r>
      <w:r w:rsidRPr="00C83C5B">
        <w:rPr>
          <w:i/>
        </w:rPr>
        <w:tab/>
      </w:r>
      <w:hyperlink r:id="rId22" w:history="1">
        <w:r w:rsidRPr="00E33E85">
          <w:rPr>
            <w:i/>
            <w:color w:val="0000FF"/>
            <w:u w:val="single"/>
          </w:rPr>
          <w:t>http://www.itu.int/publications/default.aspx</w:t>
        </w:r>
      </w:hyperlink>
      <w:r w:rsidRPr="00C83C5B">
        <w:rPr>
          <w:i/>
        </w:rPr>
        <w:t xml:space="preserve"> </w:t>
      </w:r>
    </w:p>
    <w:p w:rsidR="00117E76" w:rsidRPr="00C83C5B" w:rsidRDefault="00C820FF" w:rsidP="00BD5116">
      <w:pPr>
        <w:pStyle w:val="Balk2"/>
      </w:pPr>
      <w:bookmarkStart w:id="319" w:name="_Toc114285953"/>
      <w:bookmarkStart w:id="320" w:name="_Toc114542932"/>
      <w:bookmarkStart w:id="321" w:name="_Toc114542994"/>
      <w:bookmarkStart w:id="322" w:name="_Toc115845960"/>
      <w:bookmarkStart w:id="323" w:name="_Toc118083514"/>
      <w:bookmarkStart w:id="324" w:name="_Toc118107391"/>
      <w:r w:rsidRPr="00C83C5B">
        <w:t>A</w:t>
      </w:r>
      <w:r w:rsidR="00643632" w:rsidRPr="00C83C5B">
        <w:t>.3.7</w:t>
      </w:r>
      <w:r w:rsidR="00117E76" w:rsidRPr="00C83C5B">
        <w:tab/>
        <w:t>References to EU Legislation</w:t>
      </w:r>
      <w:bookmarkEnd w:id="319"/>
      <w:bookmarkEnd w:id="320"/>
      <w:bookmarkEnd w:id="321"/>
      <w:bookmarkEnd w:id="322"/>
      <w:bookmarkEnd w:id="323"/>
      <w:bookmarkEnd w:id="324"/>
    </w:p>
    <w:p w:rsidR="00117E76" w:rsidRPr="00C83C5B" w:rsidRDefault="00117E76">
      <w:r w:rsidRPr="00C83C5B">
        <w:t>It is suggested the present clause in the official CEU document to be a copy of</w:t>
      </w:r>
      <w:r w:rsidR="00EE284F" w:rsidRPr="00C83C5B">
        <w:t xml:space="preserve"> clause 2</w:t>
      </w:r>
      <w:r w:rsidR="00643632" w:rsidRPr="00C83C5B">
        <w:t xml:space="preserve"> of the present document.</w:t>
      </w:r>
    </w:p>
    <w:p w:rsidR="00117E76" w:rsidRPr="00C83C5B" w:rsidRDefault="00C820FF" w:rsidP="00BD5116">
      <w:pPr>
        <w:pStyle w:val="Balk2"/>
      </w:pPr>
      <w:bookmarkStart w:id="325" w:name="_Toc114285954"/>
      <w:bookmarkStart w:id="326" w:name="_Toc114542933"/>
      <w:bookmarkStart w:id="327" w:name="_Toc114542995"/>
      <w:bookmarkStart w:id="328" w:name="_Toc115845961"/>
      <w:bookmarkStart w:id="329" w:name="_Toc118083515"/>
      <w:bookmarkStart w:id="330" w:name="_Toc118107392"/>
      <w:r w:rsidRPr="00C83C5B">
        <w:t>A</w:t>
      </w:r>
      <w:r w:rsidR="00643632" w:rsidRPr="00C83C5B">
        <w:t>.3.8</w:t>
      </w:r>
      <w:r w:rsidR="00117E76" w:rsidRPr="00C83C5B">
        <w:tab/>
      </w:r>
      <w:r w:rsidR="007D1EF9" w:rsidRPr="00C83C5B">
        <w:t>Format</w:t>
      </w:r>
      <w:r w:rsidR="00117E76" w:rsidRPr="00C83C5B">
        <w:t xml:space="preserve"> for the tables to be in the LoS</w:t>
      </w:r>
      <w:bookmarkEnd w:id="325"/>
      <w:bookmarkEnd w:id="326"/>
      <w:bookmarkEnd w:id="327"/>
      <w:bookmarkEnd w:id="328"/>
      <w:bookmarkEnd w:id="329"/>
      <w:bookmarkEnd w:id="330"/>
    </w:p>
    <w:p w:rsidR="00117E76" w:rsidRPr="00C83C5B" w:rsidRDefault="00117E76">
      <w:r w:rsidRPr="00C83C5B">
        <w:t>In the initial version</w:t>
      </w:r>
      <w:r w:rsidR="00B57779" w:rsidRPr="00C83C5B">
        <w:t>,</w:t>
      </w:r>
      <w:r w:rsidRPr="00C83C5B">
        <w:t xml:space="preserve"> general standards are likely to be referred without exactly specifying the relevant requirements. In further versions it is expected that the specific requirements relevant for the purpose of the regulation will be cited and not</w:t>
      </w:r>
      <w:r w:rsidR="00B57779" w:rsidRPr="00C83C5B">
        <w:t xml:space="preserve"> necessarily </w:t>
      </w:r>
      <w:r w:rsidR="007D1EF9" w:rsidRPr="00C83C5B">
        <w:t>always</w:t>
      </w:r>
      <w:r w:rsidRPr="00C83C5B">
        <w:t xml:space="preserve"> the complete standard. This is likely to happen in particular for compulsory standards.</w:t>
      </w:r>
    </w:p>
    <w:p w:rsidR="00117E76" w:rsidRPr="00C83C5B" w:rsidRDefault="00117E76">
      <w:r w:rsidRPr="00C83C5B">
        <w:t>For this reason</w:t>
      </w:r>
      <w:r w:rsidR="00B57779" w:rsidRPr="00C83C5B">
        <w:t>,</w:t>
      </w:r>
      <w:r w:rsidRPr="00C83C5B">
        <w:t xml:space="preserve"> the following proforma is proposed for the tables to be used in the publication. Co</w:t>
      </w:r>
      <w:r w:rsidR="00643632" w:rsidRPr="00C83C5B">
        <w:t>lumns not used may be deleted.</w:t>
      </w:r>
    </w:p>
    <w:p w:rsidR="00117E76" w:rsidRPr="00C83C5B" w:rsidRDefault="00117E76" w:rsidP="00643632">
      <w:pPr>
        <w:pStyle w:val="TH"/>
      </w:pPr>
      <w:r w:rsidRPr="00C83C5B">
        <w:t>Table</w:t>
      </w:r>
      <w:r w:rsidR="00C7785E" w:rsidRPr="00C83C5B">
        <w:t xml:space="preserve"> </w:t>
      </w:r>
      <w:r w:rsidR="00C820FF" w:rsidRPr="00C83C5B">
        <w:t>A</w:t>
      </w:r>
      <w:r w:rsidR="00643632" w:rsidRPr="00C83C5B">
        <w:t>.</w:t>
      </w:r>
      <w:r w:rsidR="00C7785E" w:rsidRPr="00C83C5B">
        <w:t>1</w:t>
      </w:r>
      <w:r w:rsidR="00643632" w:rsidRPr="00C83C5B">
        <w:t>: general proforma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0"/>
        <w:gridCol w:w="2770"/>
        <w:gridCol w:w="1406"/>
        <w:gridCol w:w="3799"/>
      </w:tblGrid>
      <w:tr w:rsidR="00643632" w:rsidRPr="00C83C5B">
        <w:trPr>
          <w:jc w:val="center"/>
        </w:trPr>
        <w:tc>
          <w:tcPr>
            <w:tcW w:w="6016" w:type="dxa"/>
            <w:gridSpan w:val="3"/>
            <w:tcBorders>
              <w:top w:val="single" w:sz="4" w:space="0" w:color="auto"/>
              <w:left w:val="single" w:sz="4" w:space="0" w:color="auto"/>
              <w:bottom w:val="single" w:sz="4" w:space="0" w:color="auto"/>
              <w:right w:val="single" w:sz="4" w:space="0" w:color="auto"/>
            </w:tcBorders>
            <w:shd w:val="clear" w:color="auto" w:fill="FFFF00"/>
          </w:tcPr>
          <w:p w:rsidR="00643632" w:rsidRPr="00C83C5B" w:rsidRDefault="00643632" w:rsidP="00643632">
            <w:pPr>
              <w:pStyle w:val="TAH"/>
            </w:pPr>
            <w:r w:rsidRPr="00C83C5B">
              <w:t xml:space="preserve">Standards </w:t>
            </w:r>
          </w:p>
        </w:tc>
        <w:tc>
          <w:tcPr>
            <w:tcW w:w="3839" w:type="dxa"/>
            <w:vMerge w:val="restart"/>
            <w:tcBorders>
              <w:top w:val="single" w:sz="4" w:space="0" w:color="auto"/>
              <w:left w:val="single" w:sz="4" w:space="0" w:color="auto"/>
              <w:right w:val="single" w:sz="4" w:space="0" w:color="auto"/>
            </w:tcBorders>
            <w:shd w:val="clear" w:color="auto" w:fill="00FF00"/>
            <w:vAlign w:val="center"/>
          </w:tcPr>
          <w:p w:rsidR="00643632" w:rsidRPr="00C83C5B" w:rsidRDefault="00643632" w:rsidP="00643632">
            <w:pPr>
              <w:pStyle w:val="TAH"/>
            </w:pPr>
            <w:r w:rsidRPr="00C83C5B">
              <w:t>Remarks</w:t>
            </w:r>
          </w:p>
        </w:tc>
      </w:tr>
      <w:tr w:rsidR="00643632" w:rsidRPr="00C83C5B">
        <w:trPr>
          <w:jc w:val="center"/>
        </w:trPr>
        <w:tc>
          <w:tcPr>
            <w:tcW w:w="1808" w:type="dxa"/>
            <w:tcBorders>
              <w:top w:val="single" w:sz="4" w:space="0" w:color="auto"/>
              <w:left w:val="single" w:sz="4" w:space="0" w:color="auto"/>
              <w:bottom w:val="single" w:sz="4" w:space="0" w:color="auto"/>
              <w:right w:val="single" w:sz="4" w:space="0" w:color="auto"/>
            </w:tcBorders>
            <w:shd w:val="clear" w:color="auto" w:fill="FFFF00"/>
          </w:tcPr>
          <w:p w:rsidR="00643632" w:rsidRPr="00C83C5B" w:rsidRDefault="00643632" w:rsidP="00643632">
            <w:pPr>
              <w:pStyle w:val="TAH"/>
            </w:pPr>
            <w:r w:rsidRPr="00C83C5B">
              <w:t>Designation</w:t>
            </w:r>
          </w:p>
        </w:tc>
        <w:tc>
          <w:tcPr>
            <w:tcW w:w="2800" w:type="dxa"/>
            <w:tcBorders>
              <w:top w:val="single" w:sz="4" w:space="0" w:color="auto"/>
              <w:left w:val="single" w:sz="4" w:space="0" w:color="auto"/>
              <w:bottom w:val="single" w:sz="4" w:space="0" w:color="auto"/>
              <w:right w:val="single" w:sz="4" w:space="0" w:color="auto"/>
            </w:tcBorders>
            <w:shd w:val="clear" w:color="auto" w:fill="FFFF00"/>
          </w:tcPr>
          <w:p w:rsidR="00643632" w:rsidRPr="00C83C5B" w:rsidRDefault="00643632" w:rsidP="00643632">
            <w:pPr>
              <w:pStyle w:val="TAH"/>
            </w:pPr>
            <w:r w:rsidRPr="00C83C5B">
              <w:t>Short title</w:t>
            </w:r>
          </w:p>
        </w:tc>
        <w:tc>
          <w:tcPr>
            <w:tcW w:w="1408" w:type="dxa"/>
            <w:tcBorders>
              <w:top w:val="single" w:sz="4" w:space="0" w:color="auto"/>
              <w:left w:val="single" w:sz="4" w:space="0" w:color="auto"/>
              <w:bottom w:val="single" w:sz="4" w:space="0" w:color="auto"/>
              <w:right w:val="single" w:sz="4" w:space="0" w:color="auto"/>
            </w:tcBorders>
            <w:shd w:val="clear" w:color="auto" w:fill="FFFF00"/>
          </w:tcPr>
          <w:p w:rsidR="00643632" w:rsidRPr="00C83C5B" w:rsidRDefault="00643632" w:rsidP="00643632">
            <w:pPr>
              <w:pStyle w:val="TAH"/>
            </w:pPr>
            <w:r w:rsidRPr="00C83C5B">
              <w:t>Relevant requirements</w:t>
            </w:r>
          </w:p>
        </w:tc>
        <w:tc>
          <w:tcPr>
            <w:tcW w:w="3839" w:type="dxa"/>
            <w:vMerge/>
            <w:tcBorders>
              <w:left w:val="single" w:sz="4" w:space="0" w:color="auto"/>
              <w:bottom w:val="single" w:sz="4" w:space="0" w:color="auto"/>
              <w:right w:val="single" w:sz="4" w:space="0" w:color="auto"/>
            </w:tcBorders>
            <w:shd w:val="clear" w:color="auto" w:fill="00FF00"/>
          </w:tcPr>
          <w:p w:rsidR="00643632" w:rsidRPr="00C83C5B" w:rsidRDefault="00643632" w:rsidP="00643632">
            <w:pPr>
              <w:pStyle w:val="TAH"/>
            </w:pPr>
          </w:p>
        </w:tc>
      </w:tr>
      <w:tr w:rsidR="00117E76" w:rsidRPr="00C83C5B">
        <w:trPr>
          <w:jc w:val="center"/>
        </w:trPr>
        <w:tc>
          <w:tcPr>
            <w:tcW w:w="1808" w:type="dxa"/>
            <w:tcBorders>
              <w:top w:val="single" w:sz="4" w:space="0" w:color="auto"/>
            </w:tcBorders>
          </w:tcPr>
          <w:p w:rsidR="00117E76" w:rsidRPr="00C83C5B" w:rsidRDefault="00117E76" w:rsidP="00643632">
            <w:pPr>
              <w:pStyle w:val="TAL"/>
            </w:pPr>
          </w:p>
        </w:tc>
        <w:tc>
          <w:tcPr>
            <w:tcW w:w="2800" w:type="dxa"/>
            <w:tcBorders>
              <w:top w:val="single" w:sz="4" w:space="0" w:color="auto"/>
            </w:tcBorders>
          </w:tcPr>
          <w:p w:rsidR="00117E76" w:rsidRPr="00C83C5B" w:rsidRDefault="00117E76" w:rsidP="00643632">
            <w:pPr>
              <w:pStyle w:val="TAL"/>
            </w:pPr>
          </w:p>
        </w:tc>
        <w:tc>
          <w:tcPr>
            <w:tcW w:w="1408" w:type="dxa"/>
            <w:tcBorders>
              <w:top w:val="single" w:sz="4" w:space="0" w:color="auto"/>
            </w:tcBorders>
          </w:tcPr>
          <w:p w:rsidR="00117E76" w:rsidRPr="00C83C5B" w:rsidRDefault="00117E76" w:rsidP="00643632">
            <w:pPr>
              <w:pStyle w:val="TAL"/>
            </w:pPr>
          </w:p>
        </w:tc>
        <w:tc>
          <w:tcPr>
            <w:tcW w:w="3839" w:type="dxa"/>
            <w:tcBorders>
              <w:top w:val="single" w:sz="4" w:space="0" w:color="auto"/>
            </w:tcBorders>
          </w:tcPr>
          <w:p w:rsidR="00117E76" w:rsidRPr="00C83C5B" w:rsidRDefault="00117E76" w:rsidP="00643632">
            <w:pPr>
              <w:pStyle w:val="TAL"/>
            </w:pPr>
          </w:p>
        </w:tc>
      </w:tr>
      <w:tr w:rsidR="00117E76" w:rsidRPr="00C83C5B">
        <w:trPr>
          <w:jc w:val="center"/>
        </w:trPr>
        <w:tc>
          <w:tcPr>
            <w:tcW w:w="1808" w:type="dxa"/>
          </w:tcPr>
          <w:p w:rsidR="00117E76" w:rsidRPr="00C83C5B" w:rsidRDefault="00117E76" w:rsidP="00643632">
            <w:pPr>
              <w:pStyle w:val="TAL"/>
            </w:pPr>
          </w:p>
        </w:tc>
        <w:tc>
          <w:tcPr>
            <w:tcW w:w="2800" w:type="dxa"/>
          </w:tcPr>
          <w:p w:rsidR="00117E76" w:rsidRPr="00C83C5B" w:rsidRDefault="00117E76" w:rsidP="00643632">
            <w:pPr>
              <w:pStyle w:val="TAL"/>
            </w:pPr>
          </w:p>
        </w:tc>
        <w:tc>
          <w:tcPr>
            <w:tcW w:w="1408" w:type="dxa"/>
          </w:tcPr>
          <w:p w:rsidR="00117E76" w:rsidRPr="00C83C5B" w:rsidRDefault="00117E76" w:rsidP="00643632">
            <w:pPr>
              <w:pStyle w:val="TAL"/>
            </w:pPr>
          </w:p>
        </w:tc>
        <w:tc>
          <w:tcPr>
            <w:tcW w:w="3839" w:type="dxa"/>
          </w:tcPr>
          <w:p w:rsidR="00117E76" w:rsidRPr="00C83C5B" w:rsidRDefault="00117E76" w:rsidP="00643632">
            <w:pPr>
              <w:pStyle w:val="TAL"/>
            </w:pPr>
          </w:p>
        </w:tc>
      </w:tr>
      <w:tr w:rsidR="00117E76" w:rsidRPr="00C83C5B">
        <w:trPr>
          <w:jc w:val="center"/>
        </w:trPr>
        <w:tc>
          <w:tcPr>
            <w:tcW w:w="1808" w:type="dxa"/>
          </w:tcPr>
          <w:p w:rsidR="00117E76" w:rsidRPr="00C83C5B" w:rsidRDefault="00117E76" w:rsidP="00643632">
            <w:pPr>
              <w:pStyle w:val="TAL"/>
            </w:pPr>
          </w:p>
        </w:tc>
        <w:tc>
          <w:tcPr>
            <w:tcW w:w="2800" w:type="dxa"/>
          </w:tcPr>
          <w:p w:rsidR="00117E76" w:rsidRPr="00C83C5B" w:rsidRDefault="00117E76" w:rsidP="00643632">
            <w:pPr>
              <w:pStyle w:val="TAL"/>
            </w:pPr>
          </w:p>
        </w:tc>
        <w:tc>
          <w:tcPr>
            <w:tcW w:w="1408" w:type="dxa"/>
          </w:tcPr>
          <w:p w:rsidR="00117E76" w:rsidRPr="00C83C5B" w:rsidRDefault="00117E76" w:rsidP="00643632">
            <w:pPr>
              <w:pStyle w:val="TAL"/>
            </w:pPr>
          </w:p>
        </w:tc>
        <w:tc>
          <w:tcPr>
            <w:tcW w:w="3839" w:type="dxa"/>
          </w:tcPr>
          <w:p w:rsidR="00117E76" w:rsidRPr="00C83C5B" w:rsidRDefault="00117E76" w:rsidP="00643632">
            <w:pPr>
              <w:pStyle w:val="TAL"/>
            </w:pPr>
          </w:p>
        </w:tc>
      </w:tr>
      <w:tr w:rsidR="00117E76" w:rsidRPr="00C83C5B">
        <w:trPr>
          <w:jc w:val="center"/>
        </w:trPr>
        <w:tc>
          <w:tcPr>
            <w:tcW w:w="1808" w:type="dxa"/>
          </w:tcPr>
          <w:p w:rsidR="00117E76" w:rsidRPr="00C83C5B" w:rsidRDefault="00117E76" w:rsidP="00643632">
            <w:pPr>
              <w:pStyle w:val="TAL"/>
            </w:pPr>
          </w:p>
        </w:tc>
        <w:tc>
          <w:tcPr>
            <w:tcW w:w="2800" w:type="dxa"/>
          </w:tcPr>
          <w:p w:rsidR="00117E76" w:rsidRPr="00C83C5B" w:rsidRDefault="00117E76" w:rsidP="00643632">
            <w:pPr>
              <w:pStyle w:val="TAL"/>
            </w:pPr>
          </w:p>
        </w:tc>
        <w:tc>
          <w:tcPr>
            <w:tcW w:w="1408" w:type="dxa"/>
          </w:tcPr>
          <w:p w:rsidR="00117E76" w:rsidRPr="00C83C5B" w:rsidRDefault="00117E76" w:rsidP="00643632">
            <w:pPr>
              <w:pStyle w:val="TAL"/>
            </w:pPr>
          </w:p>
        </w:tc>
        <w:tc>
          <w:tcPr>
            <w:tcW w:w="3839" w:type="dxa"/>
          </w:tcPr>
          <w:p w:rsidR="00117E76" w:rsidRPr="00C83C5B" w:rsidRDefault="00117E76" w:rsidP="00643632">
            <w:pPr>
              <w:pStyle w:val="TAL"/>
            </w:pPr>
          </w:p>
        </w:tc>
      </w:tr>
    </w:tbl>
    <w:p w:rsidR="00117E76" w:rsidRPr="00C83C5B" w:rsidRDefault="00117E76"/>
    <w:p w:rsidR="00117E76" w:rsidRPr="00C83C5B" w:rsidRDefault="00117E76" w:rsidP="00643632">
      <w:pPr>
        <w:pStyle w:val="Balk9"/>
      </w:pPr>
      <w:r w:rsidRPr="00C83C5B">
        <w:br w:type="page"/>
      </w:r>
      <w:bookmarkStart w:id="331" w:name="_Toc114285955"/>
      <w:bookmarkStart w:id="332" w:name="_Toc114542934"/>
      <w:bookmarkStart w:id="333" w:name="_Toc114542996"/>
      <w:bookmarkStart w:id="334" w:name="_Toc115845962"/>
      <w:bookmarkStart w:id="335" w:name="_Toc118083516"/>
      <w:bookmarkStart w:id="336" w:name="_Toc118107393"/>
      <w:r w:rsidRPr="00C83C5B">
        <w:lastRenderedPageBreak/>
        <w:t xml:space="preserve">Annex </w:t>
      </w:r>
      <w:r w:rsidR="007C11DF" w:rsidRPr="00C83C5B">
        <w:t>B</w:t>
      </w:r>
      <w:r w:rsidR="007C11DF">
        <w:t>:</w:t>
      </w:r>
      <w:bookmarkEnd w:id="331"/>
      <w:r w:rsidR="007C11DF">
        <w:br/>
      </w:r>
      <w:bookmarkStart w:id="337" w:name="_Toc114285956"/>
      <w:r w:rsidRPr="00C83C5B">
        <w:t xml:space="preserve">Topics to </w:t>
      </w:r>
      <w:r w:rsidR="00E82ABE" w:rsidRPr="00C83C5B">
        <w:t xml:space="preserve">be </w:t>
      </w:r>
      <w:r w:rsidRPr="00C83C5B">
        <w:t>review</w:t>
      </w:r>
      <w:r w:rsidR="00E82ABE" w:rsidRPr="00C83C5B">
        <w:t>ed</w:t>
      </w:r>
      <w:r w:rsidRPr="00C83C5B">
        <w:t xml:space="preserve"> in future editions</w:t>
      </w:r>
      <w:bookmarkEnd w:id="332"/>
      <w:bookmarkEnd w:id="333"/>
      <w:bookmarkEnd w:id="334"/>
      <w:bookmarkEnd w:id="335"/>
      <w:bookmarkEnd w:id="336"/>
      <w:bookmarkEnd w:id="337"/>
    </w:p>
    <w:p w:rsidR="00117E76" w:rsidRPr="00C83C5B" w:rsidRDefault="00117E76">
      <w:r w:rsidRPr="00C83C5B">
        <w:t xml:space="preserve">The following topics where not included initially but are kept under this clause for a later revision. All these areas have appropriate guidance in the first edition of </w:t>
      </w:r>
      <w:r w:rsidRPr="00E33E85">
        <w:t>SR 002 211</w:t>
      </w:r>
      <w:r w:rsidRPr="00C83C5B">
        <w:t xml:space="preserve"> and will probably be treated in more detail in </w:t>
      </w:r>
      <w:r w:rsidRPr="00E33E85">
        <w:t>SR 003 211</w:t>
      </w:r>
      <w:r w:rsidR="00643632" w:rsidRPr="00C83C5B">
        <w:t>.</w:t>
      </w:r>
    </w:p>
    <w:p w:rsidR="00117E76" w:rsidRPr="00C83C5B" w:rsidRDefault="00C820FF" w:rsidP="00BD5116">
      <w:pPr>
        <w:pStyle w:val="Balk1"/>
      </w:pPr>
      <w:bookmarkStart w:id="338" w:name="_Toc114285957"/>
      <w:bookmarkStart w:id="339" w:name="_Toc114542935"/>
      <w:bookmarkStart w:id="340" w:name="_Toc114542997"/>
      <w:bookmarkStart w:id="341" w:name="_Toc115845963"/>
      <w:bookmarkStart w:id="342" w:name="_Toc118083517"/>
      <w:bookmarkStart w:id="343" w:name="_Toc118107394"/>
      <w:r w:rsidRPr="00C83C5B">
        <w:t>B</w:t>
      </w:r>
      <w:r w:rsidR="008A14C9" w:rsidRPr="00C83C5B">
        <w:t>.1</w:t>
      </w:r>
      <w:r w:rsidR="008A14C9" w:rsidRPr="00C83C5B">
        <w:tab/>
      </w:r>
      <w:r w:rsidR="00117E76" w:rsidRPr="00C83C5B">
        <w:t>Security</w:t>
      </w:r>
      <w:bookmarkEnd w:id="338"/>
      <w:bookmarkEnd w:id="339"/>
      <w:bookmarkEnd w:id="340"/>
      <w:bookmarkEnd w:id="341"/>
      <w:bookmarkEnd w:id="342"/>
      <w:bookmarkEnd w:id="343"/>
    </w:p>
    <w:p w:rsidR="00117E76" w:rsidRPr="00C83C5B" w:rsidRDefault="00117E76">
      <w:r w:rsidRPr="00C83C5B">
        <w:t>Under the price and innovation pressure</w:t>
      </w:r>
      <w:r w:rsidR="00E82ABE" w:rsidRPr="00C83C5B">
        <w:t>,</w:t>
      </w:r>
      <w:r w:rsidRPr="00C83C5B">
        <w:t xml:space="preserve"> some access providers</w:t>
      </w:r>
      <w:r w:rsidR="00F9053A" w:rsidRPr="00C83C5B">
        <w:t xml:space="preserve"> </w:t>
      </w:r>
      <w:r w:rsidR="00F9053A" w:rsidRPr="00C83C5B">
        <w:rPr>
          <w:rFonts w:cs="Arial"/>
        </w:rPr>
        <w:t>(including NOs)</w:t>
      </w:r>
      <w:r w:rsidRPr="00C83C5B">
        <w:t xml:space="preserve"> or </w:t>
      </w:r>
      <w:r w:rsidR="00917DBC" w:rsidRPr="00C83C5B">
        <w:t>SPs</w:t>
      </w:r>
      <w:r w:rsidRPr="00C83C5B">
        <w:t xml:space="preserve"> may relax their concerns on the requirements in this area, particularly those of the directive </w:t>
      </w:r>
      <w:r w:rsidRPr="00E33E85">
        <w:t>2002/58/EC</w:t>
      </w:r>
      <w:r w:rsidR="00B2152D" w:rsidRPr="00E33E85">
        <w:t xml:space="preserve"> [</w:t>
      </w:r>
      <w:r w:rsidR="00B2152D" w:rsidRPr="00E33E85">
        <w:fldChar w:fldCharType="begin"/>
      </w:r>
      <w:r w:rsidR="00B2152D" w:rsidRPr="00E33E85">
        <w:instrText>REF REF_200258EC</w:instrText>
      </w:r>
      <w:r w:rsidR="00B2152D" w:rsidRPr="00E33E85">
        <w:fldChar w:fldCharType="separate"/>
      </w:r>
      <w:r w:rsidR="00917DBC" w:rsidRPr="00E33E85">
        <w:t>3</w:t>
      </w:r>
      <w:r w:rsidR="00B2152D" w:rsidRPr="00E33E85">
        <w:fldChar w:fldCharType="end"/>
      </w:r>
      <w:r w:rsidR="00B2152D" w:rsidRPr="00E33E85">
        <w:t>]</w:t>
      </w:r>
      <w:r w:rsidR="00643632" w:rsidRPr="00C83C5B">
        <w:t>.</w:t>
      </w:r>
    </w:p>
    <w:p w:rsidR="00117E76" w:rsidRPr="00C83C5B" w:rsidRDefault="00117E76" w:rsidP="009A322A">
      <w:r w:rsidRPr="00C83C5B">
        <w:t>This is nevertheless likely to be one area where market surveillance authorities will observe carefully user complaints and other indicators to keep the level of trust on the e-communications high. Some sectors like e-</w:t>
      </w:r>
      <w:r w:rsidR="007D1EF9" w:rsidRPr="00C83C5B">
        <w:t>commerce</w:t>
      </w:r>
      <w:r w:rsidRPr="00C83C5B">
        <w:t xml:space="preserve"> or e-banking may develop by themselves particular secure methods to take the best advantage of the commu</w:t>
      </w:r>
      <w:r w:rsidR="00643632" w:rsidRPr="00C83C5B">
        <w:t>nications for their business.</w:t>
      </w:r>
    </w:p>
    <w:p w:rsidR="00117E76" w:rsidRPr="00C83C5B" w:rsidRDefault="00117E76">
      <w:r w:rsidRPr="00C83C5B">
        <w:t>Also</w:t>
      </w:r>
      <w:r w:rsidR="00E82ABE" w:rsidRPr="00C83C5B">
        <w:t>,</w:t>
      </w:r>
      <w:r w:rsidRPr="00C83C5B">
        <w:t xml:space="preserve"> in the case of some market actors like content providers, </w:t>
      </w:r>
      <w:r w:rsidR="00917DBC" w:rsidRPr="00C83C5B">
        <w:t>SPs</w:t>
      </w:r>
      <w:r w:rsidRPr="00C83C5B">
        <w:t xml:space="preserve"> and </w:t>
      </w:r>
      <w:r w:rsidR="00917DBC" w:rsidRPr="00C83C5B">
        <w:t>NOs</w:t>
      </w:r>
      <w:r w:rsidRPr="00C83C5B">
        <w:t xml:space="preserve"> offering the best security will be preferred because lower security will </w:t>
      </w:r>
      <w:r w:rsidR="00E82ABE" w:rsidRPr="00C83C5B">
        <w:t xml:space="preserve">normally </w:t>
      </w:r>
      <w:r w:rsidR="00643632" w:rsidRPr="00C83C5B">
        <w:t>correspond to lack of income.</w:t>
      </w:r>
    </w:p>
    <w:p w:rsidR="00117E76" w:rsidRPr="00C83C5B" w:rsidRDefault="00117E76">
      <w:r w:rsidRPr="00C83C5B">
        <w:t xml:space="preserve">Appropriate authorities may wish to suggest for a later edition of this document a particular clause in </w:t>
      </w:r>
      <w:r w:rsidR="00643632" w:rsidRPr="00C83C5B">
        <w:t>clause</w:t>
      </w:r>
      <w:r w:rsidRPr="00C83C5B">
        <w:t xml:space="preserve"> 9 to cover these aspects. The evolution observed in the IP related technologies may force the inclusion of specific</w:t>
      </w:r>
      <w:r w:rsidR="00643632" w:rsidRPr="00C83C5B">
        <w:t xml:space="preserve"> references in later editions.</w:t>
      </w:r>
    </w:p>
    <w:p w:rsidR="00117E76" w:rsidRPr="00C83C5B" w:rsidRDefault="00C820FF" w:rsidP="00BD5116">
      <w:pPr>
        <w:pStyle w:val="Balk1"/>
      </w:pPr>
      <w:bookmarkStart w:id="344" w:name="_Toc114285958"/>
      <w:bookmarkStart w:id="345" w:name="_Toc114542936"/>
      <w:bookmarkStart w:id="346" w:name="_Toc114542998"/>
      <w:bookmarkStart w:id="347" w:name="_Toc115845964"/>
      <w:bookmarkStart w:id="348" w:name="_Toc118083518"/>
      <w:bookmarkStart w:id="349" w:name="_Toc118107395"/>
      <w:r w:rsidRPr="00C83C5B">
        <w:t>B</w:t>
      </w:r>
      <w:r w:rsidR="008A14C9" w:rsidRPr="00C83C5B">
        <w:t>.2</w:t>
      </w:r>
      <w:r w:rsidR="008A14C9" w:rsidRPr="00C83C5B">
        <w:tab/>
      </w:r>
      <w:r w:rsidR="00117E76" w:rsidRPr="00C83C5B">
        <w:t>Lawful Interception (LI)</w:t>
      </w:r>
      <w:bookmarkEnd w:id="344"/>
      <w:bookmarkEnd w:id="345"/>
      <w:bookmarkEnd w:id="346"/>
      <w:bookmarkEnd w:id="347"/>
      <w:bookmarkEnd w:id="348"/>
      <w:bookmarkEnd w:id="349"/>
    </w:p>
    <w:p w:rsidR="00117E76" w:rsidRPr="00C83C5B" w:rsidRDefault="00117E76">
      <w:r w:rsidRPr="00C83C5B">
        <w:t>Under the price and innovation pressure some access providers</w:t>
      </w:r>
      <w:r w:rsidR="00F9053A" w:rsidRPr="00C83C5B">
        <w:t xml:space="preserve"> </w:t>
      </w:r>
      <w:r w:rsidR="00F9053A" w:rsidRPr="00C83C5B">
        <w:rPr>
          <w:rFonts w:cs="Arial"/>
        </w:rPr>
        <w:t>(including NOs)</w:t>
      </w:r>
      <w:r w:rsidRPr="00C83C5B">
        <w:t xml:space="preserve"> or </w:t>
      </w:r>
      <w:r w:rsidR="00917DBC" w:rsidRPr="00C83C5B">
        <w:t>SPs</w:t>
      </w:r>
      <w:r w:rsidRPr="00C83C5B">
        <w:t xml:space="preserve"> may relax their concerns on the requirements related to</w:t>
      </w:r>
      <w:r w:rsidR="00643632" w:rsidRPr="00C83C5B">
        <w:t xml:space="preserve"> the requirements in this area.</w:t>
      </w:r>
    </w:p>
    <w:p w:rsidR="00117E76" w:rsidRPr="00C83C5B" w:rsidRDefault="00DE3837">
      <w:r w:rsidRPr="00C83C5B">
        <w:t>N</w:t>
      </w:r>
      <w:r w:rsidR="00117E76" w:rsidRPr="00C83C5B">
        <w:t xml:space="preserve">ational security authorities will observe carefully the developments and are unlikely to allow </w:t>
      </w:r>
      <w:r w:rsidR="007D1EF9" w:rsidRPr="00C83C5B">
        <w:t>inaccessible</w:t>
      </w:r>
      <w:r w:rsidR="00643632" w:rsidRPr="00C83C5B">
        <w:t xml:space="preserve"> data streams.</w:t>
      </w:r>
    </w:p>
    <w:p w:rsidR="00DE3837" w:rsidRPr="00C83C5B" w:rsidRDefault="00DE3837" w:rsidP="00DE3837">
      <w:r w:rsidRPr="00C83C5B">
        <w:t xml:space="preserve">Even if this area is typically under the responsibility of </w:t>
      </w:r>
      <w:r w:rsidR="005C3FE7" w:rsidRPr="00C83C5B">
        <w:t xml:space="preserve">national security authorities </w:t>
      </w:r>
      <w:r w:rsidRPr="00C83C5B">
        <w:t>and</w:t>
      </w:r>
      <w:r w:rsidR="005C3FE7" w:rsidRPr="00C83C5B">
        <w:t>,</w:t>
      </w:r>
      <w:r w:rsidRPr="00C83C5B">
        <w:t xml:space="preserve"> due to </w:t>
      </w:r>
      <w:r w:rsidR="005C3FE7" w:rsidRPr="00C83C5B">
        <w:t xml:space="preserve">secrecy </w:t>
      </w:r>
      <w:r w:rsidRPr="00C83C5B">
        <w:t>characteristics of the domain itself</w:t>
      </w:r>
      <w:r w:rsidR="005C3FE7" w:rsidRPr="00C83C5B">
        <w:t>,</w:t>
      </w:r>
      <w:r w:rsidRPr="00C83C5B">
        <w:t xml:space="preserve"> there are not standardised solutions, some basic standards particularly for new technologies may, in the future, be found to facilitate the implementation of specific solutions adopted in a country by coun</w:t>
      </w:r>
      <w:r w:rsidR="00643632" w:rsidRPr="00C83C5B">
        <w:t>try or even case by case basis.</w:t>
      </w:r>
    </w:p>
    <w:p w:rsidR="00117E76" w:rsidRPr="00C83C5B" w:rsidRDefault="00117E76">
      <w:r w:rsidRPr="00C83C5B">
        <w:t>Appropriate authorities may wish to suggest for a later edition of this document a particular clause in c</w:t>
      </w:r>
      <w:r w:rsidR="00643632" w:rsidRPr="00C83C5B">
        <w:t>lause</w:t>
      </w:r>
      <w:r w:rsidRPr="00C83C5B">
        <w:t xml:space="preserve"> 9 to cover these aspects. The evolution observed in the IP related technologies may force the inclusion of specific references in later editions. </w:t>
      </w:r>
      <w:r w:rsidR="00DE3837" w:rsidRPr="00C83C5B">
        <w:t>No interoperability standards c</w:t>
      </w:r>
      <w:r w:rsidR="00643632" w:rsidRPr="00C83C5B">
        <w:t>an be foreseen in this context.</w:t>
      </w:r>
    </w:p>
    <w:p w:rsidR="00117E76" w:rsidRPr="00C83C5B" w:rsidRDefault="00C820FF" w:rsidP="00BD5116">
      <w:pPr>
        <w:pStyle w:val="Balk1"/>
      </w:pPr>
      <w:bookmarkStart w:id="350" w:name="_Toc114285959"/>
      <w:bookmarkStart w:id="351" w:name="_Toc114542937"/>
      <w:bookmarkStart w:id="352" w:name="_Toc114542999"/>
      <w:bookmarkStart w:id="353" w:name="_Toc115845965"/>
      <w:bookmarkStart w:id="354" w:name="_Toc118083519"/>
      <w:bookmarkStart w:id="355" w:name="_Toc118107396"/>
      <w:r w:rsidRPr="00C83C5B">
        <w:t>B</w:t>
      </w:r>
      <w:r w:rsidR="008A14C9" w:rsidRPr="00C83C5B">
        <w:t>.3</w:t>
      </w:r>
      <w:r w:rsidR="008A14C9" w:rsidRPr="00C83C5B">
        <w:tab/>
      </w:r>
      <w:r w:rsidR="00117E76" w:rsidRPr="00C83C5B">
        <w:t>Emergency</w:t>
      </w:r>
      <w:bookmarkEnd w:id="350"/>
      <w:bookmarkEnd w:id="351"/>
      <w:bookmarkEnd w:id="352"/>
      <w:bookmarkEnd w:id="353"/>
      <w:bookmarkEnd w:id="354"/>
      <w:bookmarkEnd w:id="355"/>
    </w:p>
    <w:p w:rsidR="00117E76" w:rsidRPr="00C83C5B" w:rsidRDefault="00117E76">
      <w:r w:rsidRPr="00C83C5B">
        <w:t>Under the price and innovation pressure</w:t>
      </w:r>
      <w:r w:rsidR="00E82ABE" w:rsidRPr="00C83C5B">
        <w:t>,</w:t>
      </w:r>
      <w:r w:rsidRPr="00C83C5B">
        <w:t xml:space="preserve"> some access</w:t>
      </w:r>
      <w:r w:rsidR="00F9053A" w:rsidRPr="00C83C5B">
        <w:t xml:space="preserve"> </w:t>
      </w:r>
      <w:r w:rsidR="00F9053A" w:rsidRPr="00C83C5B">
        <w:rPr>
          <w:rFonts w:cs="Arial"/>
        </w:rPr>
        <w:t>(including NOs)</w:t>
      </w:r>
      <w:r w:rsidRPr="00C83C5B">
        <w:t xml:space="preserve"> or service providers as well as equipment (terminal or not) suppliers may relax their concerns on the requirements related to</w:t>
      </w:r>
      <w:r w:rsidR="00643632" w:rsidRPr="00C83C5B">
        <w:t xml:space="preserve"> the requirements in this area.</w:t>
      </w:r>
    </w:p>
    <w:p w:rsidR="00117E76" w:rsidRPr="00C83C5B" w:rsidRDefault="00117E76">
      <w:r w:rsidRPr="00C83C5B">
        <w:t>This is nevertheless likely to be one area where national authorities, particularly those in charge of the Universal Service and those of rescue and emergency services will observe carefully the developments. Also the multiplication of systems (mobile and fix with an increasing number of access technologies for the user) will provide the user with more effective set of supporting systems in case of emergency or d</w:t>
      </w:r>
      <w:r w:rsidR="008A14C9" w:rsidRPr="00C83C5B">
        <w:t>i</w:t>
      </w:r>
      <w:r w:rsidR="00643632" w:rsidRPr="00C83C5B">
        <w:t>saster.</w:t>
      </w:r>
    </w:p>
    <w:p w:rsidR="00117E76" w:rsidRPr="00C83C5B" w:rsidRDefault="007D1EF9" w:rsidP="00643632">
      <w:r w:rsidRPr="00C83C5B">
        <w:t xml:space="preserve">The at present most relevant aspects are covered in clause 9. </w:t>
      </w:r>
      <w:r w:rsidR="00117E76" w:rsidRPr="00C83C5B">
        <w:t>Appropriate authorities may wish to suggest for a later edition of this document further developments in ch</w:t>
      </w:r>
      <w:r w:rsidR="00643632" w:rsidRPr="00C83C5B">
        <w:t>apter 9 to cover these aspects.</w:t>
      </w:r>
      <w:r w:rsidR="00F9053A" w:rsidRPr="00C83C5B">
        <w:t xml:space="preserve"> Appropriate consideration should be given to "112-services", disaster relief and other essential services.</w:t>
      </w:r>
    </w:p>
    <w:p w:rsidR="00117E76" w:rsidRPr="00C83C5B" w:rsidRDefault="00C820FF" w:rsidP="00BD5116">
      <w:pPr>
        <w:pStyle w:val="Balk1"/>
      </w:pPr>
      <w:bookmarkStart w:id="356" w:name="_Toc114285960"/>
      <w:bookmarkStart w:id="357" w:name="_Toc114542938"/>
      <w:bookmarkStart w:id="358" w:name="_Toc114543000"/>
      <w:bookmarkStart w:id="359" w:name="_Toc115845966"/>
      <w:bookmarkStart w:id="360" w:name="_Toc118083520"/>
      <w:bookmarkStart w:id="361" w:name="_Toc118107397"/>
      <w:r w:rsidRPr="00C83C5B">
        <w:lastRenderedPageBreak/>
        <w:t>B</w:t>
      </w:r>
      <w:r w:rsidR="008A14C9" w:rsidRPr="00C83C5B">
        <w:t>.4</w:t>
      </w:r>
      <w:r w:rsidR="008A14C9" w:rsidRPr="00C83C5B">
        <w:tab/>
      </w:r>
      <w:r w:rsidR="00117E76" w:rsidRPr="00C83C5B">
        <w:t>Control of expenditure</w:t>
      </w:r>
      <w:bookmarkEnd w:id="356"/>
      <w:bookmarkEnd w:id="357"/>
      <w:bookmarkEnd w:id="358"/>
      <w:bookmarkEnd w:id="359"/>
      <w:bookmarkEnd w:id="360"/>
      <w:bookmarkEnd w:id="361"/>
    </w:p>
    <w:p w:rsidR="00117E76" w:rsidRPr="00C83C5B" w:rsidRDefault="00117E76">
      <w:r w:rsidRPr="00C83C5B">
        <w:t>Under the competition pressure</w:t>
      </w:r>
      <w:r w:rsidR="00E82ABE" w:rsidRPr="00C83C5B">
        <w:t>,</w:t>
      </w:r>
      <w:r w:rsidRPr="00C83C5B">
        <w:t xml:space="preserve"> some access</w:t>
      </w:r>
      <w:r w:rsidR="00F67E17" w:rsidRPr="00C83C5B">
        <w:t xml:space="preserve"> </w:t>
      </w:r>
      <w:r w:rsidR="00F9053A" w:rsidRPr="00C83C5B">
        <w:rPr>
          <w:rFonts w:cs="Arial"/>
        </w:rPr>
        <w:t>(including NOs)</w:t>
      </w:r>
      <w:r w:rsidRPr="00C83C5B">
        <w:t xml:space="preserve"> or service providers may be tempted to inform the user of their cos</w:t>
      </w:r>
      <w:r w:rsidR="00643632" w:rsidRPr="00C83C5B">
        <w:t>ts in less transparent manners.</w:t>
      </w:r>
    </w:p>
    <w:p w:rsidR="00117E76" w:rsidRPr="00C83C5B" w:rsidRDefault="00117E76">
      <w:r w:rsidRPr="00C83C5B">
        <w:t>This is nevertheless likely to be one area where competition and consumer protection authorities will use appropriate laws, not necessarily specific to</w:t>
      </w:r>
      <w:r w:rsidR="00643632" w:rsidRPr="00C83C5B">
        <w:t xml:space="preserve"> the communications sector.</w:t>
      </w:r>
    </w:p>
    <w:p w:rsidR="00117E76" w:rsidRPr="00C83C5B" w:rsidRDefault="00F67E17">
      <w:r w:rsidRPr="00C83C5B">
        <w:t>A</w:t>
      </w:r>
      <w:r w:rsidR="00117E76" w:rsidRPr="00C83C5B">
        <w:t>t present</w:t>
      </w:r>
      <w:r w:rsidRPr="00C83C5B">
        <w:t>, the</w:t>
      </w:r>
      <w:r w:rsidR="00117E76" w:rsidRPr="00C83C5B">
        <w:t xml:space="preserve"> most relevant aspects are covered in clause 9.3 (AoC) which is associated to only a part of a possible way of performing the transparent information offer to the user. Appropriate authorities may wish to suggest for a later edition of th</w:t>
      </w:r>
      <w:r w:rsidR="00855C81" w:rsidRPr="00C83C5B">
        <w:t>e present</w:t>
      </w:r>
      <w:r w:rsidR="00117E76" w:rsidRPr="00C83C5B">
        <w:t xml:space="preserve"> document further developments in </w:t>
      </w:r>
      <w:r w:rsidR="00855C81" w:rsidRPr="00C83C5B">
        <w:t>clause</w:t>
      </w:r>
      <w:r w:rsidR="00643632" w:rsidRPr="00C83C5B">
        <w:t xml:space="preserve"> 9 to cover these aspects.</w:t>
      </w:r>
    </w:p>
    <w:p w:rsidR="00117E76" w:rsidRPr="00C83C5B" w:rsidRDefault="00117E76" w:rsidP="00BD5116">
      <w:pPr>
        <w:pStyle w:val="Balk1"/>
      </w:pPr>
      <w:r w:rsidRPr="00C83C5B">
        <w:br w:type="page"/>
      </w:r>
      <w:bookmarkStart w:id="362" w:name="_Toc114285963"/>
      <w:bookmarkStart w:id="363" w:name="_Toc114542941"/>
      <w:bookmarkStart w:id="364" w:name="_Toc114543003"/>
      <w:bookmarkStart w:id="365" w:name="_Toc115845967"/>
      <w:bookmarkStart w:id="366" w:name="_Toc118083521"/>
      <w:bookmarkStart w:id="367" w:name="_Toc118107398"/>
      <w:r w:rsidRPr="00C83C5B">
        <w:lastRenderedPageBreak/>
        <w:t>History</w:t>
      </w:r>
      <w:bookmarkEnd w:id="362"/>
      <w:bookmarkEnd w:id="363"/>
      <w:bookmarkEnd w:id="364"/>
      <w:bookmarkEnd w:id="365"/>
      <w:bookmarkEnd w:id="366"/>
      <w:bookmarkEnd w:id="36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117E76" w:rsidRPr="00C83C5B">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117E76" w:rsidRPr="00C83C5B" w:rsidRDefault="00117E76">
            <w:pPr>
              <w:spacing w:before="60" w:after="60"/>
              <w:jc w:val="center"/>
              <w:rPr>
                <w:b/>
                <w:sz w:val="24"/>
              </w:rPr>
            </w:pPr>
            <w:r w:rsidRPr="00C83C5B">
              <w:rPr>
                <w:b/>
                <w:sz w:val="24"/>
              </w:rPr>
              <w:t>Document history</w:t>
            </w:r>
          </w:p>
        </w:tc>
      </w:tr>
      <w:tr w:rsidR="00117E76" w:rsidRPr="00C83C5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83C5B" w:rsidRDefault="00AC3AAC">
            <w:pPr>
              <w:pStyle w:val="FP"/>
              <w:spacing w:before="80" w:after="80"/>
              <w:ind w:left="57"/>
            </w:pPr>
            <w:r w:rsidRPr="00C83C5B">
              <w:t>V1.1.1</w:t>
            </w:r>
          </w:p>
        </w:tc>
        <w:tc>
          <w:tcPr>
            <w:tcW w:w="1588" w:type="dxa"/>
            <w:tcBorders>
              <w:top w:val="single" w:sz="6" w:space="0" w:color="auto"/>
              <w:left w:val="single" w:sz="6" w:space="0" w:color="auto"/>
              <w:bottom w:val="single" w:sz="6" w:space="0" w:color="auto"/>
              <w:right w:val="single" w:sz="6" w:space="0" w:color="auto"/>
            </w:tcBorders>
          </w:tcPr>
          <w:p w:rsidR="00117E76" w:rsidRPr="00C83C5B" w:rsidRDefault="00AC3AAC">
            <w:pPr>
              <w:pStyle w:val="FP"/>
              <w:spacing w:before="80" w:after="80"/>
              <w:ind w:left="57"/>
            </w:pPr>
            <w:r w:rsidRPr="00C83C5B">
              <w:t>February 2004</w:t>
            </w:r>
          </w:p>
        </w:tc>
        <w:tc>
          <w:tcPr>
            <w:tcW w:w="6804" w:type="dxa"/>
            <w:tcBorders>
              <w:top w:val="single" w:sz="6" w:space="0" w:color="auto"/>
              <w:bottom w:val="single" w:sz="6" w:space="0" w:color="auto"/>
              <w:right w:val="single" w:sz="6" w:space="0" w:color="auto"/>
            </w:tcBorders>
          </w:tcPr>
          <w:p w:rsidR="00117E76" w:rsidRPr="00C83C5B" w:rsidRDefault="00AC3AAC" w:rsidP="007C11DF">
            <w:pPr>
              <w:pStyle w:val="FP"/>
              <w:tabs>
                <w:tab w:val="left" w:pos="3118"/>
              </w:tabs>
              <w:spacing w:before="80" w:after="80"/>
              <w:ind w:left="57"/>
            </w:pPr>
            <w:r w:rsidRPr="00C83C5B">
              <w:t>Publication</w:t>
            </w:r>
          </w:p>
        </w:tc>
      </w:tr>
      <w:tr w:rsidR="00AC3AAC" w:rsidRPr="00C83C5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C3AAC" w:rsidRPr="00C83C5B" w:rsidRDefault="00855C81" w:rsidP="00AC3AAC">
            <w:pPr>
              <w:pStyle w:val="FP"/>
              <w:spacing w:before="80" w:after="80"/>
              <w:ind w:left="57"/>
            </w:pPr>
            <w:r w:rsidRPr="00C83C5B">
              <w:t>V2.1.1</w:t>
            </w:r>
          </w:p>
        </w:tc>
        <w:tc>
          <w:tcPr>
            <w:tcW w:w="1588" w:type="dxa"/>
            <w:tcBorders>
              <w:top w:val="single" w:sz="6" w:space="0" w:color="auto"/>
              <w:left w:val="single" w:sz="6" w:space="0" w:color="auto"/>
              <w:bottom w:val="single" w:sz="6" w:space="0" w:color="auto"/>
              <w:right w:val="single" w:sz="6" w:space="0" w:color="auto"/>
            </w:tcBorders>
          </w:tcPr>
          <w:p w:rsidR="00AC3AAC" w:rsidRPr="00C83C5B" w:rsidRDefault="00AC3AAC" w:rsidP="00AC3AAC">
            <w:pPr>
              <w:pStyle w:val="FP"/>
              <w:spacing w:before="80" w:after="80"/>
              <w:ind w:left="57"/>
            </w:pPr>
            <w:r w:rsidRPr="00C83C5B">
              <w:t>October 2005</w:t>
            </w:r>
          </w:p>
        </w:tc>
        <w:tc>
          <w:tcPr>
            <w:tcW w:w="6804" w:type="dxa"/>
            <w:tcBorders>
              <w:top w:val="single" w:sz="6" w:space="0" w:color="auto"/>
              <w:bottom w:val="single" w:sz="6" w:space="0" w:color="auto"/>
              <w:right w:val="single" w:sz="6" w:space="0" w:color="auto"/>
            </w:tcBorders>
          </w:tcPr>
          <w:p w:rsidR="00AC3AAC" w:rsidRPr="00C83C5B" w:rsidRDefault="00AC3AAC" w:rsidP="007C11DF">
            <w:pPr>
              <w:pStyle w:val="FP"/>
              <w:tabs>
                <w:tab w:val="left" w:pos="3118"/>
              </w:tabs>
              <w:spacing w:before="80" w:after="80"/>
              <w:ind w:left="57"/>
            </w:pPr>
            <w:r w:rsidRPr="00C83C5B">
              <w:t>Publication</w:t>
            </w:r>
          </w:p>
        </w:tc>
      </w:tr>
      <w:tr w:rsidR="00117E76" w:rsidRPr="00C83C5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83C5B" w:rsidRDefault="007C11DF">
            <w:pPr>
              <w:pStyle w:val="FP"/>
              <w:spacing w:before="80" w:after="80"/>
              <w:ind w:left="57"/>
            </w:pPr>
            <w:r>
              <w:t>V2.1.2</w:t>
            </w:r>
          </w:p>
        </w:tc>
        <w:tc>
          <w:tcPr>
            <w:tcW w:w="1588" w:type="dxa"/>
            <w:tcBorders>
              <w:top w:val="single" w:sz="6" w:space="0" w:color="auto"/>
              <w:left w:val="single" w:sz="6" w:space="0" w:color="auto"/>
              <w:bottom w:val="single" w:sz="6" w:space="0" w:color="auto"/>
              <w:right w:val="single" w:sz="6" w:space="0" w:color="auto"/>
            </w:tcBorders>
          </w:tcPr>
          <w:p w:rsidR="00117E76" w:rsidRPr="00C83C5B" w:rsidRDefault="007C11DF">
            <w:pPr>
              <w:pStyle w:val="FP"/>
              <w:spacing w:before="80" w:after="80"/>
              <w:ind w:left="57"/>
            </w:pPr>
            <w:r>
              <w:t>January 2006</w:t>
            </w:r>
          </w:p>
        </w:tc>
        <w:tc>
          <w:tcPr>
            <w:tcW w:w="6804" w:type="dxa"/>
            <w:tcBorders>
              <w:top w:val="single" w:sz="6" w:space="0" w:color="auto"/>
              <w:bottom w:val="single" w:sz="6" w:space="0" w:color="auto"/>
              <w:right w:val="single" w:sz="6" w:space="0" w:color="auto"/>
            </w:tcBorders>
          </w:tcPr>
          <w:p w:rsidR="00117E76" w:rsidRPr="00C83C5B" w:rsidRDefault="007C11DF" w:rsidP="00666183">
            <w:pPr>
              <w:pStyle w:val="FP"/>
              <w:tabs>
                <w:tab w:val="left" w:pos="3118"/>
              </w:tabs>
              <w:spacing w:before="80" w:after="80"/>
              <w:ind w:left="57"/>
            </w:pPr>
            <w:r>
              <w:t>Publication</w:t>
            </w:r>
          </w:p>
        </w:tc>
      </w:tr>
      <w:tr w:rsidR="00117E76" w:rsidRPr="00C83C5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83C5B" w:rsidRDefault="00117E7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17E76" w:rsidRPr="00C83C5B" w:rsidRDefault="00117E76">
            <w:pPr>
              <w:pStyle w:val="FP"/>
              <w:spacing w:before="80" w:after="80"/>
              <w:ind w:left="57"/>
            </w:pPr>
          </w:p>
        </w:tc>
        <w:tc>
          <w:tcPr>
            <w:tcW w:w="6804" w:type="dxa"/>
            <w:tcBorders>
              <w:top w:val="single" w:sz="6" w:space="0" w:color="auto"/>
              <w:bottom w:val="single" w:sz="6" w:space="0" w:color="auto"/>
              <w:right w:val="single" w:sz="6" w:space="0" w:color="auto"/>
            </w:tcBorders>
          </w:tcPr>
          <w:p w:rsidR="00117E76" w:rsidRPr="00C83C5B" w:rsidRDefault="00117E76" w:rsidP="00666183">
            <w:pPr>
              <w:pStyle w:val="FP"/>
              <w:tabs>
                <w:tab w:val="left" w:pos="3118"/>
              </w:tabs>
              <w:spacing w:before="80" w:after="80"/>
              <w:ind w:left="57"/>
            </w:pPr>
          </w:p>
        </w:tc>
      </w:tr>
      <w:tr w:rsidR="00117E76" w:rsidRPr="00C83C5B">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83C5B" w:rsidRDefault="00117E7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117E76" w:rsidRPr="00C83C5B" w:rsidRDefault="00117E76">
            <w:pPr>
              <w:pStyle w:val="FP"/>
              <w:spacing w:before="80" w:after="80"/>
              <w:ind w:left="57"/>
            </w:pPr>
          </w:p>
        </w:tc>
        <w:tc>
          <w:tcPr>
            <w:tcW w:w="6804" w:type="dxa"/>
            <w:tcBorders>
              <w:top w:val="single" w:sz="6" w:space="0" w:color="auto"/>
              <w:bottom w:val="single" w:sz="6" w:space="0" w:color="auto"/>
              <w:right w:val="single" w:sz="6" w:space="0" w:color="auto"/>
            </w:tcBorders>
          </w:tcPr>
          <w:p w:rsidR="00117E76" w:rsidRPr="00C83C5B" w:rsidRDefault="00117E76" w:rsidP="00666183">
            <w:pPr>
              <w:pStyle w:val="FP"/>
              <w:tabs>
                <w:tab w:val="left" w:pos="3118"/>
              </w:tabs>
              <w:spacing w:before="80" w:after="80"/>
              <w:ind w:left="57"/>
            </w:pPr>
          </w:p>
        </w:tc>
      </w:tr>
    </w:tbl>
    <w:p w:rsidR="00117E76" w:rsidRPr="00C83C5B" w:rsidRDefault="00117E76"/>
    <w:sectPr w:rsidR="00117E76" w:rsidRPr="00C83C5B" w:rsidSect="007C11DF">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BD" w:rsidRDefault="00286DBD">
      <w:r>
        <w:separator/>
      </w:r>
    </w:p>
  </w:endnote>
  <w:endnote w:type="continuationSeparator" w:id="0">
    <w:p w:rsidR="00286DBD" w:rsidRDefault="0028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Default="007C11D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Pr="007C11DF" w:rsidRDefault="007C11DF" w:rsidP="007C11DF">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Default="007C11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BD" w:rsidRDefault="00286DBD">
      <w:r>
        <w:separator/>
      </w:r>
    </w:p>
  </w:footnote>
  <w:footnote w:type="continuationSeparator" w:id="0">
    <w:p w:rsidR="00286DBD" w:rsidRDefault="00286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Default="007C11DF">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fillcolor="window">
          <v:imagedata r:id="rId1" o:title=""/>
        </v:shape>
        <o:OLEObject Type="Embed" ProgID="Word.Picture.8" ShapeID="_x0000_i1025" DrawAspect="Content" ObjectID="_1545048313" r:id="rId2"/>
      </w:object>
    </w:r>
  </w:p>
  <w:p w:rsidR="007C11DF" w:rsidRDefault="007C11D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Default="007C11D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Pr="003623E2" w:rsidRDefault="007C11DF" w:rsidP="007C11DF">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7B560F">
      <w:t>ETSI SR 002 211 V2.1.2 (2006-01)</w:t>
    </w:r>
    <w:r w:rsidRPr="003623E2">
      <w:rPr>
        <w:noProof w:val="0"/>
      </w:rPr>
      <w:fldChar w:fldCharType="end"/>
    </w:r>
  </w:p>
  <w:p w:rsidR="007C11DF" w:rsidRPr="003623E2" w:rsidRDefault="007C11DF" w:rsidP="007C11DF">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7B560F">
      <w:t>2</w:t>
    </w:r>
    <w:r w:rsidRPr="003623E2">
      <w:rPr>
        <w:noProof w:val="0"/>
      </w:rPr>
      <w:fldChar w:fldCharType="end"/>
    </w:r>
  </w:p>
  <w:p w:rsidR="007C11DF" w:rsidRPr="003623E2" w:rsidRDefault="007C11DF" w:rsidP="007C11DF">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7C11DF" w:rsidRPr="007C11DF" w:rsidRDefault="007C11DF" w:rsidP="007C11D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DF" w:rsidRDefault="007C11D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Altyaz"/>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Gl"/>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mza"/>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21D7F"/>
    <w:multiLevelType w:val="hybridMultilevel"/>
    <w:tmpl w:val="7722B47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915A21"/>
    <w:multiLevelType w:val="hybridMultilevel"/>
    <w:tmpl w:val="A34AC682"/>
    <w:lvl w:ilvl="0" w:tplc="1018E01A">
      <w:start w:val="1"/>
      <w:numFmt w:val="decimal"/>
      <w:lvlText w:val="%1."/>
      <w:lvlJc w:val="left"/>
      <w:pPr>
        <w:tabs>
          <w:tab w:val="num" w:pos="1004"/>
        </w:tabs>
        <w:ind w:left="1004" w:hanging="360"/>
      </w:pPr>
      <w:rPr>
        <w:b w:val="0"/>
      </w:rPr>
    </w:lvl>
    <w:lvl w:ilvl="1" w:tplc="08070019" w:tentative="1">
      <w:start w:val="1"/>
      <w:numFmt w:val="lowerLetter"/>
      <w:lvlText w:val="%2."/>
      <w:lvlJc w:val="left"/>
      <w:pPr>
        <w:tabs>
          <w:tab w:val="num" w:pos="1724"/>
        </w:tabs>
        <w:ind w:left="1724" w:hanging="360"/>
      </w:p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4" w15:restartNumberingAfterBreak="0">
    <w:nsid w:val="10331873"/>
    <w:multiLevelType w:val="hybridMultilevel"/>
    <w:tmpl w:val="BDD0657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A375F0"/>
    <w:multiLevelType w:val="hybridMultilevel"/>
    <w:tmpl w:val="9864CD9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502BAC"/>
    <w:multiLevelType w:val="hybridMultilevel"/>
    <w:tmpl w:val="239A4D7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DA31AA"/>
    <w:multiLevelType w:val="hybridMultilevel"/>
    <w:tmpl w:val="7138FB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F91FF6"/>
    <w:multiLevelType w:val="hybridMultilevel"/>
    <w:tmpl w:val="4F8AE14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70581E"/>
    <w:multiLevelType w:val="hybridMultilevel"/>
    <w:tmpl w:val="6A444982"/>
    <w:lvl w:ilvl="0" w:tplc="08070001">
      <w:start w:val="1"/>
      <w:numFmt w:val="bullet"/>
      <w:lvlText w:val=""/>
      <w:lvlJc w:val="left"/>
      <w:pPr>
        <w:tabs>
          <w:tab w:val="num" w:pos="720"/>
        </w:tabs>
        <w:ind w:left="720" w:hanging="360"/>
      </w:pPr>
      <w:rPr>
        <w:rFonts w:ascii="Symbol" w:hAnsi="Symbol" w:hint="default"/>
      </w:rPr>
    </w:lvl>
    <w:lvl w:ilvl="1" w:tplc="08070009">
      <w:start w:val="1"/>
      <w:numFmt w:val="bullet"/>
      <w:lvlText w:val=""/>
      <w:lvlJc w:val="left"/>
      <w:pPr>
        <w:tabs>
          <w:tab w:val="num" w:pos="1440"/>
        </w:tabs>
        <w:ind w:left="1440" w:hanging="360"/>
      </w:pPr>
      <w:rPr>
        <w:rFonts w:ascii="Wingdings" w:hAnsi="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60857"/>
    <w:multiLevelType w:val="multilevel"/>
    <w:tmpl w:val="32C2B718"/>
    <w:lvl w:ilvl="0">
      <w:start w:val="8"/>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37"/>
  </w:num>
  <w:num w:numId="3">
    <w:abstractNumId w:val="15"/>
  </w:num>
  <w:num w:numId="4">
    <w:abstractNumId w:val="23"/>
  </w:num>
  <w:num w:numId="5">
    <w:abstractNumId w:val="31"/>
  </w:num>
  <w:num w:numId="6">
    <w:abstractNumId w:val="2"/>
  </w:num>
  <w:num w:numId="7">
    <w:abstractNumId w:val="1"/>
  </w:num>
  <w:num w:numId="8">
    <w:abstractNumId w:val="0"/>
  </w:num>
  <w:num w:numId="9">
    <w:abstractNumId w:val="10"/>
  </w:num>
  <w:num w:numId="10">
    <w:abstractNumId w:val="33"/>
  </w:num>
  <w:num w:numId="11">
    <w:abstractNumId w:val="29"/>
  </w:num>
  <w:num w:numId="12">
    <w:abstractNumId w:val="30"/>
  </w:num>
  <w:num w:numId="13">
    <w:abstractNumId w:val="14"/>
  </w:num>
  <w:num w:numId="14">
    <w:abstractNumId w:val="38"/>
  </w:num>
  <w:num w:numId="15">
    <w:abstractNumId w:val="25"/>
  </w:num>
  <w:num w:numId="16">
    <w:abstractNumId w:val="16"/>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0"/>
  </w:num>
  <w:num w:numId="26">
    <w:abstractNumId w:val="34"/>
  </w:num>
  <w:num w:numId="27">
    <w:abstractNumId w:val="27"/>
  </w:num>
  <w:num w:numId="28">
    <w:abstractNumId w:val="32"/>
  </w:num>
  <w:num w:numId="29">
    <w:abstractNumId w:val="19"/>
  </w:num>
  <w:num w:numId="30">
    <w:abstractNumId w:val="12"/>
  </w:num>
  <w:num w:numId="31">
    <w:abstractNumId w:val="17"/>
  </w:num>
  <w:num w:numId="32">
    <w:abstractNumId w:val="28"/>
  </w:num>
  <w:num w:numId="33">
    <w:abstractNumId w:val="36"/>
  </w:num>
  <w:num w:numId="34">
    <w:abstractNumId w:val="24"/>
  </w:num>
  <w:num w:numId="35">
    <w:abstractNumId w:val="11"/>
  </w:num>
  <w:num w:numId="36">
    <w:abstractNumId w:val="26"/>
  </w:num>
  <w:num w:numId="37">
    <w:abstractNumId w:val="18"/>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CH" w:vendorID="64" w:dllVersion="131078"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1"/>
    <w:rsid w:val="000018DB"/>
    <w:rsid w:val="00026160"/>
    <w:rsid w:val="000337AB"/>
    <w:rsid w:val="00051CC8"/>
    <w:rsid w:val="00064A5A"/>
    <w:rsid w:val="00082688"/>
    <w:rsid w:val="00086278"/>
    <w:rsid w:val="00087DB3"/>
    <w:rsid w:val="00096469"/>
    <w:rsid w:val="0009662B"/>
    <w:rsid w:val="000B4556"/>
    <w:rsid w:val="000F0CC0"/>
    <w:rsid w:val="000F26B5"/>
    <w:rsid w:val="00117E76"/>
    <w:rsid w:val="00126862"/>
    <w:rsid w:val="001D15B9"/>
    <w:rsid w:val="002240FD"/>
    <w:rsid w:val="0025223A"/>
    <w:rsid w:val="00264375"/>
    <w:rsid w:val="00286DBD"/>
    <w:rsid w:val="002A3CDE"/>
    <w:rsid w:val="002C5487"/>
    <w:rsid w:val="0033407F"/>
    <w:rsid w:val="00347A8E"/>
    <w:rsid w:val="0036413C"/>
    <w:rsid w:val="003671E4"/>
    <w:rsid w:val="00377F5F"/>
    <w:rsid w:val="003A5A43"/>
    <w:rsid w:val="003A7D18"/>
    <w:rsid w:val="003B6EFB"/>
    <w:rsid w:val="00427A8D"/>
    <w:rsid w:val="004441A1"/>
    <w:rsid w:val="00454C46"/>
    <w:rsid w:val="0045653D"/>
    <w:rsid w:val="004616DB"/>
    <w:rsid w:val="004743CA"/>
    <w:rsid w:val="004A34D3"/>
    <w:rsid w:val="004C4DF5"/>
    <w:rsid w:val="00506D64"/>
    <w:rsid w:val="00511FC4"/>
    <w:rsid w:val="00514F34"/>
    <w:rsid w:val="00554AE5"/>
    <w:rsid w:val="00557CC5"/>
    <w:rsid w:val="005669A4"/>
    <w:rsid w:val="005C3FE7"/>
    <w:rsid w:val="005F62B4"/>
    <w:rsid w:val="00612F0F"/>
    <w:rsid w:val="00626D1F"/>
    <w:rsid w:val="00643632"/>
    <w:rsid w:val="00657855"/>
    <w:rsid w:val="00666183"/>
    <w:rsid w:val="00684184"/>
    <w:rsid w:val="00684E4A"/>
    <w:rsid w:val="006A17D8"/>
    <w:rsid w:val="006A7589"/>
    <w:rsid w:val="006B3B5F"/>
    <w:rsid w:val="006D1B73"/>
    <w:rsid w:val="006D536A"/>
    <w:rsid w:val="00717DF7"/>
    <w:rsid w:val="00745134"/>
    <w:rsid w:val="00756B11"/>
    <w:rsid w:val="007B4838"/>
    <w:rsid w:val="007B560F"/>
    <w:rsid w:val="007C11DF"/>
    <w:rsid w:val="007D1EF9"/>
    <w:rsid w:val="007F2CE1"/>
    <w:rsid w:val="00803597"/>
    <w:rsid w:val="00806BA4"/>
    <w:rsid w:val="0082607A"/>
    <w:rsid w:val="008311DC"/>
    <w:rsid w:val="00846BD6"/>
    <w:rsid w:val="00855C81"/>
    <w:rsid w:val="0086597F"/>
    <w:rsid w:val="0088122D"/>
    <w:rsid w:val="008A14C9"/>
    <w:rsid w:val="008A17DD"/>
    <w:rsid w:val="008B0F68"/>
    <w:rsid w:val="008D17B7"/>
    <w:rsid w:val="0090115C"/>
    <w:rsid w:val="00917DBC"/>
    <w:rsid w:val="0093067A"/>
    <w:rsid w:val="00962631"/>
    <w:rsid w:val="00990F14"/>
    <w:rsid w:val="009A02F9"/>
    <w:rsid w:val="009A322A"/>
    <w:rsid w:val="009F1385"/>
    <w:rsid w:val="00A0167D"/>
    <w:rsid w:val="00A52C34"/>
    <w:rsid w:val="00A53A17"/>
    <w:rsid w:val="00A82F47"/>
    <w:rsid w:val="00A86412"/>
    <w:rsid w:val="00A95654"/>
    <w:rsid w:val="00AC3AAC"/>
    <w:rsid w:val="00AD1832"/>
    <w:rsid w:val="00AE38E9"/>
    <w:rsid w:val="00AF6303"/>
    <w:rsid w:val="00B2152D"/>
    <w:rsid w:val="00B23B7A"/>
    <w:rsid w:val="00B353C8"/>
    <w:rsid w:val="00B379EF"/>
    <w:rsid w:val="00B57779"/>
    <w:rsid w:val="00BD5116"/>
    <w:rsid w:val="00BF5476"/>
    <w:rsid w:val="00C15883"/>
    <w:rsid w:val="00C35F81"/>
    <w:rsid w:val="00C56213"/>
    <w:rsid w:val="00C66C76"/>
    <w:rsid w:val="00C7372F"/>
    <w:rsid w:val="00C7785E"/>
    <w:rsid w:val="00C820FF"/>
    <w:rsid w:val="00C83C5B"/>
    <w:rsid w:val="00C9194B"/>
    <w:rsid w:val="00CC6447"/>
    <w:rsid w:val="00CD0A7F"/>
    <w:rsid w:val="00D4419F"/>
    <w:rsid w:val="00D45159"/>
    <w:rsid w:val="00D62155"/>
    <w:rsid w:val="00D87916"/>
    <w:rsid w:val="00DA145C"/>
    <w:rsid w:val="00DB410F"/>
    <w:rsid w:val="00DE2075"/>
    <w:rsid w:val="00DE3837"/>
    <w:rsid w:val="00E0331C"/>
    <w:rsid w:val="00E065C3"/>
    <w:rsid w:val="00E24339"/>
    <w:rsid w:val="00E24488"/>
    <w:rsid w:val="00E33E85"/>
    <w:rsid w:val="00E80679"/>
    <w:rsid w:val="00E82ABE"/>
    <w:rsid w:val="00ED7E28"/>
    <w:rsid w:val="00EE284F"/>
    <w:rsid w:val="00EF09C5"/>
    <w:rsid w:val="00EF0E80"/>
    <w:rsid w:val="00F67E17"/>
    <w:rsid w:val="00F9053A"/>
    <w:rsid w:val="00F91653"/>
    <w:rsid w:val="00F9180F"/>
    <w:rsid w:val="00FA5711"/>
    <w:rsid w:val="00FE18D5"/>
    <w:rsid w:val="00FE6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360730A-600D-4147-ACA5-0F4D8D50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DF"/>
    <w:pPr>
      <w:overflowPunct w:val="0"/>
      <w:autoSpaceDE w:val="0"/>
      <w:autoSpaceDN w:val="0"/>
      <w:adjustRightInd w:val="0"/>
      <w:spacing w:after="180"/>
      <w:textAlignment w:val="baseline"/>
    </w:pPr>
    <w:rPr>
      <w:lang w:val="en-GB" w:eastAsia="en-US"/>
    </w:rPr>
  </w:style>
  <w:style w:type="paragraph" w:styleId="Balk1">
    <w:name w:val="heading 1"/>
    <w:next w:val="Normal"/>
    <w:qFormat/>
    <w:rsid w:val="007C11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7C11DF"/>
    <w:pPr>
      <w:pBdr>
        <w:top w:val="none" w:sz="0" w:space="0" w:color="auto"/>
      </w:pBdr>
      <w:spacing w:before="180"/>
      <w:outlineLvl w:val="1"/>
    </w:pPr>
    <w:rPr>
      <w:sz w:val="32"/>
    </w:rPr>
  </w:style>
  <w:style w:type="paragraph" w:styleId="Balk3">
    <w:name w:val="heading 3"/>
    <w:basedOn w:val="Balk2"/>
    <w:next w:val="Normal"/>
    <w:qFormat/>
    <w:rsid w:val="007C11DF"/>
    <w:pPr>
      <w:spacing w:before="120"/>
      <w:outlineLvl w:val="2"/>
    </w:pPr>
    <w:rPr>
      <w:sz w:val="28"/>
    </w:rPr>
  </w:style>
  <w:style w:type="paragraph" w:styleId="Balk4">
    <w:name w:val="heading 4"/>
    <w:basedOn w:val="Balk3"/>
    <w:next w:val="Normal"/>
    <w:qFormat/>
    <w:rsid w:val="007C11DF"/>
    <w:pPr>
      <w:ind w:left="1418" w:hanging="1418"/>
      <w:outlineLvl w:val="3"/>
    </w:pPr>
    <w:rPr>
      <w:sz w:val="24"/>
    </w:rPr>
  </w:style>
  <w:style w:type="paragraph" w:styleId="Balk5">
    <w:name w:val="heading 5"/>
    <w:basedOn w:val="Balk4"/>
    <w:next w:val="Normal"/>
    <w:qFormat/>
    <w:rsid w:val="007C11DF"/>
    <w:pPr>
      <w:ind w:left="1701" w:hanging="1701"/>
      <w:outlineLvl w:val="4"/>
    </w:pPr>
    <w:rPr>
      <w:sz w:val="22"/>
    </w:rPr>
  </w:style>
  <w:style w:type="paragraph" w:styleId="Balk6">
    <w:name w:val="heading 6"/>
    <w:basedOn w:val="H6"/>
    <w:next w:val="Normal"/>
    <w:qFormat/>
    <w:rsid w:val="007C11DF"/>
    <w:pPr>
      <w:outlineLvl w:val="5"/>
    </w:pPr>
  </w:style>
  <w:style w:type="paragraph" w:styleId="Balk7">
    <w:name w:val="heading 7"/>
    <w:basedOn w:val="H6"/>
    <w:next w:val="Normal"/>
    <w:qFormat/>
    <w:rsid w:val="007C11DF"/>
    <w:pPr>
      <w:outlineLvl w:val="6"/>
    </w:pPr>
  </w:style>
  <w:style w:type="paragraph" w:styleId="Balk8">
    <w:name w:val="heading 8"/>
    <w:basedOn w:val="Balk1"/>
    <w:next w:val="Normal"/>
    <w:qFormat/>
    <w:rsid w:val="007C11DF"/>
    <w:pPr>
      <w:ind w:left="0" w:firstLine="0"/>
      <w:outlineLvl w:val="7"/>
    </w:pPr>
  </w:style>
  <w:style w:type="paragraph" w:styleId="Balk9">
    <w:name w:val="heading 9"/>
    <w:basedOn w:val="Balk8"/>
    <w:next w:val="Normal"/>
    <w:qFormat/>
    <w:rsid w:val="007C11DF"/>
    <w:pPr>
      <w:outlineLvl w:val="8"/>
    </w:pPr>
  </w:style>
  <w:style w:type="character" w:default="1" w:styleId="VarsaylanParagrafYazTipi">
    <w:name w:val="Default Paragraph Font"/>
    <w:semiHidden/>
    <w:rsid w:val="007C11DF"/>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7C11DF"/>
  </w:style>
  <w:style w:type="paragraph" w:customStyle="1" w:styleId="H6">
    <w:name w:val="H6"/>
    <w:basedOn w:val="Balk5"/>
    <w:next w:val="Normal"/>
    <w:rsid w:val="007C11DF"/>
    <w:pPr>
      <w:ind w:left="1985" w:hanging="1985"/>
      <w:outlineLvl w:val="9"/>
    </w:pPr>
    <w:rPr>
      <w:sz w:val="20"/>
    </w:rPr>
  </w:style>
  <w:style w:type="paragraph" w:styleId="T9">
    <w:name w:val="toc 9"/>
    <w:basedOn w:val="T8"/>
    <w:semiHidden/>
    <w:rsid w:val="007C11DF"/>
    <w:pPr>
      <w:ind w:left="1418" w:hanging="1418"/>
    </w:pPr>
  </w:style>
  <w:style w:type="paragraph" w:styleId="T8">
    <w:name w:val="toc 8"/>
    <w:basedOn w:val="T1"/>
    <w:semiHidden/>
    <w:rsid w:val="007C11DF"/>
    <w:pPr>
      <w:spacing w:before="180"/>
      <w:ind w:left="2693" w:hanging="2693"/>
    </w:pPr>
    <w:rPr>
      <w:b/>
    </w:rPr>
  </w:style>
  <w:style w:type="paragraph" w:styleId="T1">
    <w:name w:val="toc 1"/>
    <w:semiHidden/>
    <w:rsid w:val="007C11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7C11DF"/>
    <w:pPr>
      <w:keepLines/>
      <w:tabs>
        <w:tab w:val="center" w:pos="4536"/>
        <w:tab w:val="right" w:pos="9072"/>
      </w:tabs>
    </w:pPr>
    <w:rPr>
      <w:noProof/>
    </w:rPr>
  </w:style>
  <w:style w:type="character" w:customStyle="1" w:styleId="ZGSM">
    <w:name w:val="ZGSM"/>
    <w:rsid w:val="007C11DF"/>
  </w:style>
  <w:style w:type="paragraph" w:styleId="stBilgi">
    <w:name w:val="header"/>
    <w:rsid w:val="007C11DF"/>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7C11DF"/>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7C11DF"/>
    <w:pPr>
      <w:ind w:left="1701" w:hanging="1701"/>
    </w:pPr>
  </w:style>
  <w:style w:type="paragraph" w:styleId="T4">
    <w:name w:val="toc 4"/>
    <w:basedOn w:val="T3"/>
    <w:semiHidden/>
    <w:rsid w:val="007C11DF"/>
    <w:pPr>
      <w:ind w:left="1418" w:hanging="1418"/>
    </w:pPr>
  </w:style>
  <w:style w:type="paragraph" w:styleId="T3">
    <w:name w:val="toc 3"/>
    <w:basedOn w:val="T2"/>
    <w:semiHidden/>
    <w:rsid w:val="007C11DF"/>
    <w:pPr>
      <w:ind w:left="1134" w:hanging="1134"/>
    </w:pPr>
  </w:style>
  <w:style w:type="paragraph" w:styleId="T2">
    <w:name w:val="toc 2"/>
    <w:basedOn w:val="T1"/>
    <w:semiHidden/>
    <w:rsid w:val="007C11DF"/>
    <w:pPr>
      <w:spacing w:before="0"/>
      <w:ind w:left="851" w:hanging="851"/>
    </w:pPr>
    <w:rPr>
      <w:sz w:val="20"/>
    </w:rPr>
  </w:style>
  <w:style w:type="paragraph" w:styleId="Dizin1">
    <w:name w:val="index 1"/>
    <w:basedOn w:val="Normal"/>
    <w:semiHidden/>
    <w:rsid w:val="007C11DF"/>
    <w:pPr>
      <w:keepLines/>
    </w:pPr>
  </w:style>
  <w:style w:type="paragraph" w:styleId="Dizin2">
    <w:name w:val="index 2"/>
    <w:basedOn w:val="Dizin1"/>
    <w:semiHidden/>
    <w:rsid w:val="007C11DF"/>
    <w:pPr>
      <w:ind w:left="284"/>
    </w:pPr>
  </w:style>
  <w:style w:type="paragraph" w:customStyle="1" w:styleId="TT">
    <w:name w:val="TT"/>
    <w:basedOn w:val="Balk1"/>
    <w:next w:val="Normal"/>
    <w:rsid w:val="007C11DF"/>
    <w:pPr>
      <w:outlineLvl w:val="9"/>
    </w:pPr>
  </w:style>
  <w:style w:type="paragraph" w:styleId="AltBilgi">
    <w:name w:val="footer"/>
    <w:basedOn w:val="stBilgi"/>
    <w:rsid w:val="007C11DF"/>
    <w:pPr>
      <w:jc w:val="center"/>
    </w:pPr>
    <w:rPr>
      <w:i/>
    </w:rPr>
  </w:style>
  <w:style w:type="character" w:styleId="DipnotBavurusu">
    <w:name w:val="footnote reference"/>
    <w:basedOn w:val="VarsaylanParagrafYazTipi"/>
    <w:semiHidden/>
    <w:rsid w:val="007C11DF"/>
    <w:rPr>
      <w:b/>
      <w:position w:val="6"/>
      <w:sz w:val="16"/>
    </w:rPr>
  </w:style>
  <w:style w:type="paragraph" w:styleId="DipnotMetni">
    <w:name w:val="footnote text"/>
    <w:basedOn w:val="Normal"/>
    <w:semiHidden/>
    <w:rsid w:val="007C11DF"/>
    <w:pPr>
      <w:keepLines/>
      <w:ind w:left="454" w:hanging="454"/>
    </w:pPr>
    <w:rPr>
      <w:sz w:val="16"/>
    </w:rPr>
  </w:style>
  <w:style w:type="paragraph" w:customStyle="1" w:styleId="NF">
    <w:name w:val="NF"/>
    <w:basedOn w:val="NO"/>
    <w:rsid w:val="007C11DF"/>
    <w:pPr>
      <w:keepNext/>
      <w:spacing w:after="0"/>
    </w:pPr>
    <w:rPr>
      <w:rFonts w:ascii="Arial" w:hAnsi="Arial"/>
      <w:sz w:val="18"/>
    </w:rPr>
  </w:style>
  <w:style w:type="paragraph" w:customStyle="1" w:styleId="NO">
    <w:name w:val="NO"/>
    <w:basedOn w:val="Normal"/>
    <w:rsid w:val="007C11DF"/>
    <w:pPr>
      <w:keepLines/>
      <w:ind w:left="1135" w:hanging="851"/>
    </w:pPr>
  </w:style>
  <w:style w:type="paragraph" w:customStyle="1" w:styleId="PL">
    <w:name w:val="PL"/>
    <w:rsid w:val="007C11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7C11DF"/>
    <w:pPr>
      <w:jc w:val="right"/>
    </w:pPr>
  </w:style>
  <w:style w:type="paragraph" w:customStyle="1" w:styleId="TAL">
    <w:name w:val="TAL"/>
    <w:basedOn w:val="Normal"/>
    <w:rsid w:val="007C11DF"/>
    <w:pPr>
      <w:keepNext/>
      <w:keepLines/>
      <w:spacing w:after="0"/>
    </w:pPr>
    <w:rPr>
      <w:rFonts w:ascii="Arial" w:hAnsi="Arial"/>
      <w:sz w:val="18"/>
    </w:rPr>
  </w:style>
  <w:style w:type="paragraph" w:styleId="ListeNumaras2">
    <w:name w:val="List Number 2"/>
    <w:basedOn w:val="ListeNumaras"/>
    <w:rsid w:val="007C11DF"/>
    <w:pPr>
      <w:ind w:left="851"/>
    </w:pPr>
  </w:style>
  <w:style w:type="paragraph" w:styleId="ListeNumaras">
    <w:name w:val="List Number"/>
    <w:basedOn w:val="Liste"/>
    <w:rsid w:val="007C11DF"/>
  </w:style>
  <w:style w:type="paragraph" w:styleId="Liste">
    <w:name w:val="List"/>
    <w:basedOn w:val="Normal"/>
    <w:rsid w:val="007C11DF"/>
    <w:pPr>
      <w:ind w:left="568" w:hanging="284"/>
    </w:pPr>
  </w:style>
  <w:style w:type="paragraph" w:customStyle="1" w:styleId="TAH">
    <w:name w:val="TAH"/>
    <w:basedOn w:val="TAC"/>
    <w:rsid w:val="007C11DF"/>
    <w:rPr>
      <w:b/>
    </w:rPr>
  </w:style>
  <w:style w:type="paragraph" w:customStyle="1" w:styleId="TAC">
    <w:name w:val="TAC"/>
    <w:basedOn w:val="TAL"/>
    <w:rsid w:val="007C11DF"/>
    <w:pPr>
      <w:jc w:val="center"/>
    </w:pPr>
  </w:style>
  <w:style w:type="paragraph" w:customStyle="1" w:styleId="LD">
    <w:name w:val="LD"/>
    <w:rsid w:val="007C11DF"/>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7C11DF"/>
    <w:pPr>
      <w:keepLines/>
      <w:ind w:left="1702" w:hanging="1418"/>
    </w:pPr>
  </w:style>
  <w:style w:type="paragraph" w:customStyle="1" w:styleId="FP">
    <w:name w:val="FP"/>
    <w:basedOn w:val="Normal"/>
    <w:rsid w:val="007C11DF"/>
    <w:pPr>
      <w:spacing w:after="0"/>
    </w:pPr>
  </w:style>
  <w:style w:type="paragraph" w:customStyle="1" w:styleId="NW">
    <w:name w:val="NW"/>
    <w:basedOn w:val="NO"/>
    <w:rsid w:val="007C11DF"/>
    <w:pPr>
      <w:spacing w:after="0"/>
    </w:pPr>
  </w:style>
  <w:style w:type="paragraph" w:customStyle="1" w:styleId="EW">
    <w:name w:val="EW"/>
    <w:basedOn w:val="EX"/>
    <w:rsid w:val="007C11DF"/>
    <w:pPr>
      <w:spacing w:after="0"/>
    </w:pPr>
  </w:style>
  <w:style w:type="paragraph" w:customStyle="1" w:styleId="B10">
    <w:name w:val="B1"/>
    <w:basedOn w:val="Liste"/>
    <w:rsid w:val="007C11DF"/>
    <w:pPr>
      <w:ind w:left="738" w:hanging="454"/>
    </w:pPr>
  </w:style>
  <w:style w:type="paragraph" w:styleId="T6">
    <w:name w:val="toc 6"/>
    <w:basedOn w:val="T5"/>
    <w:next w:val="Normal"/>
    <w:semiHidden/>
    <w:rsid w:val="007C11DF"/>
    <w:pPr>
      <w:ind w:left="1985" w:hanging="1985"/>
    </w:pPr>
  </w:style>
  <w:style w:type="paragraph" w:styleId="T7">
    <w:name w:val="toc 7"/>
    <w:basedOn w:val="T6"/>
    <w:next w:val="Normal"/>
    <w:semiHidden/>
    <w:rsid w:val="007C11DF"/>
    <w:pPr>
      <w:ind w:left="2268" w:hanging="2268"/>
    </w:pPr>
  </w:style>
  <w:style w:type="paragraph" w:styleId="ListeMaddemi2">
    <w:name w:val="List Bullet 2"/>
    <w:basedOn w:val="ListeMaddemi"/>
    <w:rsid w:val="007C11DF"/>
    <w:pPr>
      <w:ind w:left="851"/>
    </w:pPr>
  </w:style>
  <w:style w:type="paragraph" w:styleId="ListeMaddemi">
    <w:name w:val="List Bullet"/>
    <w:basedOn w:val="Liste"/>
    <w:rsid w:val="007C11DF"/>
  </w:style>
  <w:style w:type="paragraph" w:customStyle="1" w:styleId="EditorsNote">
    <w:name w:val="Editor's Note"/>
    <w:basedOn w:val="NO"/>
    <w:rsid w:val="007C11DF"/>
    <w:rPr>
      <w:color w:val="FF0000"/>
    </w:rPr>
  </w:style>
  <w:style w:type="paragraph" w:customStyle="1" w:styleId="TH">
    <w:name w:val="TH"/>
    <w:basedOn w:val="FL"/>
    <w:next w:val="FL"/>
    <w:rsid w:val="007C11DF"/>
  </w:style>
  <w:style w:type="paragraph" w:customStyle="1" w:styleId="FL">
    <w:name w:val="FL"/>
    <w:basedOn w:val="Normal"/>
    <w:rsid w:val="007C11DF"/>
    <w:pPr>
      <w:keepNext/>
      <w:keepLines/>
      <w:spacing w:before="60"/>
      <w:jc w:val="center"/>
    </w:pPr>
    <w:rPr>
      <w:rFonts w:ascii="Arial" w:hAnsi="Arial"/>
      <w:b/>
    </w:rPr>
  </w:style>
  <w:style w:type="paragraph" w:customStyle="1" w:styleId="ZA">
    <w:name w:val="ZA"/>
    <w:rsid w:val="007C11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C11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C11D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C11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C11DF"/>
    <w:pPr>
      <w:ind w:left="851" w:hanging="851"/>
    </w:pPr>
  </w:style>
  <w:style w:type="paragraph" w:customStyle="1" w:styleId="ZH">
    <w:name w:val="ZH"/>
    <w:rsid w:val="007C11DF"/>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C11DF"/>
    <w:pPr>
      <w:keepNext w:val="0"/>
      <w:spacing w:before="0" w:after="240"/>
    </w:pPr>
  </w:style>
  <w:style w:type="paragraph" w:customStyle="1" w:styleId="ZG">
    <w:name w:val="ZG"/>
    <w:rsid w:val="007C11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7C11DF"/>
    <w:pPr>
      <w:ind w:left="1135"/>
    </w:pPr>
  </w:style>
  <w:style w:type="paragraph" w:styleId="Liste2">
    <w:name w:val="List 2"/>
    <w:basedOn w:val="Liste"/>
    <w:rsid w:val="007C11DF"/>
    <w:pPr>
      <w:ind w:left="851"/>
    </w:pPr>
  </w:style>
  <w:style w:type="paragraph" w:styleId="Liste3">
    <w:name w:val="List 3"/>
    <w:basedOn w:val="Liste2"/>
    <w:rsid w:val="007C11DF"/>
    <w:pPr>
      <w:ind w:left="1135"/>
    </w:pPr>
  </w:style>
  <w:style w:type="paragraph" w:styleId="Liste4">
    <w:name w:val="List 4"/>
    <w:basedOn w:val="Liste3"/>
    <w:rsid w:val="007C11DF"/>
    <w:pPr>
      <w:ind w:left="1418"/>
    </w:pPr>
  </w:style>
  <w:style w:type="paragraph" w:styleId="Liste5">
    <w:name w:val="List 5"/>
    <w:basedOn w:val="Liste4"/>
    <w:rsid w:val="007C11DF"/>
    <w:pPr>
      <w:ind w:left="1702"/>
    </w:pPr>
  </w:style>
  <w:style w:type="paragraph" w:styleId="ListeMaddemi4">
    <w:name w:val="List Bullet 4"/>
    <w:basedOn w:val="ListeMaddemi3"/>
    <w:rsid w:val="007C11DF"/>
    <w:pPr>
      <w:ind w:left="1418"/>
    </w:pPr>
  </w:style>
  <w:style w:type="paragraph" w:styleId="ListeMaddemi5">
    <w:name w:val="List Bullet 5"/>
    <w:basedOn w:val="ListeMaddemi4"/>
    <w:rsid w:val="007C11DF"/>
    <w:pPr>
      <w:ind w:left="1702"/>
    </w:pPr>
  </w:style>
  <w:style w:type="paragraph" w:customStyle="1" w:styleId="B20">
    <w:name w:val="B2"/>
    <w:basedOn w:val="Liste2"/>
    <w:rsid w:val="007C11DF"/>
    <w:pPr>
      <w:ind w:left="1191" w:hanging="454"/>
    </w:pPr>
  </w:style>
  <w:style w:type="paragraph" w:customStyle="1" w:styleId="B30">
    <w:name w:val="B3"/>
    <w:basedOn w:val="Liste3"/>
    <w:rsid w:val="007C11DF"/>
    <w:pPr>
      <w:ind w:left="1645" w:hanging="454"/>
    </w:pPr>
  </w:style>
  <w:style w:type="paragraph" w:customStyle="1" w:styleId="B4">
    <w:name w:val="B4"/>
    <w:basedOn w:val="Liste4"/>
    <w:rsid w:val="007C11DF"/>
    <w:pPr>
      <w:ind w:left="2098" w:hanging="454"/>
    </w:pPr>
  </w:style>
  <w:style w:type="paragraph" w:customStyle="1" w:styleId="B5">
    <w:name w:val="B5"/>
    <w:basedOn w:val="Liste5"/>
    <w:rsid w:val="007C11DF"/>
    <w:pPr>
      <w:ind w:left="2552" w:hanging="454"/>
    </w:pPr>
  </w:style>
  <w:style w:type="paragraph" w:customStyle="1" w:styleId="ZTD">
    <w:name w:val="ZTD"/>
    <w:basedOn w:val="ZB"/>
    <w:rsid w:val="007C11DF"/>
    <w:pPr>
      <w:framePr w:hRule="auto" w:wrap="notBeside" w:y="852"/>
    </w:pPr>
    <w:rPr>
      <w:i w:val="0"/>
      <w:sz w:val="40"/>
    </w:rPr>
  </w:style>
  <w:style w:type="paragraph" w:customStyle="1" w:styleId="ZV">
    <w:name w:val="ZV"/>
    <w:basedOn w:val="ZU"/>
    <w:rsid w:val="007C11DF"/>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1">
    <w:name w:val="B1+"/>
    <w:basedOn w:val="B10"/>
    <w:rsid w:val="007C11DF"/>
    <w:pPr>
      <w:numPr>
        <w:numId w:val="1"/>
      </w:numPr>
    </w:pPr>
  </w:style>
  <w:style w:type="paragraph" w:customStyle="1" w:styleId="B3">
    <w:name w:val="B3+"/>
    <w:basedOn w:val="B30"/>
    <w:rsid w:val="007C11DF"/>
    <w:pPr>
      <w:numPr>
        <w:numId w:val="3"/>
      </w:numPr>
      <w:tabs>
        <w:tab w:val="left" w:pos="1134"/>
      </w:tabs>
    </w:pPr>
  </w:style>
  <w:style w:type="paragraph" w:customStyle="1" w:styleId="B2">
    <w:name w:val="B2+"/>
    <w:basedOn w:val="B20"/>
    <w:rsid w:val="007C11DF"/>
    <w:pPr>
      <w:numPr>
        <w:numId w:val="2"/>
      </w:numPr>
    </w:pPr>
  </w:style>
  <w:style w:type="paragraph" w:customStyle="1" w:styleId="BL">
    <w:name w:val="BL"/>
    <w:basedOn w:val="Normal"/>
    <w:rsid w:val="007C11DF"/>
    <w:pPr>
      <w:numPr>
        <w:numId w:val="5"/>
      </w:numPr>
      <w:tabs>
        <w:tab w:val="left" w:pos="851"/>
      </w:tabs>
    </w:pPr>
  </w:style>
  <w:style w:type="paragraph" w:customStyle="1" w:styleId="BN">
    <w:name w:val="BN"/>
    <w:basedOn w:val="Normal"/>
    <w:rsid w:val="007C11DF"/>
    <w:pPr>
      <w:numPr>
        <w:numId w:val="4"/>
      </w:numPr>
    </w:pPr>
  </w:style>
  <w:style w:type="paragraph" w:customStyle="1" w:styleId="TAJ">
    <w:name w:val="TAJ"/>
    <w:basedOn w:val="Normal"/>
    <w:rsid w:val="007C11DF"/>
    <w:pPr>
      <w:keepNext/>
      <w:keepLines/>
      <w:spacing w:after="0"/>
      <w:jc w:val="both"/>
    </w:pPr>
    <w:rPr>
      <w:rFonts w:ascii="Arial" w:hAnsi="Arial"/>
      <w:sz w:val="18"/>
    </w:rPr>
  </w:style>
  <w:style w:type="paragraph" w:styleId="GvdeMetni">
    <w:name w:val="Body Text"/>
    <w:basedOn w:val="Normal"/>
    <w:pPr>
      <w:keepNext/>
      <w:spacing w:after="140"/>
    </w:pPr>
  </w:style>
  <w:style w:type="paragraph" w:styleId="bekMetni">
    <w:name w:val="Block Text"/>
    <w:basedOn w:val="Normal"/>
    <w:pPr>
      <w:spacing w:after="120"/>
      <w:ind w:left="1440" w:right="144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keepNext w:val="0"/>
      <w:spacing w:after="120"/>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ResimYazs">
    <w:name w:val="caption"/>
    <w:basedOn w:val="Normal"/>
    <w:next w:val="Normal"/>
    <w:qFormat/>
    <w:pPr>
      <w:spacing w:before="120" w:after="120"/>
    </w:pPr>
    <w:rPr>
      <w:b/>
      <w:bCs/>
    </w:rPr>
  </w:style>
  <w:style w:type="paragraph" w:styleId="Kapan">
    <w:name w:val="Closing"/>
    <w:basedOn w:val="Normal"/>
    <w:pPr>
      <w:ind w:left="4252"/>
    </w:p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Pr>
      <w:rFonts w:ascii="Arial" w:hAnsi="Arial" w:cs="Arial"/>
    </w:rPr>
  </w:style>
  <w:style w:type="character" w:styleId="HTMLKsaltmas">
    <w:name w:val="HTML Acronym"/>
    <w:basedOn w:val="VarsaylanParagrafYazTipi"/>
  </w:style>
  <w:style w:type="paragraph" w:styleId="HTMLAdresi">
    <w:name w:val="HTML Address"/>
    <w:basedOn w:val="Normal"/>
    <w:rPr>
      <w:i/>
      <w:iCs/>
    </w:rPr>
  </w:style>
  <w:style w:type="character" w:styleId="HTMLCite">
    <w:name w:val="HTML Cite"/>
    <w:basedOn w:val="VarsaylanParagrafYazTipi"/>
    <w:rPr>
      <w:i/>
      <w:iCs/>
    </w:rPr>
  </w:style>
  <w:style w:type="character" w:styleId="HTMLKodu">
    <w:name w:val="HTML Code"/>
    <w:basedOn w:val="VarsaylanParagrafYazTipi"/>
    <w:rPr>
      <w:rFonts w:ascii="Courier New" w:hAnsi="Courier New"/>
      <w:sz w:val="20"/>
      <w:szCs w:val="20"/>
    </w:rPr>
  </w:style>
  <w:style w:type="character" w:styleId="HTMLTanm">
    <w:name w:val="HTML Definition"/>
    <w:basedOn w:val="VarsaylanParagrafYazTipi"/>
    <w:rPr>
      <w:i/>
      <w:iCs/>
    </w:rPr>
  </w:style>
  <w:style w:type="character" w:styleId="HTMLKlavye">
    <w:name w:val="HTML Keyboard"/>
    <w:basedOn w:val="VarsaylanParagrafYazTipi"/>
    <w:rPr>
      <w:rFonts w:ascii="Courier New" w:hAnsi="Courier New"/>
      <w:sz w:val="20"/>
      <w:szCs w:val="20"/>
    </w:rPr>
  </w:style>
  <w:style w:type="paragraph" w:styleId="HTMLncedenBiimlendirilmi">
    <w:name w:val="HTML Preformatted"/>
    <w:basedOn w:val="Normal"/>
    <w:rPr>
      <w:rFonts w:ascii="Courier New" w:hAnsi="Courier New" w:cs="Courier New"/>
    </w:rPr>
  </w:style>
  <w:style w:type="character" w:styleId="HTMLrnek">
    <w:name w:val="HTML Sample"/>
    <w:basedOn w:val="VarsaylanParagrafYazTipi"/>
    <w:rPr>
      <w:rFonts w:ascii="Courier New" w:hAnsi="Courier New"/>
    </w:rPr>
  </w:style>
  <w:style w:type="character" w:styleId="HTMLDaktilo">
    <w:name w:val="HTML Typewriter"/>
    <w:basedOn w:val="VarsaylanParagrafYazTipi"/>
    <w:rPr>
      <w:rFonts w:ascii="Courier New" w:hAnsi="Courier New"/>
      <w:sz w:val="20"/>
      <w:szCs w:val="20"/>
    </w:rPr>
  </w:style>
  <w:style w:type="character" w:styleId="HTMLDeiken">
    <w:name w:val="HTML Variable"/>
    <w:basedOn w:val="VarsaylanParagrafYazTipi"/>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3">
    <w:name w:val="List Number 3"/>
    <w:basedOn w:val="Normal"/>
    <w:pPr>
      <w:numPr>
        <w:numId w:val="6"/>
      </w:numPr>
    </w:pPr>
  </w:style>
  <w:style w:type="paragraph" w:styleId="ListeNumaras4">
    <w:name w:val="List Number 4"/>
    <w:basedOn w:val="Normal"/>
    <w:pPr>
      <w:numPr>
        <w:numId w:val="7"/>
      </w:numPr>
    </w:pPr>
  </w:style>
  <w:style w:type="paragraph" w:styleId="ListeNumaras5">
    <w:name w:val="List Number 5"/>
    <w:basedOn w:val="Normal"/>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Girinti">
    <w:name w:val="Normal Indent"/>
    <w:basedOn w:val="Normal"/>
    <w:pPr>
      <w:ind w:left="720"/>
    </w:pPr>
  </w:style>
  <w:style w:type="paragraph" w:styleId="NotBal">
    <w:name w:val="Note Heading"/>
    <w:basedOn w:val="Normal"/>
    <w:next w:val="Normal"/>
  </w:style>
  <w:style w:type="character" w:styleId="SayfaNumaras">
    <w:name w:val="page number"/>
    <w:basedOn w:val="VarsaylanParagrafYazTipi"/>
  </w:style>
  <w:style w:type="paragraph" w:styleId="DzMetin">
    <w:name w:val="Plain Text"/>
    <w:basedOn w:val="Normal"/>
    <w:rPr>
      <w:rFonts w:ascii="Courier New" w:hAnsi="Courier New" w:cs="Courier New"/>
    </w:rPr>
  </w:style>
  <w:style w:type="paragraph" w:styleId="Selamlama">
    <w:name w:val="Salutation"/>
    <w:basedOn w:val="Normal"/>
    <w:next w:val="Normal"/>
  </w:style>
  <w:style w:type="paragraph" w:styleId="mza">
    <w:name w:val="Signature"/>
    <w:basedOn w:val="Normal"/>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styleId="BalonMetni">
    <w:name w:val="Balloon Text"/>
    <w:basedOn w:val="Normal"/>
    <w:semiHidden/>
    <w:rPr>
      <w:rFonts w:ascii="Tahoma" w:hAnsi="Tahoma" w:cs="Tahoma"/>
      <w:sz w:val="16"/>
      <w:szCs w:val="16"/>
    </w:rPr>
  </w:style>
  <w:style w:type="character" w:customStyle="1" w:styleId="s1">
    <w:name w:val="s1"/>
    <w:basedOn w:val="VarsaylanParagrafYazTipi"/>
    <w:rPr>
      <w:rFonts w:ascii="Arial" w:hAnsi="Arial" w:cs="Arial" w:hint="default"/>
      <w:sz w:val="20"/>
      <w:szCs w:val="20"/>
    </w:rPr>
  </w:style>
  <w:style w:type="paragraph" w:styleId="AklamaKonusu">
    <w:name w:val="annotation subject"/>
    <w:basedOn w:val="AklamaMetni"/>
    <w:next w:val="AklamaMetni"/>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yperlink" Target="http://europa.eu.int/information_society/topics/telecoms/regulatory/index_en.htm" TargetMode="External"/><Relationship Id="rId18" Type="http://schemas.openxmlformats.org/officeDocument/2006/relationships/hyperlink" Target="http://pda.etsi.org/pda/queryform.as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ales@itu.int" TargetMode="External"/><Relationship Id="rId7" Type="http://schemas.openxmlformats.org/officeDocument/2006/relationships/header" Target="header1.xml"/><Relationship Id="rId12" Type="http://schemas.openxmlformats.org/officeDocument/2006/relationships/hyperlink" Target="http://europa.eu.int/eur-lex/pri/en/oj/dat/2003/ce273/ce27320031114en03110312.pdf" TargetMode="External"/><Relationship Id="rId17" Type="http://schemas.openxmlformats.org/officeDocument/2006/relationships/hyperlink" Target="http://portal.etsi.org/directiv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idq.org/index.php?lm3=MXGOXLOIMJBY" TargetMode="External"/><Relationship Id="rId20" Type="http://schemas.openxmlformats.org/officeDocument/2006/relationships/hyperlink" Target="http://www.etsi.org/services_products/freestandard/hom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int/comm/environment/civil/prote/cp02_en.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rtal.etsi.org/directive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ebapp.etsi.org/IPR/home.asp" TargetMode="External"/><Relationship Id="rId19" Type="http://schemas.openxmlformats.org/officeDocument/2006/relationships/hyperlink" Target="mailto:publications@etsi.org" TargetMode="Externa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yperlink" Target="http://webapp.etsi.org/Teddi/" TargetMode="External"/><Relationship Id="rId22" Type="http://schemas.openxmlformats.org/officeDocument/2006/relationships/hyperlink" Target="http://www.itu.int/publications/default.aspx"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25</Pages>
  <Words>8786</Words>
  <Characters>50081</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SR 002 211 V2.1.2</vt:lpstr>
      <vt:lpstr>ETSI SR 002 211 V2.1.2</vt:lpstr>
    </vt:vector>
  </TitlesOfParts>
  <Company>ETSI Secretariat</Company>
  <LinksUpToDate>false</LinksUpToDate>
  <CharactersWithSpaces>58750</CharactersWithSpaces>
  <SharedDoc>false</SharedDoc>
  <HLinks>
    <vt:vector size="96" baseType="variant">
      <vt:variant>
        <vt:i4>5570635</vt:i4>
      </vt:variant>
      <vt:variant>
        <vt:i4>372</vt:i4>
      </vt:variant>
      <vt:variant>
        <vt:i4>0</vt:i4>
      </vt:variant>
      <vt:variant>
        <vt:i4>5</vt:i4>
      </vt:variant>
      <vt:variant>
        <vt:lpwstr>http://www.itu.int/publications/default.aspx</vt:lpwstr>
      </vt:variant>
      <vt:variant>
        <vt:lpwstr/>
      </vt:variant>
      <vt:variant>
        <vt:i4>983098</vt:i4>
      </vt:variant>
      <vt:variant>
        <vt:i4>369</vt:i4>
      </vt:variant>
      <vt:variant>
        <vt:i4>0</vt:i4>
      </vt:variant>
      <vt:variant>
        <vt:i4>5</vt:i4>
      </vt:variant>
      <vt:variant>
        <vt:lpwstr>mailto:sales@itu.int</vt:lpwstr>
      </vt:variant>
      <vt:variant>
        <vt:lpwstr/>
      </vt:variant>
      <vt:variant>
        <vt:i4>2818139</vt:i4>
      </vt:variant>
      <vt:variant>
        <vt:i4>366</vt:i4>
      </vt:variant>
      <vt:variant>
        <vt:i4>0</vt:i4>
      </vt:variant>
      <vt:variant>
        <vt:i4>5</vt:i4>
      </vt:variant>
      <vt:variant>
        <vt:lpwstr>http://www.etsi.org/services_products/freestandard/home.htm</vt:lpwstr>
      </vt:variant>
      <vt:variant>
        <vt:lpwstr/>
      </vt:variant>
      <vt:variant>
        <vt:i4>2752530</vt:i4>
      </vt:variant>
      <vt:variant>
        <vt:i4>363</vt:i4>
      </vt:variant>
      <vt:variant>
        <vt:i4>0</vt:i4>
      </vt:variant>
      <vt:variant>
        <vt:i4>5</vt:i4>
      </vt:variant>
      <vt:variant>
        <vt:lpwstr>mailto:publications@etsi.org</vt:lpwstr>
      </vt:variant>
      <vt:variant>
        <vt:lpwstr/>
      </vt:variant>
      <vt:variant>
        <vt:i4>5898313</vt:i4>
      </vt:variant>
      <vt:variant>
        <vt:i4>360</vt:i4>
      </vt:variant>
      <vt:variant>
        <vt:i4>0</vt:i4>
      </vt:variant>
      <vt:variant>
        <vt:i4>5</vt:i4>
      </vt:variant>
      <vt:variant>
        <vt:lpwstr>http://pda.etsi.org/pda/queryform.asp</vt:lpwstr>
      </vt:variant>
      <vt:variant>
        <vt:lpwstr/>
      </vt:variant>
      <vt:variant>
        <vt:i4>2424934</vt:i4>
      </vt:variant>
      <vt:variant>
        <vt:i4>357</vt:i4>
      </vt:variant>
      <vt:variant>
        <vt:i4>0</vt:i4>
      </vt:variant>
      <vt:variant>
        <vt:i4>5</vt:i4>
      </vt:variant>
      <vt:variant>
        <vt:lpwstr>http://portal.etsi.org/directives/</vt:lpwstr>
      </vt:variant>
      <vt:variant>
        <vt:lpwstr/>
      </vt:variant>
      <vt:variant>
        <vt:i4>7995512</vt:i4>
      </vt:variant>
      <vt:variant>
        <vt:i4>336</vt:i4>
      </vt:variant>
      <vt:variant>
        <vt:i4>0</vt:i4>
      </vt:variant>
      <vt:variant>
        <vt:i4>5</vt:i4>
      </vt:variant>
      <vt:variant>
        <vt:lpwstr>http://www.eidq.org/index.php?lm3=MXGOXLOIMJBY</vt:lpwstr>
      </vt:variant>
      <vt:variant>
        <vt:lpwstr/>
      </vt:variant>
      <vt:variant>
        <vt:i4>2424934</vt:i4>
      </vt:variant>
      <vt:variant>
        <vt:i4>303</vt:i4>
      </vt:variant>
      <vt:variant>
        <vt:i4>0</vt:i4>
      </vt:variant>
      <vt:variant>
        <vt:i4>5</vt:i4>
      </vt:variant>
      <vt:variant>
        <vt:lpwstr>http://portal.etsi.org/directives/</vt:lpwstr>
      </vt:variant>
      <vt:variant>
        <vt:lpwstr/>
      </vt:variant>
      <vt:variant>
        <vt:i4>786457</vt:i4>
      </vt:variant>
      <vt:variant>
        <vt:i4>276</vt:i4>
      </vt:variant>
      <vt:variant>
        <vt:i4>0</vt:i4>
      </vt:variant>
      <vt:variant>
        <vt:i4>5</vt:i4>
      </vt:variant>
      <vt:variant>
        <vt:lpwstr>http://webapp.etsi.org/Teddi/</vt:lpwstr>
      </vt:variant>
      <vt:variant>
        <vt:lpwstr/>
      </vt:variant>
      <vt:variant>
        <vt:i4>2490476</vt:i4>
      </vt:variant>
      <vt:variant>
        <vt:i4>273</vt:i4>
      </vt:variant>
      <vt:variant>
        <vt:i4>0</vt:i4>
      </vt:variant>
      <vt:variant>
        <vt:i4>5</vt:i4>
      </vt:variant>
      <vt:variant>
        <vt:lpwstr>http://europa.eu.int/information_society/topics/telecoms/regulatory/index_en.htm</vt:lpwstr>
      </vt:variant>
      <vt:variant>
        <vt:lpwstr/>
      </vt:variant>
      <vt:variant>
        <vt:i4>983119</vt:i4>
      </vt:variant>
      <vt:variant>
        <vt:i4>267</vt:i4>
      </vt:variant>
      <vt:variant>
        <vt:i4>0</vt:i4>
      </vt:variant>
      <vt:variant>
        <vt:i4>5</vt:i4>
      </vt:variant>
      <vt:variant>
        <vt:lpwstr>http://europa.eu.int/eur-lex/pri/en/oj/dat/2003/ce273/ce27320031114en03110312.pdf</vt:lpwstr>
      </vt:variant>
      <vt:variant>
        <vt:lpwstr/>
      </vt:variant>
      <vt:variant>
        <vt:i4>1310829</vt:i4>
      </vt:variant>
      <vt:variant>
        <vt:i4>243</vt:i4>
      </vt:variant>
      <vt:variant>
        <vt:i4>0</vt:i4>
      </vt:variant>
      <vt:variant>
        <vt:i4>5</vt:i4>
      </vt:variant>
      <vt:variant>
        <vt:lpwstr>http://europa.eu.int/comm/environment/civil/prote/cp02_en.htm</vt:lpwstr>
      </vt:variant>
      <vt:variant>
        <vt:lpwstr/>
      </vt:variant>
      <vt:variant>
        <vt:i4>3538988</vt:i4>
      </vt:variant>
      <vt:variant>
        <vt:i4>183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SR 002 211 V2.1.2</dc:title>
  <dc:subject>Electronic communications networks and services</dc:subject>
  <dc:creator>MR</dc:creator>
  <cp:keywords>interoperability, interworking, regulation</cp:keywords>
  <dc:description/>
  <cp:lastModifiedBy>Ömer Faruk EMEKSİZ</cp:lastModifiedBy>
  <cp:revision>2</cp:revision>
  <cp:lastPrinted>2005-10-25T07:01:00Z</cp:lastPrinted>
  <dcterms:created xsi:type="dcterms:W3CDTF">2017-01-04T12:19:00Z</dcterms:created>
  <dcterms:modified xsi:type="dcterms:W3CDTF">2017-01-04T12:19:00Z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-1872020515</vt:i4>
  </property>
  <property fmtid="{D5CDD505-2E9C-101B-9397-08002B2CF9AE}" pid="3" name="_EmailSubject">
    <vt:lpwstr>ECN&amp;S#11(05)04: Answer to the liaison statement received from ETSI EMTEL</vt:lpwstr>
  </property>
  <property fmtid="{D5CDD505-2E9C-101B-9397-08002B2CF9AE}" pid="4" name="_AuthorEmail">
    <vt:lpwstr>Nuno.Encarnacao@bakom.admin.ch</vt:lpwstr>
  </property>
  <property fmtid="{D5CDD505-2E9C-101B-9397-08002B2CF9AE}" pid="5" name="_AuthorEmailDisplayName">
    <vt:lpwstr>Encarnação Nuno BAKOM</vt:lpwstr>
  </property>
  <property fmtid="{D5CDD505-2E9C-101B-9397-08002B2CF9AE}" pid="6" name="_PreviousAdHocReviewCycleID">
    <vt:i4>1276161142</vt:i4>
  </property>
  <property fmtid="{D5CDD505-2E9C-101B-9397-08002B2CF9AE}" pid="7" name="_ReviewingToolsShownOnce">
    <vt:lpwstr/>
  </property>
</Properties>
</file>