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E2A" w:rsidRPr="0035539F" w:rsidRDefault="00D96E2A" w:rsidP="00D96E2A">
      <w:pPr>
        <w:pStyle w:val="EQ"/>
        <w:keepLines w:val="0"/>
        <w:tabs>
          <w:tab w:val="clear" w:pos="4536"/>
          <w:tab w:val="clear" w:pos="9072"/>
        </w:tabs>
        <w:rPr>
          <w:noProof w:val="0"/>
          <w:lang w:val="tr-TR"/>
        </w:rPr>
      </w:pPr>
      <w:bookmarkStart w:id="0" w:name="_GoBack"/>
      <w:bookmarkEnd w:id="0"/>
    </w:p>
    <w:p w:rsidR="00D96E2A" w:rsidRPr="0035539F" w:rsidRDefault="00D96E2A" w:rsidP="00D96E2A">
      <w:pPr>
        <w:pStyle w:val="ZTD"/>
        <w:framePr w:wrap="notBeside"/>
        <w:rPr>
          <w:noProof w:val="0"/>
          <w:lang w:val="tr-TR"/>
        </w:rPr>
      </w:pPr>
      <w:r w:rsidRPr="0035539F">
        <w:rPr>
          <w:noProof w:val="0"/>
          <w:vanish/>
          <w:lang w:val="tr-TR"/>
        </w:rPr>
        <w:t>TD &lt;&gt;</w:t>
      </w:r>
    </w:p>
    <w:p w:rsidR="00D96E2A" w:rsidRPr="0035539F" w:rsidRDefault="00D96E2A" w:rsidP="00D96E2A">
      <w:pPr>
        <w:pStyle w:val="ZA"/>
        <w:framePr w:wrap="notBeside"/>
        <w:rPr>
          <w:noProof w:val="0"/>
          <w:lang w:val="tr-TR"/>
        </w:rPr>
      </w:pPr>
      <w:r w:rsidRPr="0035539F">
        <w:rPr>
          <w:noProof w:val="0"/>
          <w:sz w:val="64"/>
          <w:lang w:val="tr-TR"/>
        </w:rPr>
        <w:t xml:space="preserve">ETSI TR 102 070-2 </w:t>
      </w:r>
      <w:r w:rsidRPr="0035539F">
        <w:rPr>
          <w:noProof w:val="0"/>
          <w:lang w:val="tr-TR"/>
        </w:rPr>
        <w:t>V1.1.1</w:t>
      </w:r>
      <w:r w:rsidRPr="0035539F">
        <w:rPr>
          <w:rStyle w:val="ZGSM"/>
          <w:noProof w:val="0"/>
          <w:lang w:val="tr-TR"/>
        </w:rPr>
        <w:t xml:space="preserve"> </w:t>
      </w:r>
      <w:r w:rsidRPr="0035539F">
        <w:rPr>
          <w:noProof w:val="0"/>
          <w:sz w:val="32"/>
          <w:lang w:val="tr-TR"/>
        </w:rPr>
        <w:t>(2002-11)</w:t>
      </w:r>
    </w:p>
    <w:p w:rsidR="00D96E2A" w:rsidRPr="0035539F" w:rsidRDefault="006623E9" w:rsidP="00D96E2A">
      <w:pPr>
        <w:pStyle w:val="ZB"/>
        <w:framePr w:wrap="notBeside"/>
        <w:rPr>
          <w:noProof w:val="0"/>
          <w:lang w:val="tr-TR"/>
        </w:rPr>
      </w:pPr>
      <w:r w:rsidRPr="0035539F">
        <w:rPr>
          <w:noProof w:val="0"/>
          <w:lang w:val="tr-TR"/>
        </w:rPr>
        <w:t xml:space="preserve">Teknik Rapor   </w:t>
      </w:r>
    </w:p>
    <w:p w:rsidR="00097762" w:rsidRPr="0035539F" w:rsidRDefault="00097762" w:rsidP="00D96E2A">
      <w:pPr>
        <w:pStyle w:val="ZT"/>
        <w:framePr w:w="10206" w:wrap="notBeside"/>
        <w:rPr>
          <w:lang w:val="tr-TR"/>
        </w:rPr>
      </w:pPr>
      <w:r w:rsidRPr="0035539F">
        <w:rPr>
          <w:lang w:val="tr-TR"/>
        </w:rPr>
        <w:t>Ele</w:t>
      </w:r>
      <w:r w:rsidR="006623E9" w:rsidRPr="0035539F">
        <w:rPr>
          <w:lang w:val="tr-TR"/>
        </w:rPr>
        <w:t>ktromanyetik uyumluluk</w:t>
      </w:r>
    </w:p>
    <w:p w:rsidR="00D96E2A" w:rsidRPr="0035539F" w:rsidRDefault="006623E9" w:rsidP="00D96E2A">
      <w:pPr>
        <w:pStyle w:val="ZT"/>
        <w:framePr w:w="10206" w:wrap="notBeside"/>
        <w:rPr>
          <w:lang w:val="tr-TR"/>
        </w:rPr>
      </w:pPr>
      <w:r w:rsidRPr="0035539F">
        <w:rPr>
          <w:lang w:val="tr-TR"/>
        </w:rPr>
        <w:t>Ve Radyo Spektrum Konuları</w:t>
      </w:r>
      <w:r w:rsidR="00D96E2A" w:rsidRPr="0035539F">
        <w:rPr>
          <w:lang w:val="tr-TR"/>
        </w:rPr>
        <w:t xml:space="preserve"> (ERM);</w:t>
      </w:r>
    </w:p>
    <w:p w:rsidR="00D96E2A" w:rsidRPr="0035539F" w:rsidRDefault="006623E9" w:rsidP="00D96E2A">
      <w:pPr>
        <w:pStyle w:val="ZT"/>
        <w:framePr w:w="10206" w:wrap="notBeside"/>
        <w:rPr>
          <w:lang w:val="tr-TR"/>
        </w:rPr>
      </w:pPr>
      <w:r w:rsidRPr="0035539F">
        <w:rPr>
          <w:lang w:val="tr-TR"/>
        </w:rPr>
        <w:t>Uyumlaştırılmış standartların çoklu telsiz ve birleşik telsiz ve telsiz dışı cihazlara uygulanması hakkında rehber bilgiler</w:t>
      </w:r>
      <w:r w:rsidR="00D96E2A" w:rsidRPr="0035539F">
        <w:rPr>
          <w:lang w:val="tr-TR"/>
        </w:rPr>
        <w:t>;</w:t>
      </w:r>
    </w:p>
    <w:p w:rsidR="00D96E2A" w:rsidRPr="0035539F" w:rsidRDefault="006623E9" w:rsidP="00D96E2A">
      <w:pPr>
        <w:pStyle w:val="ZT"/>
        <w:framePr w:w="10206" w:wrap="notBeside"/>
        <w:rPr>
          <w:lang w:val="tr-TR"/>
        </w:rPr>
      </w:pPr>
      <w:r w:rsidRPr="0035539F">
        <w:rPr>
          <w:lang w:val="tr-TR"/>
        </w:rPr>
        <w:t>Bölüm</w:t>
      </w:r>
      <w:r w:rsidR="00D96E2A" w:rsidRPr="0035539F">
        <w:rPr>
          <w:lang w:val="tr-TR"/>
        </w:rPr>
        <w:t xml:space="preserve"> 2: </w:t>
      </w:r>
      <w:r w:rsidRPr="0035539F">
        <w:rPr>
          <w:lang w:val="tr-TR"/>
        </w:rPr>
        <w:t>Radyo frekans spektrumunun etkin kullanımı</w:t>
      </w:r>
    </w:p>
    <w:p w:rsidR="00D96E2A" w:rsidRPr="0035539F" w:rsidRDefault="00D96E2A" w:rsidP="00D96E2A">
      <w:pPr>
        <w:pStyle w:val="ZU"/>
        <w:framePr w:wrap="notBeside"/>
        <w:rPr>
          <w:noProof w:val="0"/>
          <w:lang w:val="tr-TR"/>
        </w:rPr>
      </w:pPr>
    </w:p>
    <w:p w:rsidR="00D96E2A" w:rsidRPr="0035539F" w:rsidRDefault="00D96E2A" w:rsidP="00D96E2A">
      <w:pPr>
        <w:pStyle w:val="ZG"/>
        <w:framePr w:wrap="notBeside"/>
        <w:rPr>
          <w:noProof w:val="0"/>
          <w:lang w:val="tr-TR"/>
        </w:rPr>
      </w:pPr>
    </w:p>
    <w:p w:rsidR="00D96E2A" w:rsidRPr="0035539F" w:rsidRDefault="00D96E2A" w:rsidP="00D96E2A">
      <w:pPr>
        <w:pStyle w:val="ZD"/>
        <w:framePr w:wrap="notBeside"/>
        <w:rPr>
          <w:noProof w:val="0"/>
          <w:lang w:val="tr-TR"/>
        </w:rPr>
      </w:pPr>
    </w:p>
    <w:p w:rsidR="00D96E2A" w:rsidRPr="0035539F" w:rsidRDefault="00D96E2A" w:rsidP="00D96E2A">
      <w:pPr>
        <w:pStyle w:val="ZV"/>
        <w:framePr w:wrap="notBeside"/>
        <w:rPr>
          <w:noProof w:val="0"/>
          <w:lang w:val="tr-TR"/>
        </w:rPr>
      </w:pPr>
    </w:p>
    <w:p w:rsidR="00D96E2A" w:rsidRPr="0035539F" w:rsidRDefault="00D96E2A" w:rsidP="00D96E2A">
      <w:pPr>
        <w:rPr>
          <w:lang w:val="tr-TR"/>
        </w:rPr>
      </w:pPr>
    </w:p>
    <w:p w:rsidR="00D96E2A" w:rsidRPr="0035539F" w:rsidRDefault="00D96E2A" w:rsidP="00D96E2A">
      <w:pPr>
        <w:rPr>
          <w:lang w:val="tr-TR"/>
        </w:rPr>
        <w:sectPr w:rsidR="00D96E2A" w:rsidRPr="0035539F">
          <w:headerReference w:type="default" r:id="rId7"/>
          <w:footnotePr>
            <w:numRestart w:val="eachSect"/>
          </w:footnotePr>
          <w:pgSz w:w="11907" w:h="16840"/>
          <w:pgMar w:top="2268" w:right="851" w:bottom="10773" w:left="851" w:header="0" w:footer="0" w:gutter="0"/>
          <w:cols w:space="708"/>
        </w:sectPr>
      </w:pPr>
    </w:p>
    <w:p w:rsidR="00D96E2A" w:rsidRPr="0035539F" w:rsidRDefault="006623E9" w:rsidP="00D96E2A">
      <w:pPr>
        <w:pStyle w:val="FP"/>
        <w:framePr w:wrap="notBeside" w:vAnchor="page" w:hAnchor="page" w:x="1141" w:y="2836"/>
        <w:pBdr>
          <w:bottom w:val="single" w:sz="6" w:space="1" w:color="auto"/>
        </w:pBdr>
        <w:ind w:left="2835" w:right="2835"/>
        <w:jc w:val="center"/>
        <w:rPr>
          <w:lang w:val="tr-TR"/>
        </w:rPr>
      </w:pPr>
      <w:r w:rsidRPr="0035539F">
        <w:rPr>
          <w:lang w:val="tr-TR"/>
        </w:rPr>
        <w:lastRenderedPageBreak/>
        <w:t>Referans</w:t>
      </w:r>
    </w:p>
    <w:p w:rsidR="00D96E2A" w:rsidRPr="0035539F" w:rsidRDefault="00D96E2A" w:rsidP="00D96E2A">
      <w:pPr>
        <w:pStyle w:val="FP"/>
        <w:framePr w:wrap="notBeside" w:vAnchor="page" w:hAnchor="page" w:x="1141" w:y="2836"/>
        <w:ind w:left="2268" w:right="2268"/>
        <w:jc w:val="center"/>
        <w:rPr>
          <w:rFonts w:ascii="Arial" w:hAnsi="Arial"/>
          <w:sz w:val="18"/>
          <w:lang w:val="tr-TR"/>
        </w:rPr>
      </w:pPr>
      <w:r w:rsidRPr="0035539F">
        <w:rPr>
          <w:rFonts w:ascii="Arial" w:hAnsi="Arial"/>
          <w:sz w:val="18"/>
          <w:lang w:val="tr-TR"/>
        </w:rPr>
        <w:t>DTR/ERM-TG20-001-2</w:t>
      </w:r>
    </w:p>
    <w:p w:rsidR="00D96E2A" w:rsidRPr="0035539F" w:rsidRDefault="006623E9" w:rsidP="00D96E2A">
      <w:pPr>
        <w:pStyle w:val="FP"/>
        <w:framePr w:wrap="notBeside" w:vAnchor="page" w:hAnchor="page" w:x="1141" w:y="2836"/>
        <w:pBdr>
          <w:bottom w:val="single" w:sz="6" w:space="1" w:color="auto"/>
        </w:pBdr>
        <w:spacing w:before="240"/>
        <w:ind w:left="2835" w:right="2835"/>
        <w:jc w:val="center"/>
        <w:rPr>
          <w:lang w:val="tr-TR"/>
        </w:rPr>
      </w:pPr>
      <w:r w:rsidRPr="0035539F">
        <w:rPr>
          <w:lang w:val="tr-TR"/>
        </w:rPr>
        <w:t>Anahtar sözcükler</w:t>
      </w:r>
    </w:p>
    <w:p w:rsidR="00D96E2A" w:rsidRPr="0035539F" w:rsidRDefault="00DF57B2" w:rsidP="00D96E2A">
      <w:pPr>
        <w:pStyle w:val="FP"/>
        <w:framePr w:wrap="notBeside" w:vAnchor="page" w:hAnchor="page" w:x="1141" w:y="2836"/>
        <w:ind w:left="2835" w:right="2835"/>
        <w:jc w:val="center"/>
        <w:rPr>
          <w:rFonts w:ascii="Arial" w:hAnsi="Arial"/>
          <w:sz w:val="18"/>
          <w:lang w:val="tr-TR"/>
        </w:rPr>
      </w:pPr>
      <w:r w:rsidRPr="0035539F">
        <w:rPr>
          <w:rFonts w:ascii="Arial" w:hAnsi="Arial"/>
          <w:sz w:val="18"/>
          <w:lang w:val="tr-TR"/>
        </w:rPr>
        <w:t>EMC</w:t>
      </w:r>
      <w:r w:rsidR="00D96E2A" w:rsidRPr="0035539F">
        <w:rPr>
          <w:rFonts w:ascii="Arial" w:hAnsi="Arial"/>
          <w:sz w:val="18"/>
          <w:lang w:val="tr-TR"/>
        </w:rPr>
        <w:t xml:space="preserve">, </w:t>
      </w:r>
      <w:r w:rsidR="006623E9" w:rsidRPr="0035539F">
        <w:rPr>
          <w:rFonts w:ascii="Arial" w:hAnsi="Arial"/>
          <w:sz w:val="18"/>
          <w:lang w:val="tr-TR"/>
        </w:rPr>
        <w:t>telsiz</w:t>
      </w:r>
    </w:p>
    <w:p w:rsidR="00D96E2A" w:rsidRPr="0035539F" w:rsidRDefault="00D96E2A" w:rsidP="00D96E2A">
      <w:pPr>
        <w:rPr>
          <w:lang w:val="tr-TR"/>
        </w:rPr>
      </w:pPr>
    </w:p>
    <w:p w:rsidR="00D96E2A" w:rsidRPr="0035539F" w:rsidRDefault="00D96E2A" w:rsidP="00D96E2A">
      <w:pPr>
        <w:pStyle w:val="FP"/>
        <w:framePr w:wrap="notBeside" w:vAnchor="page" w:hAnchor="page" w:x="1156" w:y="5581"/>
        <w:spacing w:after="240"/>
        <w:ind w:left="2835" w:right="2835"/>
        <w:jc w:val="center"/>
        <w:rPr>
          <w:rFonts w:ascii="Arial" w:hAnsi="Arial"/>
          <w:b/>
          <w:i/>
          <w:lang w:val="tr-TR"/>
        </w:rPr>
      </w:pPr>
      <w:r w:rsidRPr="0035539F">
        <w:rPr>
          <w:rFonts w:ascii="Arial" w:hAnsi="Arial"/>
          <w:b/>
          <w:i/>
          <w:lang w:val="tr-TR"/>
        </w:rPr>
        <w:t>ETSI</w:t>
      </w:r>
    </w:p>
    <w:p w:rsidR="00D96E2A" w:rsidRPr="0035539F" w:rsidRDefault="00D96E2A" w:rsidP="00D96E2A">
      <w:pPr>
        <w:pStyle w:val="FP"/>
        <w:framePr w:wrap="notBeside" w:vAnchor="page" w:hAnchor="page" w:x="1156" w:y="5581"/>
        <w:pBdr>
          <w:bottom w:val="single" w:sz="6" w:space="1" w:color="auto"/>
        </w:pBdr>
        <w:ind w:left="2835" w:right="2835"/>
        <w:jc w:val="center"/>
        <w:rPr>
          <w:rFonts w:ascii="Arial" w:hAnsi="Arial"/>
          <w:sz w:val="18"/>
          <w:lang w:val="tr-TR"/>
        </w:rPr>
      </w:pPr>
      <w:r w:rsidRPr="0035539F">
        <w:rPr>
          <w:rFonts w:ascii="Arial" w:hAnsi="Arial"/>
          <w:sz w:val="18"/>
          <w:lang w:val="tr-TR"/>
        </w:rPr>
        <w:t>650 Route des Lucioles</w:t>
      </w:r>
    </w:p>
    <w:p w:rsidR="00D96E2A" w:rsidRPr="0035539F" w:rsidRDefault="00D96E2A" w:rsidP="00D96E2A">
      <w:pPr>
        <w:pStyle w:val="FP"/>
        <w:framePr w:wrap="notBeside" w:vAnchor="page" w:hAnchor="page" w:x="1156" w:y="5581"/>
        <w:pBdr>
          <w:bottom w:val="single" w:sz="6" w:space="1" w:color="auto"/>
        </w:pBdr>
        <w:ind w:left="2835" w:right="2835"/>
        <w:jc w:val="center"/>
        <w:rPr>
          <w:lang w:val="tr-TR"/>
        </w:rPr>
      </w:pPr>
      <w:r w:rsidRPr="0035539F">
        <w:rPr>
          <w:rFonts w:ascii="Arial" w:hAnsi="Arial"/>
          <w:sz w:val="18"/>
          <w:lang w:val="tr-TR"/>
        </w:rPr>
        <w:t>F-06921 Sophia Antipolis Cedex - FRAN</w:t>
      </w:r>
      <w:r w:rsidR="006623E9" w:rsidRPr="0035539F">
        <w:rPr>
          <w:rFonts w:ascii="Arial" w:hAnsi="Arial"/>
          <w:sz w:val="18"/>
          <w:lang w:val="tr-TR"/>
        </w:rPr>
        <w:t>SA</w:t>
      </w:r>
    </w:p>
    <w:p w:rsidR="00D96E2A" w:rsidRPr="0035539F" w:rsidRDefault="00D96E2A" w:rsidP="00D96E2A">
      <w:pPr>
        <w:pStyle w:val="FP"/>
        <w:framePr w:wrap="notBeside" w:vAnchor="page" w:hAnchor="page" w:x="1156" w:y="5581"/>
        <w:ind w:left="2835" w:right="2835"/>
        <w:jc w:val="center"/>
        <w:rPr>
          <w:rFonts w:ascii="Arial" w:hAnsi="Arial"/>
          <w:sz w:val="18"/>
          <w:lang w:val="tr-TR"/>
        </w:rPr>
      </w:pPr>
    </w:p>
    <w:p w:rsidR="00D96E2A" w:rsidRPr="0035539F" w:rsidRDefault="00D96E2A" w:rsidP="00D96E2A">
      <w:pPr>
        <w:pStyle w:val="FP"/>
        <w:framePr w:wrap="notBeside" w:vAnchor="page" w:hAnchor="page" w:x="1156" w:y="5581"/>
        <w:spacing w:after="20"/>
        <w:ind w:left="2835" w:right="2835"/>
        <w:jc w:val="center"/>
        <w:rPr>
          <w:rFonts w:ascii="Arial" w:hAnsi="Arial"/>
          <w:sz w:val="18"/>
          <w:lang w:val="tr-TR"/>
        </w:rPr>
      </w:pPr>
      <w:r w:rsidRPr="0035539F">
        <w:rPr>
          <w:rFonts w:ascii="Arial" w:hAnsi="Arial"/>
          <w:sz w:val="18"/>
          <w:lang w:val="tr-TR"/>
        </w:rPr>
        <w:t>Tel.: +33 4 92 94 42 00   Fa</w:t>
      </w:r>
      <w:r w:rsidR="006623E9" w:rsidRPr="0035539F">
        <w:rPr>
          <w:rFonts w:ascii="Arial" w:hAnsi="Arial"/>
          <w:sz w:val="18"/>
          <w:lang w:val="tr-TR"/>
        </w:rPr>
        <w:t>ks</w:t>
      </w:r>
      <w:r w:rsidRPr="0035539F">
        <w:rPr>
          <w:rFonts w:ascii="Arial" w:hAnsi="Arial"/>
          <w:sz w:val="18"/>
          <w:lang w:val="tr-TR"/>
        </w:rPr>
        <w:t>: +33 4 93 65 47 16</w:t>
      </w:r>
    </w:p>
    <w:p w:rsidR="00D96E2A" w:rsidRPr="0035539F" w:rsidRDefault="00D96E2A" w:rsidP="00D96E2A">
      <w:pPr>
        <w:pStyle w:val="FP"/>
        <w:framePr w:wrap="notBeside" w:vAnchor="page" w:hAnchor="page" w:x="1156" w:y="5581"/>
        <w:ind w:left="2835" w:right="2835"/>
        <w:jc w:val="center"/>
        <w:rPr>
          <w:rFonts w:ascii="Arial" w:hAnsi="Arial"/>
          <w:sz w:val="15"/>
          <w:lang w:val="tr-TR"/>
        </w:rPr>
      </w:pPr>
    </w:p>
    <w:p w:rsidR="00D96E2A" w:rsidRPr="0035539F" w:rsidRDefault="00D96E2A" w:rsidP="00D96E2A">
      <w:pPr>
        <w:pStyle w:val="FP"/>
        <w:framePr w:wrap="notBeside" w:vAnchor="page" w:hAnchor="page" w:x="1156" w:y="5581"/>
        <w:ind w:left="2835" w:right="2835"/>
        <w:jc w:val="center"/>
        <w:rPr>
          <w:rFonts w:ascii="Arial" w:hAnsi="Arial"/>
          <w:sz w:val="15"/>
          <w:lang w:val="tr-TR"/>
        </w:rPr>
      </w:pPr>
      <w:r w:rsidRPr="0035539F">
        <w:rPr>
          <w:rFonts w:ascii="Arial" w:hAnsi="Arial"/>
          <w:sz w:val="15"/>
          <w:lang w:val="tr-TR"/>
        </w:rPr>
        <w:t xml:space="preserve">Siret N° 348 623 562 00017 - NAF </w:t>
      </w:r>
      <w:smartTag w:uri="urn:schemas-microsoft-com:office:smarttags" w:element="metricconverter">
        <w:smartTagPr>
          <w:attr w:name="ProductID" w:val="742 C"/>
        </w:smartTagPr>
        <w:r w:rsidRPr="0035539F">
          <w:rPr>
            <w:rFonts w:ascii="Arial" w:hAnsi="Arial"/>
            <w:sz w:val="15"/>
            <w:lang w:val="tr-TR"/>
          </w:rPr>
          <w:t>742 C</w:t>
        </w:r>
      </w:smartTag>
    </w:p>
    <w:p w:rsidR="00D96E2A" w:rsidRPr="0035539F" w:rsidRDefault="00D96E2A" w:rsidP="00D96E2A">
      <w:pPr>
        <w:pStyle w:val="FP"/>
        <w:framePr w:wrap="notBeside" w:vAnchor="page" w:hAnchor="page" w:x="1156" w:y="5581"/>
        <w:ind w:left="2835" w:right="2835"/>
        <w:jc w:val="center"/>
        <w:rPr>
          <w:rFonts w:ascii="Arial" w:hAnsi="Arial"/>
          <w:sz w:val="15"/>
          <w:lang w:val="tr-TR"/>
        </w:rPr>
      </w:pPr>
      <w:r w:rsidRPr="0035539F">
        <w:rPr>
          <w:rFonts w:ascii="Arial" w:hAnsi="Arial"/>
          <w:sz w:val="15"/>
          <w:lang w:val="tr-TR"/>
        </w:rPr>
        <w:t>Association à but non lucratif enregistrée à la</w:t>
      </w:r>
    </w:p>
    <w:p w:rsidR="00D96E2A" w:rsidRPr="0035539F" w:rsidRDefault="00D96E2A" w:rsidP="00D96E2A">
      <w:pPr>
        <w:pStyle w:val="FP"/>
        <w:framePr w:wrap="notBeside" w:vAnchor="page" w:hAnchor="page" w:x="1156" w:y="5581"/>
        <w:ind w:left="2835" w:right="2835"/>
        <w:jc w:val="center"/>
        <w:rPr>
          <w:rFonts w:ascii="Arial" w:hAnsi="Arial"/>
          <w:sz w:val="15"/>
          <w:lang w:val="tr-TR"/>
        </w:rPr>
      </w:pPr>
      <w:r w:rsidRPr="0035539F">
        <w:rPr>
          <w:rFonts w:ascii="Arial" w:hAnsi="Arial"/>
          <w:sz w:val="15"/>
          <w:lang w:val="tr-TR"/>
        </w:rPr>
        <w:t>Sous-Préfecture de Grasse (06) N° 7803/88</w:t>
      </w:r>
    </w:p>
    <w:p w:rsidR="00D96E2A" w:rsidRPr="0035539F" w:rsidRDefault="00D96E2A" w:rsidP="00D96E2A">
      <w:pPr>
        <w:pStyle w:val="FP"/>
        <w:framePr w:wrap="notBeside" w:vAnchor="page" w:hAnchor="page" w:x="1156" w:y="5581"/>
        <w:ind w:left="2835" w:right="2835"/>
        <w:jc w:val="center"/>
        <w:rPr>
          <w:rFonts w:ascii="Arial" w:hAnsi="Arial"/>
          <w:sz w:val="18"/>
          <w:lang w:val="tr-TR"/>
        </w:rPr>
      </w:pPr>
    </w:p>
    <w:p w:rsidR="00D96E2A" w:rsidRPr="0035539F" w:rsidRDefault="00D96E2A" w:rsidP="00D96E2A">
      <w:pPr>
        <w:rPr>
          <w:lang w:val="tr-TR"/>
        </w:rPr>
      </w:pPr>
    </w:p>
    <w:p w:rsidR="00D96E2A" w:rsidRPr="0035539F" w:rsidRDefault="00D96E2A" w:rsidP="00D96E2A">
      <w:pPr>
        <w:rPr>
          <w:lang w:val="tr-TR"/>
        </w:rPr>
      </w:pPr>
    </w:p>
    <w:p w:rsidR="006623E9" w:rsidRPr="0035539F" w:rsidRDefault="006623E9" w:rsidP="006623E9">
      <w:pPr>
        <w:pStyle w:val="FP"/>
        <w:framePr w:h="6511" w:hRule="exact" w:wrap="notBeside" w:vAnchor="page" w:hAnchor="page" w:x="1036" w:y="8926"/>
        <w:pBdr>
          <w:bottom w:val="single" w:sz="6" w:space="1" w:color="auto"/>
        </w:pBdr>
        <w:spacing w:after="240"/>
        <w:ind w:left="2835" w:right="2835"/>
        <w:jc w:val="center"/>
        <w:rPr>
          <w:rFonts w:ascii="Arial" w:hAnsi="Arial"/>
          <w:b/>
          <w:i/>
          <w:szCs w:val="24"/>
          <w:lang w:val="tr-TR"/>
        </w:rPr>
      </w:pPr>
      <w:r w:rsidRPr="0035539F">
        <w:rPr>
          <w:rFonts w:ascii="Arial" w:hAnsi="Arial"/>
          <w:b/>
          <w:i/>
          <w:szCs w:val="24"/>
          <w:lang w:val="tr-TR"/>
        </w:rPr>
        <w:t>Önemli açıklama</w:t>
      </w:r>
    </w:p>
    <w:p w:rsidR="00D96E2A" w:rsidRPr="0035539F" w:rsidRDefault="006623E9" w:rsidP="00D96E2A">
      <w:pPr>
        <w:pStyle w:val="FP"/>
        <w:framePr w:h="6511" w:hRule="exact" w:wrap="notBeside" w:vAnchor="page" w:hAnchor="page" w:x="1036" w:y="8926"/>
        <w:spacing w:after="240"/>
        <w:jc w:val="center"/>
        <w:rPr>
          <w:rFonts w:ascii="Arial" w:hAnsi="Arial" w:cs="Arial"/>
          <w:sz w:val="18"/>
          <w:lang w:val="tr-TR"/>
        </w:rPr>
      </w:pPr>
      <w:r w:rsidRPr="0035539F">
        <w:rPr>
          <w:rFonts w:ascii="Arial" w:hAnsi="Arial"/>
          <w:sz w:val="18"/>
          <w:szCs w:val="24"/>
          <w:lang w:val="tr-TR"/>
        </w:rPr>
        <w:t>Bu dokümanın ayrı ayrı kopyaları aşağıdaki siteden indirilebilir</w:t>
      </w:r>
      <w:r w:rsidRPr="0035539F">
        <w:rPr>
          <w:rFonts w:ascii="Arial" w:hAnsi="Arial" w:cs="Arial"/>
          <w:sz w:val="18"/>
          <w:lang w:val="tr-TR"/>
        </w:rPr>
        <w:t>:</w:t>
      </w:r>
      <w:r w:rsidR="00D96E2A" w:rsidRPr="0035539F">
        <w:rPr>
          <w:rFonts w:ascii="Arial" w:hAnsi="Arial" w:cs="Arial"/>
          <w:sz w:val="18"/>
          <w:lang w:val="tr-TR"/>
        </w:rPr>
        <w:br/>
      </w:r>
      <w:hyperlink r:id="rId8" w:history="1">
        <w:r w:rsidR="00D96E2A" w:rsidRPr="0035539F">
          <w:rPr>
            <w:rStyle w:val="Kpr"/>
            <w:rFonts w:ascii="Arial" w:hAnsi="Arial"/>
            <w:sz w:val="18"/>
            <w:lang w:val="tr-TR"/>
          </w:rPr>
          <w:t>http://www.etsi.org</w:t>
        </w:r>
      </w:hyperlink>
    </w:p>
    <w:p w:rsidR="006623E9" w:rsidRPr="0035539F" w:rsidRDefault="006623E9" w:rsidP="006623E9">
      <w:pPr>
        <w:pStyle w:val="FP"/>
        <w:framePr w:h="6511" w:hRule="exact" w:wrap="notBeside" w:vAnchor="page" w:hAnchor="page" w:x="1036" w:y="8926"/>
        <w:spacing w:after="240"/>
        <w:jc w:val="center"/>
        <w:rPr>
          <w:rFonts w:ascii="Arial" w:hAnsi="Arial" w:cs="Arial"/>
          <w:sz w:val="18"/>
          <w:lang w:val="tr-TR"/>
        </w:rPr>
      </w:pPr>
      <w:r w:rsidRPr="0035539F">
        <w:rPr>
          <w:rFonts w:ascii="Arial" w:hAnsi="Arial"/>
          <w:sz w:val="18"/>
          <w:szCs w:val="24"/>
          <w:lang w:val="tr-TR"/>
        </w:rPr>
        <w:t xml:space="preserve">Bu doküman, tek bir elektronik sürüm ya da basılı halde olmaktan daha fazla biçimde mevcut olabilir. Bu türden sürümler arasında muhteva açısından mevcut olan veya bu şekilde algılanabilecek bir fark bulunması durumunda, başvuru sürümü olarak Taşınabilir Doküman Formatı (PDF) göz önünde alınır. </w:t>
      </w:r>
      <w:r w:rsidRPr="0035539F">
        <w:rPr>
          <w:rFonts w:ascii="Arial" w:hAnsi="Arial"/>
          <w:color w:val="000000"/>
          <w:sz w:val="18"/>
          <w:szCs w:val="24"/>
          <w:lang w:val="tr-TR"/>
        </w:rPr>
        <w:t xml:space="preserve"> </w:t>
      </w:r>
      <w:r w:rsidRPr="0035539F">
        <w:rPr>
          <w:rFonts w:ascii="Arial" w:hAnsi="Arial"/>
          <w:sz w:val="18"/>
          <w:szCs w:val="24"/>
          <w:lang w:val="tr-TR"/>
        </w:rPr>
        <w:t>İhtilaf durumunda, ETSI Sekreterliği dahilindeki spesifik ağ sürücüsü üzerinde muhafaza edilen PDF sürümünün ETSI yazıcılarından alınan baskıları referans alınacaktır.</w:t>
      </w:r>
    </w:p>
    <w:p w:rsidR="006623E9" w:rsidRPr="0035539F" w:rsidRDefault="006623E9" w:rsidP="00D96E2A">
      <w:pPr>
        <w:pStyle w:val="FP"/>
        <w:framePr w:h="6511" w:hRule="exact" w:wrap="notBeside" w:vAnchor="page" w:hAnchor="page" w:x="1036" w:y="8926"/>
        <w:pBdr>
          <w:bottom w:val="single" w:sz="6" w:space="1" w:color="auto"/>
        </w:pBdr>
        <w:spacing w:after="240"/>
        <w:jc w:val="center"/>
        <w:rPr>
          <w:rFonts w:ascii="Arial" w:hAnsi="Arial"/>
          <w:color w:val="000000"/>
          <w:sz w:val="18"/>
          <w:szCs w:val="24"/>
          <w:lang w:val="tr-TR"/>
        </w:rPr>
      </w:pPr>
      <w:r w:rsidRPr="0035539F">
        <w:rPr>
          <w:rFonts w:ascii="Arial" w:hAnsi="Arial"/>
          <w:sz w:val="18"/>
          <w:szCs w:val="24"/>
          <w:lang w:val="tr-TR"/>
        </w:rPr>
        <w:t xml:space="preserve">İşbu dokümanın kullanıcıları, söz konusu dokümanın gözden geçirmelere veya statü değişikliklerine tabi olabileceklerini göz önünde bulundurmalıdırlar.  İşbu ve diğer ETSI dokümanlarının şu andaki durumu hakkında bilgiler, </w:t>
      </w:r>
      <w:hyperlink r:id="rId9" w:history="1">
        <w:r w:rsidRPr="0035539F">
          <w:rPr>
            <w:rStyle w:val="Kpr"/>
            <w:rFonts w:ascii="Arial" w:hAnsi="Arial"/>
            <w:sz w:val="18"/>
            <w:szCs w:val="24"/>
            <w:lang w:val="tr-TR"/>
          </w:rPr>
          <w:t>http://portal.etsi.org/tb/status/status.asp</w:t>
        </w:r>
      </w:hyperlink>
      <w:r w:rsidRPr="0035539F">
        <w:rPr>
          <w:rFonts w:ascii="Arial" w:hAnsi="Arial"/>
          <w:color w:val="0000FF"/>
          <w:sz w:val="18"/>
          <w:szCs w:val="24"/>
          <w:u w:val="single"/>
          <w:lang w:val="tr-TR"/>
        </w:rPr>
        <w:t xml:space="preserve"> </w:t>
      </w:r>
      <w:r w:rsidRPr="0035539F">
        <w:rPr>
          <w:rFonts w:ascii="Arial" w:hAnsi="Arial"/>
          <w:color w:val="000000"/>
          <w:sz w:val="18"/>
          <w:szCs w:val="24"/>
          <w:lang w:val="tr-TR"/>
        </w:rPr>
        <w:t>adresinden elde edilebilir.</w:t>
      </w:r>
    </w:p>
    <w:p w:rsidR="00D96E2A" w:rsidRPr="0035539F" w:rsidRDefault="006623E9" w:rsidP="00D96E2A">
      <w:pPr>
        <w:pStyle w:val="FP"/>
        <w:framePr w:h="6511" w:hRule="exact" w:wrap="notBeside" w:vAnchor="page" w:hAnchor="page" w:x="1036" w:y="8926"/>
        <w:pBdr>
          <w:bottom w:val="single" w:sz="6" w:space="1" w:color="auto"/>
        </w:pBdr>
        <w:spacing w:after="240"/>
        <w:jc w:val="center"/>
        <w:rPr>
          <w:rFonts w:ascii="Arial" w:hAnsi="Arial" w:cs="Arial"/>
          <w:sz w:val="18"/>
          <w:lang w:val="tr-TR"/>
        </w:rPr>
      </w:pPr>
      <w:r w:rsidRPr="0035539F">
        <w:rPr>
          <w:rFonts w:ascii="Arial" w:hAnsi="Arial"/>
          <w:sz w:val="18"/>
          <w:szCs w:val="24"/>
          <w:lang w:val="tr-TR"/>
        </w:rPr>
        <w:t>Eğer mevcut dokümanda hata bulursanız, önerilerinizi aşağıdaki adrese gönderebilirsiniz</w:t>
      </w:r>
      <w:r w:rsidRPr="0035539F">
        <w:rPr>
          <w:rFonts w:ascii="Arial" w:hAnsi="Arial" w:cs="Arial"/>
          <w:sz w:val="18"/>
          <w:lang w:val="tr-TR"/>
        </w:rPr>
        <w:t>:</w:t>
      </w:r>
      <w:r w:rsidR="00D96E2A" w:rsidRPr="0035539F">
        <w:rPr>
          <w:rFonts w:ascii="Arial" w:hAnsi="Arial" w:cs="Arial"/>
          <w:sz w:val="18"/>
          <w:lang w:val="tr-TR"/>
        </w:rPr>
        <w:br/>
      </w:r>
      <w:hyperlink r:id="rId10" w:history="1">
        <w:r w:rsidR="00D96E2A" w:rsidRPr="0035539F">
          <w:rPr>
            <w:rStyle w:val="Kpr"/>
            <w:rFonts w:ascii="Arial" w:hAnsi="Arial" w:cs="Arial"/>
            <w:sz w:val="18"/>
            <w:lang w:val="tr-TR"/>
          </w:rPr>
          <w:t>editor@ets</w:t>
        </w:r>
        <w:r w:rsidR="00D96E2A" w:rsidRPr="0035539F">
          <w:rPr>
            <w:rStyle w:val="Kpr"/>
            <w:rFonts w:ascii="Arial" w:hAnsi="Arial" w:cs="Arial"/>
            <w:sz w:val="18"/>
            <w:lang w:val="tr-TR"/>
          </w:rPr>
          <w:t>i</w:t>
        </w:r>
        <w:r w:rsidR="00D96E2A" w:rsidRPr="0035539F">
          <w:rPr>
            <w:rStyle w:val="Kpr"/>
            <w:rFonts w:ascii="Arial" w:hAnsi="Arial" w:cs="Arial"/>
            <w:sz w:val="18"/>
            <w:lang w:val="tr-TR"/>
          </w:rPr>
          <w:t>.org</w:t>
        </w:r>
      </w:hyperlink>
    </w:p>
    <w:p w:rsidR="006623E9" w:rsidRPr="0035539F" w:rsidRDefault="006623E9" w:rsidP="006623E9">
      <w:pPr>
        <w:pStyle w:val="FP"/>
        <w:framePr w:h="6511" w:hRule="exact" w:wrap="notBeside" w:vAnchor="page" w:hAnchor="page" w:x="1036" w:y="8926"/>
        <w:pBdr>
          <w:bottom w:val="single" w:sz="6" w:space="1" w:color="auto"/>
        </w:pBdr>
        <w:spacing w:after="240"/>
        <w:jc w:val="center"/>
        <w:rPr>
          <w:rFonts w:ascii="Arial" w:hAnsi="Arial"/>
          <w:b/>
          <w:i/>
          <w:szCs w:val="24"/>
          <w:lang w:val="tr-TR"/>
        </w:rPr>
      </w:pPr>
      <w:r w:rsidRPr="0035539F">
        <w:rPr>
          <w:rFonts w:ascii="Arial" w:hAnsi="Arial"/>
          <w:b/>
          <w:i/>
          <w:szCs w:val="24"/>
          <w:lang w:val="tr-TR"/>
        </w:rPr>
        <w:t xml:space="preserve">Telif Hakları Bildirimi </w:t>
      </w:r>
    </w:p>
    <w:p w:rsidR="006623E9" w:rsidRPr="0035539F" w:rsidRDefault="006623E9" w:rsidP="006623E9">
      <w:pPr>
        <w:pStyle w:val="FP"/>
        <w:framePr w:h="6511" w:hRule="exact" w:wrap="notBeside" w:vAnchor="page" w:hAnchor="page" w:x="1036" w:y="8926"/>
        <w:jc w:val="center"/>
        <w:rPr>
          <w:rFonts w:ascii="Arial" w:hAnsi="Arial" w:cs="Arial"/>
          <w:sz w:val="18"/>
          <w:lang w:val="tr-TR"/>
        </w:rPr>
      </w:pPr>
      <w:r w:rsidRPr="0035539F">
        <w:rPr>
          <w:rFonts w:ascii="Arial" w:hAnsi="Arial"/>
          <w:sz w:val="18"/>
          <w:szCs w:val="24"/>
          <w:lang w:val="tr-TR"/>
        </w:rPr>
        <w:t xml:space="preserve">Hiçbir kısmı, yazılı izin alınmadığı sürece çoğaltılamaz. </w:t>
      </w:r>
      <w:r w:rsidRPr="0035539F">
        <w:rPr>
          <w:rFonts w:ascii="Arial" w:hAnsi="Arial"/>
          <w:sz w:val="18"/>
          <w:szCs w:val="24"/>
          <w:lang w:val="tr-TR"/>
        </w:rPr>
        <w:br/>
        <w:t>Telif hakkı ve yukarıda bahsi geçen kısıtlamalar, tüm ortamlarda yeniden çoğalmayı da içerir.</w:t>
      </w:r>
    </w:p>
    <w:p w:rsidR="00D96E2A" w:rsidRPr="0035539F" w:rsidRDefault="00D96E2A" w:rsidP="00D96E2A">
      <w:pPr>
        <w:pStyle w:val="FP"/>
        <w:framePr w:h="6511" w:hRule="exact" w:wrap="notBeside" w:vAnchor="page" w:hAnchor="page" w:x="1036" w:y="8926"/>
        <w:jc w:val="center"/>
        <w:rPr>
          <w:rFonts w:ascii="Arial" w:hAnsi="Arial" w:cs="Arial"/>
          <w:sz w:val="18"/>
          <w:lang w:val="tr-TR"/>
        </w:rPr>
      </w:pPr>
    </w:p>
    <w:p w:rsidR="00D96E2A" w:rsidRPr="0035539F" w:rsidRDefault="00D96E2A" w:rsidP="00D96E2A">
      <w:pPr>
        <w:pStyle w:val="FP"/>
        <w:framePr w:h="6511" w:hRule="exact" w:wrap="notBeside" w:vAnchor="page" w:hAnchor="page" w:x="1036" w:y="8926"/>
        <w:jc w:val="center"/>
        <w:rPr>
          <w:rFonts w:ascii="Arial" w:hAnsi="Arial" w:cs="Arial"/>
          <w:sz w:val="18"/>
          <w:lang w:val="tr-TR"/>
        </w:rPr>
      </w:pPr>
      <w:r w:rsidRPr="0035539F">
        <w:rPr>
          <w:rFonts w:ascii="Arial" w:hAnsi="Arial" w:cs="Arial"/>
          <w:sz w:val="18"/>
          <w:lang w:val="tr-TR"/>
        </w:rPr>
        <w:t xml:space="preserve">© </w:t>
      </w:r>
      <w:r w:rsidR="006623E9" w:rsidRPr="0035539F">
        <w:rPr>
          <w:rFonts w:ascii="Arial" w:hAnsi="Arial" w:cs="Arial"/>
          <w:sz w:val="18"/>
          <w:lang w:val="tr-TR"/>
        </w:rPr>
        <w:t xml:space="preserve">Avrupa Telekomünikasyon Standartları Enstitüsü </w:t>
      </w:r>
      <w:r w:rsidRPr="0035539F">
        <w:rPr>
          <w:rFonts w:ascii="Arial" w:hAnsi="Arial" w:cs="Arial"/>
          <w:sz w:val="18"/>
          <w:lang w:val="tr-TR"/>
        </w:rPr>
        <w:t>2002.</w:t>
      </w:r>
    </w:p>
    <w:p w:rsidR="00D96E2A" w:rsidRPr="0035539F" w:rsidRDefault="006623E9" w:rsidP="00D96E2A">
      <w:pPr>
        <w:pStyle w:val="FP"/>
        <w:framePr w:h="6511" w:hRule="exact" w:wrap="notBeside" w:vAnchor="page" w:hAnchor="page" w:x="1036" w:y="8926"/>
        <w:jc w:val="center"/>
        <w:rPr>
          <w:rFonts w:ascii="Arial" w:hAnsi="Arial" w:cs="Arial"/>
          <w:sz w:val="18"/>
          <w:lang w:val="tr-TR"/>
        </w:rPr>
      </w:pPr>
      <w:r w:rsidRPr="0035539F">
        <w:rPr>
          <w:rFonts w:ascii="Arial" w:hAnsi="Arial" w:cs="Arial"/>
          <w:sz w:val="18"/>
          <w:lang w:val="tr-TR"/>
        </w:rPr>
        <w:t>Tüm hakları saklıdır.</w:t>
      </w:r>
      <w:r w:rsidR="00D96E2A" w:rsidRPr="0035539F">
        <w:rPr>
          <w:rFonts w:ascii="Arial" w:hAnsi="Arial" w:cs="Arial"/>
          <w:sz w:val="18"/>
          <w:lang w:val="tr-TR"/>
        </w:rPr>
        <w:br/>
      </w:r>
    </w:p>
    <w:p w:rsidR="006623E9" w:rsidRPr="0035539F" w:rsidRDefault="006623E9" w:rsidP="006623E9">
      <w:pPr>
        <w:pStyle w:val="FP"/>
        <w:framePr w:h="6511" w:hRule="exact" w:wrap="notBeside" w:vAnchor="page" w:hAnchor="page" w:x="1036" w:y="8926"/>
        <w:jc w:val="center"/>
        <w:rPr>
          <w:rFonts w:ascii="Arial" w:hAnsi="Arial"/>
          <w:sz w:val="18"/>
          <w:szCs w:val="24"/>
          <w:lang w:val="tr-TR"/>
        </w:rPr>
      </w:pPr>
      <w:r w:rsidRPr="0035539F">
        <w:rPr>
          <w:rFonts w:ascii="Arial" w:hAnsi="Arial"/>
          <w:b/>
          <w:sz w:val="18"/>
          <w:szCs w:val="24"/>
          <w:lang w:val="tr-TR"/>
        </w:rPr>
        <w:t>DECT</w:t>
      </w:r>
      <w:r w:rsidRPr="0035539F">
        <w:rPr>
          <w:rFonts w:ascii="Arial" w:hAnsi="Arial"/>
          <w:sz w:val="18"/>
          <w:szCs w:val="24"/>
          <w:vertAlign w:val="superscript"/>
          <w:lang w:val="tr-TR"/>
        </w:rPr>
        <w:t>TM</w:t>
      </w:r>
      <w:r w:rsidRPr="0035539F">
        <w:rPr>
          <w:rFonts w:ascii="Arial" w:hAnsi="Arial"/>
          <w:sz w:val="18"/>
          <w:szCs w:val="24"/>
          <w:lang w:val="tr-TR"/>
        </w:rPr>
        <w:t xml:space="preserve">, </w:t>
      </w:r>
      <w:r w:rsidRPr="0035539F">
        <w:rPr>
          <w:rFonts w:ascii="Arial" w:hAnsi="Arial"/>
          <w:b/>
          <w:sz w:val="18"/>
          <w:szCs w:val="24"/>
          <w:lang w:val="tr-TR"/>
        </w:rPr>
        <w:t>PLUGTESTS</w:t>
      </w:r>
      <w:r w:rsidRPr="0035539F">
        <w:rPr>
          <w:rFonts w:ascii="Arial" w:hAnsi="Arial"/>
          <w:sz w:val="18"/>
          <w:szCs w:val="24"/>
          <w:vertAlign w:val="superscript"/>
          <w:lang w:val="tr-TR"/>
        </w:rPr>
        <w:t xml:space="preserve">TM </w:t>
      </w:r>
      <w:r w:rsidRPr="0035539F">
        <w:rPr>
          <w:rFonts w:ascii="Arial" w:hAnsi="Arial"/>
          <w:sz w:val="18"/>
          <w:szCs w:val="24"/>
          <w:lang w:val="tr-TR"/>
        </w:rPr>
        <w:t xml:space="preserve">ve </w:t>
      </w:r>
      <w:r w:rsidRPr="0035539F">
        <w:rPr>
          <w:rFonts w:ascii="Arial" w:hAnsi="Arial"/>
          <w:b/>
          <w:sz w:val="18"/>
          <w:szCs w:val="24"/>
          <w:lang w:val="tr-TR"/>
        </w:rPr>
        <w:t>UMTS</w:t>
      </w:r>
      <w:r w:rsidRPr="0035539F">
        <w:rPr>
          <w:rFonts w:ascii="Arial" w:hAnsi="Arial"/>
          <w:sz w:val="18"/>
          <w:szCs w:val="24"/>
          <w:vertAlign w:val="superscript"/>
          <w:lang w:val="tr-TR"/>
        </w:rPr>
        <w:t>TM</w:t>
      </w:r>
      <w:r w:rsidRPr="0035539F">
        <w:rPr>
          <w:rFonts w:ascii="Arial" w:hAnsi="Arial"/>
          <w:sz w:val="18"/>
          <w:szCs w:val="24"/>
          <w:lang w:val="tr-TR"/>
        </w:rPr>
        <w:t xml:space="preserve">, Üyelerinin yararına ETSI’ye tescil edilmiş Ticari Markalardır.   </w:t>
      </w:r>
      <w:r w:rsidRPr="0035539F">
        <w:rPr>
          <w:rFonts w:ascii="Arial" w:hAnsi="Arial"/>
          <w:sz w:val="18"/>
          <w:szCs w:val="24"/>
          <w:lang w:val="tr-TR"/>
        </w:rPr>
        <w:br/>
      </w:r>
      <w:r w:rsidRPr="0035539F">
        <w:rPr>
          <w:rFonts w:ascii="Arial" w:hAnsi="Arial"/>
          <w:b/>
          <w:sz w:val="18"/>
          <w:szCs w:val="24"/>
          <w:lang w:val="tr-TR"/>
        </w:rPr>
        <w:t>TIPHON</w:t>
      </w:r>
      <w:r w:rsidRPr="0035539F">
        <w:rPr>
          <w:rFonts w:ascii="Arial" w:hAnsi="Arial"/>
          <w:sz w:val="18"/>
          <w:szCs w:val="24"/>
          <w:vertAlign w:val="superscript"/>
          <w:lang w:val="tr-TR"/>
        </w:rPr>
        <w:t>TM</w:t>
      </w:r>
      <w:r w:rsidRPr="0035539F">
        <w:rPr>
          <w:rFonts w:ascii="Arial" w:hAnsi="Arial"/>
          <w:sz w:val="18"/>
          <w:szCs w:val="24"/>
          <w:lang w:val="tr-TR"/>
        </w:rPr>
        <w:t xml:space="preserve"> ve </w:t>
      </w:r>
      <w:r w:rsidRPr="0035539F">
        <w:rPr>
          <w:rFonts w:ascii="Arial" w:hAnsi="Arial"/>
          <w:b/>
          <w:sz w:val="18"/>
          <w:szCs w:val="24"/>
          <w:lang w:val="tr-TR"/>
        </w:rPr>
        <w:t>TIPHON logosu</w:t>
      </w:r>
      <w:r w:rsidRPr="0035539F">
        <w:rPr>
          <w:rFonts w:ascii="Arial" w:hAnsi="Arial"/>
          <w:sz w:val="18"/>
          <w:szCs w:val="24"/>
          <w:lang w:val="tr-TR"/>
        </w:rPr>
        <w:t>, Üyelerinin yararına ETSI tarafından şu anda tescil edilmiş olan Ticari Markalardır.</w:t>
      </w:r>
    </w:p>
    <w:p w:rsidR="00D96E2A" w:rsidRPr="0035539F" w:rsidRDefault="006623E9" w:rsidP="006623E9">
      <w:pPr>
        <w:pStyle w:val="FP"/>
        <w:framePr w:h="6511" w:hRule="exact" w:wrap="notBeside" w:vAnchor="page" w:hAnchor="page" w:x="1036" w:y="8926"/>
        <w:jc w:val="center"/>
        <w:rPr>
          <w:rFonts w:ascii="Arial" w:hAnsi="Arial" w:cs="Arial"/>
          <w:sz w:val="18"/>
          <w:lang w:val="tr-TR"/>
        </w:rPr>
      </w:pPr>
      <w:r w:rsidRPr="0035539F">
        <w:rPr>
          <w:rFonts w:ascii="Arial" w:hAnsi="Arial"/>
          <w:sz w:val="18"/>
          <w:szCs w:val="24"/>
          <w:lang w:val="tr-TR"/>
        </w:rPr>
        <w:t xml:space="preserve"> </w:t>
      </w:r>
      <w:r w:rsidRPr="0035539F">
        <w:rPr>
          <w:rFonts w:ascii="Arial" w:hAnsi="Arial"/>
          <w:b/>
          <w:sz w:val="18"/>
          <w:szCs w:val="24"/>
          <w:lang w:val="tr-TR"/>
        </w:rPr>
        <w:t>3GPP</w:t>
      </w:r>
      <w:r w:rsidRPr="0035539F">
        <w:rPr>
          <w:rFonts w:ascii="Arial" w:hAnsi="Arial"/>
          <w:sz w:val="18"/>
          <w:szCs w:val="24"/>
          <w:vertAlign w:val="superscript"/>
          <w:lang w:val="tr-TR"/>
        </w:rPr>
        <w:t xml:space="preserve">TM </w:t>
      </w:r>
      <w:r w:rsidRPr="0035539F">
        <w:rPr>
          <w:rFonts w:ascii="Arial" w:hAnsi="Arial"/>
          <w:sz w:val="18"/>
          <w:szCs w:val="24"/>
          <w:lang w:val="tr-TR"/>
        </w:rPr>
        <w:t>, Üyelerinin ve 3GPP Organizasyon Ortaklarının yararına ETSI’nin tescil ettiği bir Ticari Markadır</w:t>
      </w:r>
      <w:r w:rsidRPr="0035539F">
        <w:rPr>
          <w:rFonts w:ascii="Arial" w:hAnsi="Arial" w:cs="Arial"/>
          <w:sz w:val="18"/>
          <w:lang w:val="tr-TR"/>
        </w:rPr>
        <w:t>.</w:t>
      </w:r>
    </w:p>
    <w:p w:rsidR="002B01EC" w:rsidRPr="0035539F" w:rsidRDefault="00D96E2A" w:rsidP="00D96E2A">
      <w:pPr>
        <w:pStyle w:val="TT"/>
        <w:rPr>
          <w:lang w:val="tr-TR"/>
        </w:rPr>
      </w:pPr>
      <w:r w:rsidRPr="0035539F">
        <w:rPr>
          <w:lang w:val="tr-TR"/>
        </w:rPr>
        <w:br w:type="page"/>
      </w:r>
      <w:r w:rsidR="006623E9" w:rsidRPr="0035539F">
        <w:rPr>
          <w:lang w:val="tr-TR"/>
        </w:rPr>
        <w:lastRenderedPageBreak/>
        <w:t>İçindekiler</w:t>
      </w:r>
    </w:p>
    <w:p w:rsidR="00097D14" w:rsidRDefault="002B01EC">
      <w:pPr>
        <w:pStyle w:val="T1"/>
        <w:rPr>
          <w:sz w:val="24"/>
          <w:szCs w:val="24"/>
          <w:lang w:val="tr-TR" w:eastAsia="tr-TR"/>
        </w:rPr>
      </w:pPr>
      <w:r w:rsidRPr="0035539F">
        <w:rPr>
          <w:noProof w:val="0"/>
          <w:lang w:val="tr-TR"/>
        </w:rPr>
        <w:fldChar w:fldCharType="begin"/>
      </w:r>
      <w:r w:rsidR="00C337CD" w:rsidRPr="0035539F">
        <w:rPr>
          <w:noProof w:val="0"/>
          <w:lang w:val="tr-TR"/>
        </w:rPr>
        <w:instrText>TOC \o \w "1-9"</w:instrText>
      </w:r>
      <w:r w:rsidRPr="0035539F">
        <w:rPr>
          <w:noProof w:val="0"/>
          <w:lang w:val="tr-TR"/>
        </w:rPr>
        <w:fldChar w:fldCharType="separate"/>
      </w:r>
      <w:r w:rsidR="00097D14" w:rsidRPr="00541717">
        <w:rPr>
          <w:lang w:val="tr-TR"/>
        </w:rPr>
        <w:t>Fikri Mülkiyet Hakları</w:t>
      </w:r>
      <w:r w:rsidR="00097D14">
        <w:tab/>
      </w:r>
      <w:r w:rsidR="00097D14">
        <w:fldChar w:fldCharType="begin"/>
      </w:r>
      <w:r w:rsidR="00097D14">
        <w:instrText xml:space="preserve"> PAGEREF _Toc188659377 \h </w:instrText>
      </w:r>
      <w:r w:rsidR="00097D14">
        <w:fldChar w:fldCharType="separate"/>
      </w:r>
      <w:r w:rsidR="00097D14">
        <w:t>4</w:t>
      </w:r>
      <w:r w:rsidR="00097D14">
        <w:fldChar w:fldCharType="end"/>
      </w:r>
    </w:p>
    <w:p w:rsidR="00097D14" w:rsidRDefault="00097D14">
      <w:pPr>
        <w:pStyle w:val="T1"/>
        <w:rPr>
          <w:sz w:val="24"/>
          <w:szCs w:val="24"/>
          <w:lang w:val="tr-TR" w:eastAsia="tr-TR"/>
        </w:rPr>
      </w:pPr>
      <w:r w:rsidRPr="00541717">
        <w:rPr>
          <w:lang w:val="tr-TR"/>
        </w:rPr>
        <w:t>Önsöz</w:t>
      </w:r>
      <w:r>
        <w:tab/>
      </w:r>
      <w:r>
        <w:tab/>
      </w:r>
      <w:r>
        <w:fldChar w:fldCharType="begin"/>
      </w:r>
      <w:r>
        <w:instrText xml:space="preserve"> PAGEREF _Toc188659378 \h </w:instrText>
      </w:r>
      <w:r>
        <w:fldChar w:fldCharType="separate"/>
      </w:r>
      <w:r>
        <w:t>4</w:t>
      </w:r>
      <w:r>
        <w:fldChar w:fldCharType="end"/>
      </w:r>
    </w:p>
    <w:p w:rsidR="00097D14" w:rsidRDefault="00097D14">
      <w:pPr>
        <w:pStyle w:val="T1"/>
        <w:rPr>
          <w:sz w:val="24"/>
          <w:szCs w:val="24"/>
          <w:lang w:val="tr-TR" w:eastAsia="tr-TR"/>
        </w:rPr>
      </w:pPr>
      <w:r w:rsidRPr="00541717">
        <w:rPr>
          <w:lang w:val="tr-TR"/>
        </w:rPr>
        <w:t>Giriş</w:t>
      </w:r>
      <w:r>
        <w:tab/>
      </w:r>
      <w:r>
        <w:tab/>
      </w:r>
      <w:r>
        <w:fldChar w:fldCharType="begin"/>
      </w:r>
      <w:r>
        <w:instrText xml:space="preserve"> PAGEREF _Toc188659379 \h </w:instrText>
      </w:r>
      <w:r>
        <w:fldChar w:fldCharType="separate"/>
      </w:r>
      <w:r>
        <w:t>4</w:t>
      </w:r>
      <w:r>
        <w:fldChar w:fldCharType="end"/>
      </w:r>
    </w:p>
    <w:p w:rsidR="00097D14" w:rsidRDefault="00097D14">
      <w:pPr>
        <w:pStyle w:val="T1"/>
        <w:rPr>
          <w:sz w:val="24"/>
          <w:szCs w:val="24"/>
          <w:lang w:val="tr-TR" w:eastAsia="tr-TR"/>
        </w:rPr>
      </w:pPr>
      <w:r w:rsidRPr="00541717">
        <w:rPr>
          <w:lang w:val="tr-TR"/>
        </w:rPr>
        <w:t>1</w:t>
      </w:r>
      <w:r w:rsidRPr="00541717">
        <w:rPr>
          <w:lang w:val="tr-TR"/>
        </w:rPr>
        <w:tab/>
        <w:t>Kapsam</w:t>
      </w:r>
      <w:r>
        <w:tab/>
      </w:r>
      <w:r>
        <w:fldChar w:fldCharType="begin"/>
      </w:r>
      <w:r>
        <w:instrText xml:space="preserve"> PAGEREF _Toc188659380 \h </w:instrText>
      </w:r>
      <w:r>
        <w:fldChar w:fldCharType="separate"/>
      </w:r>
      <w:r>
        <w:t>7</w:t>
      </w:r>
      <w:r>
        <w:fldChar w:fldCharType="end"/>
      </w:r>
    </w:p>
    <w:p w:rsidR="00097D14" w:rsidRDefault="00097D14">
      <w:pPr>
        <w:pStyle w:val="T1"/>
        <w:rPr>
          <w:sz w:val="24"/>
          <w:szCs w:val="24"/>
          <w:lang w:val="tr-TR" w:eastAsia="tr-TR"/>
        </w:rPr>
      </w:pPr>
      <w:r w:rsidRPr="00541717">
        <w:rPr>
          <w:lang w:val="tr-TR"/>
        </w:rPr>
        <w:t>2</w:t>
      </w:r>
      <w:r w:rsidRPr="00541717">
        <w:rPr>
          <w:lang w:val="tr-TR"/>
        </w:rPr>
        <w:tab/>
        <w:t>Referanslar</w:t>
      </w:r>
      <w:r>
        <w:tab/>
      </w:r>
      <w:r>
        <w:fldChar w:fldCharType="begin"/>
      </w:r>
      <w:r>
        <w:instrText xml:space="preserve"> PAGEREF _Toc188659381 \h </w:instrText>
      </w:r>
      <w:r>
        <w:fldChar w:fldCharType="separate"/>
      </w:r>
      <w:r>
        <w:t>7</w:t>
      </w:r>
      <w:r>
        <w:fldChar w:fldCharType="end"/>
      </w:r>
    </w:p>
    <w:p w:rsidR="00097D14" w:rsidRDefault="00097D14">
      <w:pPr>
        <w:pStyle w:val="T1"/>
        <w:rPr>
          <w:sz w:val="24"/>
          <w:szCs w:val="24"/>
          <w:lang w:val="tr-TR" w:eastAsia="tr-TR"/>
        </w:rPr>
      </w:pPr>
      <w:r w:rsidRPr="00541717">
        <w:rPr>
          <w:lang w:val="tr-TR"/>
        </w:rPr>
        <w:t>3</w:t>
      </w:r>
      <w:r w:rsidRPr="00541717">
        <w:rPr>
          <w:lang w:val="tr-TR"/>
        </w:rPr>
        <w:tab/>
        <w:t>Tanımlar ve kısaltmalar</w:t>
      </w:r>
      <w:r>
        <w:tab/>
      </w:r>
      <w:r>
        <w:fldChar w:fldCharType="begin"/>
      </w:r>
      <w:r>
        <w:instrText xml:space="preserve"> PAGEREF _Toc188659382 \h </w:instrText>
      </w:r>
      <w:r>
        <w:fldChar w:fldCharType="separate"/>
      </w:r>
      <w:r>
        <w:t>7</w:t>
      </w:r>
      <w:r>
        <w:fldChar w:fldCharType="end"/>
      </w:r>
    </w:p>
    <w:p w:rsidR="00097D14" w:rsidRDefault="00097D14">
      <w:pPr>
        <w:pStyle w:val="T2"/>
        <w:rPr>
          <w:sz w:val="24"/>
          <w:szCs w:val="24"/>
          <w:lang w:val="tr-TR" w:eastAsia="tr-TR"/>
        </w:rPr>
      </w:pPr>
      <w:r w:rsidRPr="00541717">
        <w:rPr>
          <w:lang w:val="tr-TR"/>
        </w:rPr>
        <w:t>3.1</w:t>
      </w:r>
      <w:r w:rsidRPr="00541717">
        <w:rPr>
          <w:lang w:val="tr-TR"/>
        </w:rPr>
        <w:tab/>
        <w:t>Tanımlar</w:t>
      </w:r>
      <w:r>
        <w:tab/>
      </w:r>
      <w:r>
        <w:fldChar w:fldCharType="begin"/>
      </w:r>
      <w:r>
        <w:instrText xml:space="preserve"> PAGEREF _Toc188659383 \h </w:instrText>
      </w:r>
      <w:r>
        <w:fldChar w:fldCharType="separate"/>
      </w:r>
      <w:r>
        <w:t>7</w:t>
      </w:r>
      <w:r>
        <w:fldChar w:fldCharType="end"/>
      </w:r>
    </w:p>
    <w:p w:rsidR="00097D14" w:rsidRDefault="00097D14">
      <w:pPr>
        <w:pStyle w:val="T2"/>
        <w:rPr>
          <w:sz w:val="24"/>
          <w:szCs w:val="24"/>
          <w:lang w:val="tr-TR" w:eastAsia="tr-TR"/>
        </w:rPr>
      </w:pPr>
      <w:r w:rsidRPr="00541717">
        <w:rPr>
          <w:lang w:val="tr-TR"/>
        </w:rPr>
        <w:t>3.2</w:t>
      </w:r>
      <w:r w:rsidRPr="00541717">
        <w:rPr>
          <w:lang w:val="tr-TR"/>
        </w:rPr>
        <w:tab/>
        <w:t>Kısaltmalar</w:t>
      </w:r>
      <w:r>
        <w:tab/>
      </w:r>
      <w:r>
        <w:fldChar w:fldCharType="begin"/>
      </w:r>
      <w:r>
        <w:instrText xml:space="preserve"> PAGEREF _Toc188659384 \h </w:instrText>
      </w:r>
      <w:r>
        <w:fldChar w:fldCharType="separate"/>
      </w:r>
      <w:r>
        <w:t>8</w:t>
      </w:r>
      <w:r>
        <w:fldChar w:fldCharType="end"/>
      </w:r>
    </w:p>
    <w:p w:rsidR="00097D14" w:rsidRDefault="00097D14">
      <w:pPr>
        <w:pStyle w:val="T1"/>
        <w:rPr>
          <w:sz w:val="24"/>
          <w:szCs w:val="24"/>
          <w:lang w:val="tr-TR" w:eastAsia="tr-TR"/>
        </w:rPr>
      </w:pPr>
      <w:r w:rsidRPr="00541717">
        <w:rPr>
          <w:lang w:val="tr-TR"/>
        </w:rPr>
        <w:t>4</w:t>
      </w:r>
      <w:r w:rsidRPr="00541717">
        <w:rPr>
          <w:lang w:val="tr-TR"/>
        </w:rPr>
        <w:tab/>
        <w:t>Mevcut dokümanda ele alınan ürünler</w:t>
      </w:r>
      <w:r>
        <w:tab/>
      </w:r>
      <w:r>
        <w:fldChar w:fldCharType="begin"/>
      </w:r>
      <w:r>
        <w:instrText xml:space="preserve"> PAGEREF _Toc188659385 \h </w:instrText>
      </w:r>
      <w:r>
        <w:fldChar w:fldCharType="separate"/>
      </w:r>
      <w:r>
        <w:t>8</w:t>
      </w:r>
      <w:r>
        <w:fldChar w:fldCharType="end"/>
      </w:r>
    </w:p>
    <w:p w:rsidR="00097D14" w:rsidRDefault="00097D14">
      <w:pPr>
        <w:pStyle w:val="T2"/>
        <w:rPr>
          <w:sz w:val="24"/>
          <w:szCs w:val="24"/>
          <w:lang w:val="tr-TR" w:eastAsia="tr-TR"/>
        </w:rPr>
      </w:pPr>
      <w:r w:rsidRPr="00541717">
        <w:rPr>
          <w:lang w:val="tr-TR"/>
        </w:rPr>
        <w:t>4.1</w:t>
      </w:r>
      <w:r w:rsidRPr="00541717">
        <w:rPr>
          <w:lang w:val="tr-TR"/>
        </w:rPr>
        <w:tab/>
        <w:t>Birleşik bir cihazın bağımsız bileşenleri arasındaki ilişki</w:t>
      </w:r>
      <w:r>
        <w:tab/>
      </w:r>
      <w:r>
        <w:fldChar w:fldCharType="begin"/>
      </w:r>
      <w:r>
        <w:instrText xml:space="preserve"> PAGEREF _Toc188659386 \h </w:instrText>
      </w:r>
      <w:r>
        <w:fldChar w:fldCharType="separate"/>
      </w:r>
      <w:r>
        <w:t>8</w:t>
      </w:r>
      <w:r>
        <w:fldChar w:fldCharType="end"/>
      </w:r>
    </w:p>
    <w:p w:rsidR="00097D14" w:rsidRDefault="00097D14">
      <w:pPr>
        <w:pStyle w:val="T3"/>
        <w:rPr>
          <w:sz w:val="24"/>
          <w:szCs w:val="24"/>
          <w:lang w:val="tr-TR" w:eastAsia="tr-TR"/>
        </w:rPr>
      </w:pPr>
      <w:r w:rsidRPr="00541717">
        <w:rPr>
          <w:lang w:val="tr-TR"/>
        </w:rPr>
        <w:t>4.1.1</w:t>
      </w:r>
      <w:r w:rsidRPr="00541717">
        <w:rPr>
          <w:lang w:val="tr-TR"/>
        </w:rPr>
        <w:tab/>
        <w:t>Senaryo 1</w:t>
      </w:r>
      <w:r>
        <w:tab/>
      </w:r>
      <w:r>
        <w:fldChar w:fldCharType="begin"/>
      </w:r>
      <w:r>
        <w:instrText xml:space="preserve"> PAGEREF _Toc188659387 \h </w:instrText>
      </w:r>
      <w:r>
        <w:fldChar w:fldCharType="separate"/>
      </w:r>
      <w:r>
        <w:t>9</w:t>
      </w:r>
      <w:r>
        <w:fldChar w:fldCharType="end"/>
      </w:r>
    </w:p>
    <w:p w:rsidR="00097D14" w:rsidRDefault="00097D14">
      <w:pPr>
        <w:pStyle w:val="T3"/>
        <w:rPr>
          <w:sz w:val="24"/>
          <w:szCs w:val="24"/>
          <w:lang w:val="tr-TR" w:eastAsia="tr-TR"/>
        </w:rPr>
      </w:pPr>
      <w:r w:rsidRPr="00541717">
        <w:rPr>
          <w:lang w:val="tr-TR"/>
        </w:rPr>
        <w:t>4.1.2</w:t>
      </w:r>
      <w:r w:rsidRPr="00541717">
        <w:rPr>
          <w:lang w:val="tr-TR"/>
        </w:rPr>
        <w:tab/>
        <w:t>Senaryo 2</w:t>
      </w:r>
      <w:r>
        <w:tab/>
      </w:r>
      <w:r>
        <w:fldChar w:fldCharType="begin"/>
      </w:r>
      <w:r>
        <w:instrText xml:space="preserve"> PAGEREF _Toc188659388 \h </w:instrText>
      </w:r>
      <w:r>
        <w:fldChar w:fldCharType="separate"/>
      </w:r>
      <w:r>
        <w:t>9</w:t>
      </w:r>
      <w:r>
        <w:fldChar w:fldCharType="end"/>
      </w:r>
    </w:p>
    <w:p w:rsidR="00097D14" w:rsidRDefault="00097D14">
      <w:pPr>
        <w:pStyle w:val="T3"/>
        <w:rPr>
          <w:sz w:val="24"/>
          <w:szCs w:val="24"/>
          <w:lang w:val="tr-TR" w:eastAsia="tr-TR"/>
        </w:rPr>
      </w:pPr>
      <w:r w:rsidRPr="00541717">
        <w:rPr>
          <w:lang w:val="tr-TR"/>
        </w:rPr>
        <w:t>4.1.3</w:t>
      </w:r>
      <w:r w:rsidRPr="00541717">
        <w:rPr>
          <w:lang w:val="tr-TR"/>
        </w:rPr>
        <w:tab/>
        <w:t>Senaryo 3</w:t>
      </w:r>
      <w:r>
        <w:tab/>
      </w:r>
      <w:r>
        <w:fldChar w:fldCharType="begin"/>
      </w:r>
      <w:r>
        <w:instrText xml:space="preserve"> PAGEREF _Toc188659389 \h </w:instrText>
      </w:r>
      <w:r>
        <w:fldChar w:fldCharType="separate"/>
      </w:r>
      <w:r>
        <w:t>9</w:t>
      </w:r>
      <w:r>
        <w:fldChar w:fldCharType="end"/>
      </w:r>
    </w:p>
    <w:p w:rsidR="00097D14" w:rsidRDefault="00097D14">
      <w:pPr>
        <w:pStyle w:val="T3"/>
        <w:rPr>
          <w:sz w:val="24"/>
          <w:szCs w:val="24"/>
          <w:lang w:val="tr-TR" w:eastAsia="tr-TR"/>
        </w:rPr>
      </w:pPr>
      <w:r w:rsidRPr="00541717">
        <w:rPr>
          <w:lang w:val="tr-TR"/>
        </w:rPr>
        <w:t>4.1.4</w:t>
      </w:r>
      <w:r w:rsidRPr="00541717">
        <w:rPr>
          <w:lang w:val="tr-TR"/>
        </w:rPr>
        <w:tab/>
        <w:t>Senaryo 4</w:t>
      </w:r>
      <w:r>
        <w:tab/>
      </w:r>
      <w:r>
        <w:fldChar w:fldCharType="begin"/>
      </w:r>
      <w:r>
        <w:instrText xml:space="preserve"> PAGEREF _Toc188659390 \h </w:instrText>
      </w:r>
      <w:r>
        <w:fldChar w:fldCharType="separate"/>
      </w:r>
      <w:r>
        <w:t>10</w:t>
      </w:r>
      <w:r>
        <w:fldChar w:fldCharType="end"/>
      </w:r>
    </w:p>
    <w:p w:rsidR="00097D14" w:rsidRDefault="00097D14">
      <w:pPr>
        <w:pStyle w:val="T3"/>
        <w:rPr>
          <w:sz w:val="24"/>
          <w:szCs w:val="24"/>
          <w:lang w:val="tr-TR" w:eastAsia="tr-TR"/>
        </w:rPr>
      </w:pPr>
      <w:r w:rsidRPr="00541717">
        <w:rPr>
          <w:lang w:val="tr-TR"/>
        </w:rPr>
        <w:t>4.1.5</w:t>
      </w:r>
      <w:r w:rsidRPr="00541717">
        <w:rPr>
          <w:lang w:val="tr-TR"/>
        </w:rPr>
        <w:tab/>
        <w:t>Senaryo 5</w:t>
      </w:r>
      <w:r>
        <w:tab/>
      </w:r>
      <w:r>
        <w:fldChar w:fldCharType="begin"/>
      </w:r>
      <w:r>
        <w:instrText xml:space="preserve"> PAGEREF _Toc188659391 \h </w:instrText>
      </w:r>
      <w:r>
        <w:fldChar w:fldCharType="separate"/>
      </w:r>
      <w:r>
        <w:t>10</w:t>
      </w:r>
      <w:r>
        <w:fldChar w:fldCharType="end"/>
      </w:r>
    </w:p>
    <w:p w:rsidR="00097D14" w:rsidRDefault="00097D14">
      <w:pPr>
        <w:pStyle w:val="T3"/>
        <w:rPr>
          <w:sz w:val="24"/>
          <w:szCs w:val="24"/>
          <w:lang w:val="tr-TR" w:eastAsia="tr-TR"/>
        </w:rPr>
      </w:pPr>
      <w:r w:rsidRPr="00541717">
        <w:rPr>
          <w:lang w:val="tr-TR"/>
        </w:rPr>
        <w:t>4.1.6</w:t>
      </w:r>
      <w:r w:rsidRPr="00541717">
        <w:rPr>
          <w:lang w:val="tr-TR"/>
        </w:rPr>
        <w:tab/>
        <w:t>Senaryo 6</w:t>
      </w:r>
      <w:r>
        <w:tab/>
      </w:r>
      <w:r>
        <w:fldChar w:fldCharType="begin"/>
      </w:r>
      <w:r>
        <w:instrText xml:space="preserve"> PAGEREF _Toc188659392 \h </w:instrText>
      </w:r>
      <w:r>
        <w:fldChar w:fldCharType="separate"/>
      </w:r>
      <w:r>
        <w:t>10</w:t>
      </w:r>
      <w:r>
        <w:fldChar w:fldCharType="end"/>
      </w:r>
    </w:p>
    <w:p w:rsidR="00097D14" w:rsidRDefault="00097D14">
      <w:pPr>
        <w:pStyle w:val="T3"/>
        <w:rPr>
          <w:sz w:val="24"/>
          <w:szCs w:val="24"/>
          <w:lang w:val="tr-TR" w:eastAsia="tr-TR"/>
        </w:rPr>
      </w:pPr>
      <w:r w:rsidRPr="00541717">
        <w:rPr>
          <w:lang w:val="tr-TR"/>
        </w:rPr>
        <w:t>4.1.7</w:t>
      </w:r>
      <w:r w:rsidRPr="00541717">
        <w:rPr>
          <w:lang w:val="tr-TR"/>
        </w:rPr>
        <w:tab/>
        <w:t>Senaryo 7</w:t>
      </w:r>
      <w:r>
        <w:tab/>
      </w:r>
      <w:r>
        <w:fldChar w:fldCharType="begin"/>
      </w:r>
      <w:r>
        <w:instrText xml:space="preserve"> PAGEREF _Toc188659393 \h </w:instrText>
      </w:r>
      <w:r>
        <w:fldChar w:fldCharType="separate"/>
      </w:r>
      <w:r>
        <w:t>11</w:t>
      </w:r>
      <w:r>
        <w:fldChar w:fldCharType="end"/>
      </w:r>
    </w:p>
    <w:p w:rsidR="00097D14" w:rsidRDefault="00097D14">
      <w:pPr>
        <w:pStyle w:val="T1"/>
        <w:rPr>
          <w:sz w:val="24"/>
          <w:szCs w:val="24"/>
          <w:lang w:val="tr-TR" w:eastAsia="tr-TR"/>
        </w:rPr>
      </w:pPr>
      <w:r w:rsidRPr="00541717">
        <w:rPr>
          <w:lang w:val="tr-TR"/>
        </w:rPr>
        <w:t>5</w:t>
      </w:r>
      <w:r w:rsidRPr="00541717">
        <w:rPr>
          <w:lang w:val="tr-TR"/>
        </w:rPr>
        <w:tab/>
        <w:t>Uyumlaştırılmış standartların birleşik cihazlara uygulanması</w:t>
      </w:r>
      <w:r>
        <w:tab/>
      </w:r>
      <w:r>
        <w:fldChar w:fldCharType="begin"/>
      </w:r>
      <w:r>
        <w:instrText xml:space="preserve"> PAGEREF _Toc188659394 \h </w:instrText>
      </w:r>
      <w:r>
        <w:fldChar w:fldCharType="separate"/>
      </w:r>
      <w:r>
        <w:t>11</w:t>
      </w:r>
      <w:r>
        <w:fldChar w:fldCharType="end"/>
      </w:r>
    </w:p>
    <w:p w:rsidR="00097D14" w:rsidRDefault="00097D14">
      <w:pPr>
        <w:pStyle w:val="T2"/>
        <w:rPr>
          <w:sz w:val="24"/>
          <w:szCs w:val="24"/>
          <w:lang w:val="tr-TR" w:eastAsia="tr-TR"/>
        </w:rPr>
      </w:pPr>
      <w:r w:rsidRPr="00541717">
        <w:rPr>
          <w:lang w:val="tr-TR"/>
        </w:rPr>
        <w:t>5.1</w:t>
      </w:r>
      <w:r w:rsidRPr="00541717">
        <w:rPr>
          <w:lang w:val="tr-TR"/>
        </w:rPr>
        <w:tab/>
        <w:t>Fonksiyonel bağımlılıklar</w:t>
      </w:r>
      <w:r>
        <w:tab/>
      </w:r>
      <w:r>
        <w:fldChar w:fldCharType="begin"/>
      </w:r>
      <w:r>
        <w:instrText xml:space="preserve"> PAGEREF _Toc188659395 \h </w:instrText>
      </w:r>
      <w:r>
        <w:fldChar w:fldCharType="separate"/>
      </w:r>
      <w:r>
        <w:t>11</w:t>
      </w:r>
      <w:r>
        <w:fldChar w:fldCharType="end"/>
      </w:r>
    </w:p>
    <w:p w:rsidR="00097D14" w:rsidRDefault="00097D14">
      <w:pPr>
        <w:pStyle w:val="T1"/>
        <w:rPr>
          <w:sz w:val="24"/>
          <w:szCs w:val="24"/>
          <w:lang w:val="tr-TR" w:eastAsia="tr-TR"/>
        </w:rPr>
      </w:pPr>
      <w:r w:rsidRPr="00541717">
        <w:rPr>
          <w:lang w:val="tr-TR"/>
        </w:rPr>
        <w:t>6</w:t>
      </w:r>
      <w:r w:rsidRPr="00541717">
        <w:rPr>
          <w:lang w:val="tr-TR"/>
        </w:rPr>
        <w:tab/>
        <w:t>Mevcut dokümanda ele alınan ürün kombinasyonları</w:t>
      </w:r>
      <w:r>
        <w:tab/>
      </w:r>
      <w:r>
        <w:fldChar w:fldCharType="begin"/>
      </w:r>
      <w:r>
        <w:instrText xml:space="preserve"> PAGEREF _Toc188659396 \h </w:instrText>
      </w:r>
      <w:r>
        <w:fldChar w:fldCharType="separate"/>
      </w:r>
      <w:r>
        <w:t>12</w:t>
      </w:r>
      <w:r>
        <w:fldChar w:fldCharType="end"/>
      </w:r>
    </w:p>
    <w:p w:rsidR="00097D14" w:rsidRDefault="00097D14">
      <w:pPr>
        <w:pStyle w:val="T2"/>
        <w:rPr>
          <w:sz w:val="24"/>
          <w:szCs w:val="24"/>
          <w:lang w:val="tr-TR" w:eastAsia="tr-TR"/>
        </w:rPr>
      </w:pPr>
      <w:r w:rsidRPr="00541717">
        <w:rPr>
          <w:lang w:val="tr-TR"/>
        </w:rPr>
        <w:t>6.1</w:t>
      </w:r>
      <w:r w:rsidRPr="00541717">
        <w:rPr>
          <w:lang w:val="tr-TR"/>
        </w:rPr>
        <w:tab/>
        <w:t>Entegre bir antenle takmalı telsiz modülünü kabul edebilecek telsiz dışı ürünler</w:t>
      </w:r>
      <w:r>
        <w:tab/>
      </w:r>
      <w:r>
        <w:fldChar w:fldCharType="begin"/>
      </w:r>
      <w:r>
        <w:instrText xml:space="preserve"> PAGEREF _Toc188659397 \h </w:instrText>
      </w:r>
      <w:r>
        <w:fldChar w:fldCharType="separate"/>
      </w:r>
      <w:r>
        <w:t>12</w:t>
      </w:r>
      <w:r>
        <w:fldChar w:fldCharType="end"/>
      </w:r>
    </w:p>
    <w:p w:rsidR="00097D14" w:rsidRDefault="00097D14">
      <w:pPr>
        <w:pStyle w:val="T2"/>
        <w:rPr>
          <w:sz w:val="24"/>
          <w:szCs w:val="24"/>
          <w:lang w:val="tr-TR" w:eastAsia="tr-TR"/>
        </w:rPr>
      </w:pPr>
      <w:r w:rsidRPr="00541717">
        <w:rPr>
          <w:lang w:val="tr-TR"/>
        </w:rPr>
        <w:t>6.2</w:t>
      </w:r>
      <w:r w:rsidRPr="00541717">
        <w:rPr>
          <w:lang w:val="tr-TR"/>
        </w:rPr>
        <w:tab/>
        <w:t>Entegre bir anten olmadan takmalı telsiz modülünü kabul edebilecek telsiz dışı ürünler</w:t>
      </w:r>
      <w:r>
        <w:tab/>
      </w:r>
      <w:r>
        <w:fldChar w:fldCharType="begin"/>
      </w:r>
      <w:r>
        <w:instrText xml:space="preserve"> PAGEREF _Toc188659398 \h </w:instrText>
      </w:r>
      <w:r>
        <w:fldChar w:fldCharType="separate"/>
      </w:r>
      <w:r>
        <w:t>12</w:t>
      </w:r>
      <w:r>
        <w:fldChar w:fldCharType="end"/>
      </w:r>
    </w:p>
    <w:p w:rsidR="00097D14" w:rsidRDefault="00097D14">
      <w:pPr>
        <w:pStyle w:val="T2"/>
        <w:rPr>
          <w:sz w:val="24"/>
          <w:szCs w:val="24"/>
          <w:lang w:val="tr-TR" w:eastAsia="tr-TR"/>
        </w:rPr>
      </w:pPr>
      <w:r w:rsidRPr="00541717">
        <w:rPr>
          <w:lang w:val="tr-TR"/>
        </w:rPr>
        <w:t>6.3</w:t>
      </w:r>
      <w:r w:rsidRPr="00541717">
        <w:rPr>
          <w:lang w:val="tr-TR"/>
        </w:rPr>
        <w:tab/>
        <w:t>Dahili telsiz işlevselliği içeren telsiz dışı ürünler</w:t>
      </w:r>
      <w:r>
        <w:tab/>
      </w:r>
      <w:r>
        <w:fldChar w:fldCharType="begin"/>
      </w:r>
      <w:r>
        <w:instrText xml:space="preserve"> PAGEREF _Toc188659399 \h </w:instrText>
      </w:r>
      <w:r>
        <w:fldChar w:fldCharType="separate"/>
      </w:r>
      <w:r>
        <w:t>12</w:t>
      </w:r>
      <w:r>
        <w:fldChar w:fldCharType="end"/>
      </w:r>
    </w:p>
    <w:p w:rsidR="00097D14" w:rsidRDefault="00097D14">
      <w:pPr>
        <w:pStyle w:val="T2"/>
        <w:rPr>
          <w:sz w:val="24"/>
          <w:szCs w:val="24"/>
          <w:lang w:val="tr-TR" w:eastAsia="tr-TR"/>
        </w:rPr>
      </w:pPr>
      <w:r w:rsidRPr="00541717">
        <w:rPr>
          <w:lang w:val="tr-TR"/>
        </w:rPr>
        <w:t>6.4</w:t>
      </w:r>
      <w:r w:rsidRPr="00541717">
        <w:rPr>
          <w:lang w:val="tr-TR"/>
        </w:rPr>
        <w:tab/>
        <w:t>Telsiz dışı bir ürüne bağlı entegre anteni olan telsiz ürünü</w:t>
      </w:r>
      <w:r>
        <w:tab/>
      </w:r>
      <w:r>
        <w:fldChar w:fldCharType="begin"/>
      </w:r>
      <w:r>
        <w:instrText xml:space="preserve"> PAGEREF _Toc188659400 \h </w:instrText>
      </w:r>
      <w:r>
        <w:fldChar w:fldCharType="separate"/>
      </w:r>
      <w:r>
        <w:t>13</w:t>
      </w:r>
      <w:r>
        <w:fldChar w:fldCharType="end"/>
      </w:r>
    </w:p>
    <w:p w:rsidR="00097D14" w:rsidRDefault="00097D14">
      <w:pPr>
        <w:pStyle w:val="T2"/>
        <w:rPr>
          <w:sz w:val="24"/>
          <w:szCs w:val="24"/>
          <w:lang w:val="tr-TR" w:eastAsia="tr-TR"/>
        </w:rPr>
      </w:pPr>
      <w:r w:rsidRPr="00541717">
        <w:rPr>
          <w:lang w:val="tr-TR"/>
        </w:rPr>
        <w:t>6.5</w:t>
      </w:r>
      <w:r w:rsidRPr="00541717">
        <w:rPr>
          <w:lang w:val="tr-TR"/>
        </w:rPr>
        <w:tab/>
        <w:t>Telsiz dışı bir ürüne bağlı entegre anteni olmayan telsiz ürünü</w:t>
      </w:r>
      <w:r>
        <w:tab/>
      </w:r>
      <w:r>
        <w:fldChar w:fldCharType="begin"/>
      </w:r>
      <w:r>
        <w:instrText xml:space="preserve"> PAGEREF _Toc188659401 \h </w:instrText>
      </w:r>
      <w:r>
        <w:fldChar w:fldCharType="separate"/>
      </w:r>
      <w:r>
        <w:t>13</w:t>
      </w:r>
      <w:r>
        <w:fldChar w:fldCharType="end"/>
      </w:r>
    </w:p>
    <w:p w:rsidR="00097D14" w:rsidRDefault="00097D14">
      <w:pPr>
        <w:pStyle w:val="T2"/>
        <w:rPr>
          <w:sz w:val="24"/>
          <w:szCs w:val="24"/>
          <w:lang w:val="tr-TR" w:eastAsia="tr-TR"/>
        </w:rPr>
      </w:pPr>
      <w:r w:rsidRPr="00541717">
        <w:rPr>
          <w:lang w:val="tr-TR"/>
        </w:rPr>
        <w:t>6.6</w:t>
      </w:r>
      <w:r w:rsidRPr="00541717">
        <w:rPr>
          <w:lang w:val="tr-TR"/>
        </w:rPr>
        <w:tab/>
        <w:t>Telsiz dışı bir fonksiyon ya da takmalı modül içeren telsiz ürünleri</w:t>
      </w:r>
      <w:r>
        <w:tab/>
      </w:r>
      <w:r>
        <w:fldChar w:fldCharType="begin"/>
      </w:r>
      <w:r>
        <w:instrText xml:space="preserve"> PAGEREF _Toc188659402 \h </w:instrText>
      </w:r>
      <w:r>
        <w:fldChar w:fldCharType="separate"/>
      </w:r>
      <w:r>
        <w:t>13</w:t>
      </w:r>
      <w:r>
        <w:fldChar w:fldCharType="end"/>
      </w:r>
    </w:p>
    <w:p w:rsidR="00097D14" w:rsidRDefault="00097D14">
      <w:pPr>
        <w:pStyle w:val="T2"/>
        <w:rPr>
          <w:sz w:val="24"/>
          <w:szCs w:val="24"/>
          <w:lang w:val="tr-TR" w:eastAsia="tr-TR"/>
        </w:rPr>
      </w:pPr>
      <w:r w:rsidRPr="00541717">
        <w:rPr>
          <w:lang w:val="tr-TR"/>
        </w:rPr>
        <w:t>6.7</w:t>
      </w:r>
      <w:r w:rsidRPr="00541717">
        <w:rPr>
          <w:lang w:val="tr-TR"/>
        </w:rPr>
        <w:tab/>
        <w:t>Çoklu telsiz cihazları</w:t>
      </w:r>
      <w:r>
        <w:tab/>
      </w:r>
      <w:r>
        <w:fldChar w:fldCharType="begin"/>
      </w:r>
      <w:r>
        <w:instrText xml:space="preserve"> PAGEREF _Toc188659403 \h </w:instrText>
      </w:r>
      <w:r>
        <w:fldChar w:fldCharType="separate"/>
      </w:r>
      <w:r>
        <w:t>13</w:t>
      </w:r>
      <w:r>
        <w:fldChar w:fldCharType="end"/>
      </w:r>
    </w:p>
    <w:p w:rsidR="00097D14" w:rsidRDefault="00097D14">
      <w:pPr>
        <w:pStyle w:val="T3"/>
        <w:rPr>
          <w:sz w:val="24"/>
          <w:szCs w:val="24"/>
          <w:lang w:val="tr-TR" w:eastAsia="tr-TR"/>
        </w:rPr>
      </w:pPr>
      <w:r w:rsidRPr="00541717">
        <w:rPr>
          <w:lang w:val="tr-TR"/>
        </w:rPr>
        <w:t>6.7.1</w:t>
      </w:r>
      <w:r w:rsidRPr="00541717">
        <w:rPr>
          <w:lang w:val="tr-TR"/>
        </w:rPr>
        <w:tab/>
        <w:t>Her bir telsizden gelen istenmeyen yayınlar tanımlanabiliyor</w:t>
      </w:r>
      <w:r>
        <w:tab/>
      </w:r>
      <w:r>
        <w:fldChar w:fldCharType="begin"/>
      </w:r>
      <w:r>
        <w:instrText xml:space="preserve"> PAGEREF _Toc188659404 \h </w:instrText>
      </w:r>
      <w:r>
        <w:fldChar w:fldCharType="separate"/>
      </w:r>
      <w:r>
        <w:t>13</w:t>
      </w:r>
      <w:r>
        <w:fldChar w:fldCharType="end"/>
      </w:r>
    </w:p>
    <w:p w:rsidR="00097D14" w:rsidRDefault="00097D14">
      <w:pPr>
        <w:pStyle w:val="T3"/>
        <w:rPr>
          <w:sz w:val="24"/>
          <w:szCs w:val="24"/>
          <w:lang w:val="tr-TR" w:eastAsia="tr-TR"/>
        </w:rPr>
      </w:pPr>
      <w:r w:rsidRPr="00541717">
        <w:rPr>
          <w:lang w:val="tr-TR"/>
        </w:rPr>
        <w:t>6.7.2</w:t>
      </w:r>
      <w:r w:rsidRPr="00541717">
        <w:rPr>
          <w:lang w:val="tr-TR"/>
        </w:rPr>
        <w:tab/>
        <w:t>Her bir telsizden gelen istenmeyen yayınlar tanımlanamıyor</w:t>
      </w:r>
      <w:r>
        <w:tab/>
      </w:r>
      <w:r>
        <w:fldChar w:fldCharType="begin"/>
      </w:r>
      <w:r>
        <w:instrText xml:space="preserve"> PAGEREF _Toc188659405 \h </w:instrText>
      </w:r>
      <w:r>
        <w:fldChar w:fldCharType="separate"/>
      </w:r>
      <w:r>
        <w:t>14</w:t>
      </w:r>
      <w:r>
        <w:fldChar w:fldCharType="end"/>
      </w:r>
    </w:p>
    <w:p w:rsidR="00097D14" w:rsidRDefault="00097D14">
      <w:pPr>
        <w:pStyle w:val="T1"/>
        <w:rPr>
          <w:sz w:val="24"/>
          <w:szCs w:val="24"/>
          <w:lang w:val="tr-TR" w:eastAsia="tr-TR"/>
        </w:rPr>
      </w:pPr>
      <w:r w:rsidRPr="00541717">
        <w:rPr>
          <w:lang w:val="tr-TR"/>
        </w:rPr>
        <w:t>7</w:t>
      </w:r>
      <w:r w:rsidRPr="00541717">
        <w:rPr>
          <w:lang w:val="tr-TR"/>
        </w:rPr>
        <w:tab/>
        <w:t>Uyumlaştırılmış telsiz ürünü standartları</w:t>
      </w:r>
      <w:r>
        <w:tab/>
      </w:r>
      <w:r>
        <w:fldChar w:fldCharType="begin"/>
      </w:r>
      <w:r>
        <w:instrText xml:space="preserve"> PAGEREF _Toc188659406 \h </w:instrText>
      </w:r>
      <w:r>
        <w:fldChar w:fldCharType="separate"/>
      </w:r>
      <w:r>
        <w:t>14</w:t>
      </w:r>
      <w:r>
        <w:fldChar w:fldCharType="end"/>
      </w:r>
    </w:p>
    <w:p w:rsidR="00097D14" w:rsidRDefault="00097D14">
      <w:pPr>
        <w:pStyle w:val="T9"/>
        <w:rPr>
          <w:b w:val="0"/>
          <w:sz w:val="24"/>
          <w:szCs w:val="24"/>
          <w:lang w:val="tr-TR" w:eastAsia="tr-TR"/>
        </w:rPr>
      </w:pPr>
      <w:r w:rsidRPr="00541717">
        <w:rPr>
          <w:lang w:val="tr-TR"/>
        </w:rPr>
        <w:t>Ek A: Çeşitli birleşik cihaz türlerine örnekler</w:t>
      </w:r>
      <w:r>
        <w:tab/>
      </w:r>
      <w:r>
        <w:fldChar w:fldCharType="begin"/>
      </w:r>
      <w:r>
        <w:instrText xml:space="preserve"> PAGEREF _Toc188659407 \h </w:instrText>
      </w:r>
      <w:r>
        <w:fldChar w:fldCharType="separate"/>
      </w:r>
      <w:r>
        <w:t>15</w:t>
      </w:r>
      <w:r>
        <w:fldChar w:fldCharType="end"/>
      </w:r>
    </w:p>
    <w:p w:rsidR="00097D14" w:rsidRDefault="00097D14">
      <w:pPr>
        <w:pStyle w:val="T1"/>
        <w:rPr>
          <w:sz w:val="24"/>
          <w:szCs w:val="24"/>
          <w:lang w:val="tr-TR" w:eastAsia="tr-TR"/>
        </w:rPr>
      </w:pPr>
      <w:r w:rsidRPr="00541717">
        <w:rPr>
          <w:lang w:val="tr-TR"/>
        </w:rPr>
        <w:t>A.1</w:t>
      </w:r>
      <w:r w:rsidRPr="00541717">
        <w:rPr>
          <w:lang w:val="tr-TR"/>
        </w:rPr>
        <w:tab/>
        <w:t>Senaryo 1 ürünleri için örnekler</w:t>
      </w:r>
      <w:r>
        <w:tab/>
      </w:r>
      <w:r>
        <w:fldChar w:fldCharType="begin"/>
      </w:r>
      <w:r>
        <w:instrText xml:space="preserve"> PAGEREF _Toc188659408 \h </w:instrText>
      </w:r>
      <w:r>
        <w:fldChar w:fldCharType="separate"/>
      </w:r>
      <w:r>
        <w:t>15</w:t>
      </w:r>
      <w:r>
        <w:fldChar w:fldCharType="end"/>
      </w:r>
    </w:p>
    <w:p w:rsidR="00097D14" w:rsidRDefault="00097D14">
      <w:pPr>
        <w:pStyle w:val="T1"/>
        <w:rPr>
          <w:sz w:val="24"/>
          <w:szCs w:val="24"/>
          <w:lang w:val="tr-TR" w:eastAsia="tr-TR"/>
        </w:rPr>
      </w:pPr>
      <w:r w:rsidRPr="00541717">
        <w:rPr>
          <w:lang w:val="tr-TR"/>
        </w:rPr>
        <w:t>A.2</w:t>
      </w:r>
      <w:r w:rsidRPr="00541717">
        <w:rPr>
          <w:lang w:val="tr-TR"/>
        </w:rPr>
        <w:tab/>
        <w:t>Senaryo 2 ürünleri için örnekler</w:t>
      </w:r>
      <w:r>
        <w:tab/>
      </w:r>
      <w:r>
        <w:fldChar w:fldCharType="begin"/>
      </w:r>
      <w:r>
        <w:instrText xml:space="preserve"> PAGEREF _Toc188659409 \h </w:instrText>
      </w:r>
      <w:r>
        <w:fldChar w:fldCharType="separate"/>
      </w:r>
      <w:r>
        <w:t>15</w:t>
      </w:r>
      <w:r>
        <w:fldChar w:fldCharType="end"/>
      </w:r>
    </w:p>
    <w:p w:rsidR="00097D14" w:rsidRDefault="00097D14">
      <w:pPr>
        <w:pStyle w:val="T1"/>
        <w:rPr>
          <w:sz w:val="24"/>
          <w:szCs w:val="24"/>
          <w:lang w:val="tr-TR" w:eastAsia="tr-TR"/>
        </w:rPr>
      </w:pPr>
      <w:r w:rsidRPr="00541717">
        <w:rPr>
          <w:lang w:val="tr-TR"/>
        </w:rPr>
        <w:t>A.3</w:t>
      </w:r>
      <w:r w:rsidRPr="00541717">
        <w:rPr>
          <w:lang w:val="tr-TR"/>
        </w:rPr>
        <w:tab/>
        <w:t>Senaryo 3 ürünleri için örnekler</w:t>
      </w:r>
      <w:r>
        <w:tab/>
      </w:r>
      <w:r>
        <w:fldChar w:fldCharType="begin"/>
      </w:r>
      <w:r>
        <w:instrText xml:space="preserve"> PAGEREF _Toc188659410 \h </w:instrText>
      </w:r>
      <w:r>
        <w:fldChar w:fldCharType="separate"/>
      </w:r>
      <w:r>
        <w:t>15</w:t>
      </w:r>
      <w:r>
        <w:fldChar w:fldCharType="end"/>
      </w:r>
    </w:p>
    <w:p w:rsidR="00097D14" w:rsidRDefault="00097D14">
      <w:pPr>
        <w:pStyle w:val="T1"/>
        <w:rPr>
          <w:sz w:val="24"/>
          <w:szCs w:val="24"/>
          <w:lang w:val="tr-TR" w:eastAsia="tr-TR"/>
        </w:rPr>
      </w:pPr>
      <w:r w:rsidRPr="00541717">
        <w:rPr>
          <w:lang w:val="tr-TR"/>
        </w:rPr>
        <w:t>A.4</w:t>
      </w:r>
      <w:r w:rsidRPr="00541717">
        <w:rPr>
          <w:lang w:val="tr-TR"/>
        </w:rPr>
        <w:tab/>
        <w:t>Senaryo 4 ürünleri için örnekler</w:t>
      </w:r>
      <w:r>
        <w:tab/>
      </w:r>
      <w:r>
        <w:fldChar w:fldCharType="begin"/>
      </w:r>
      <w:r>
        <w:instrText xml:space="preserve"> PAGEREF _Toc188659411 \h </w:instrText>
      </w:r>
      <w:r>
        <w:fldChar w:fldCharType="separate"/>
      </w:r>
      <w:r>
        <w:t>15</w:t>
      </w:r>
      <w:r>
        <w:fldChar w:fldCharType="end"/>
      </w:r>
    </w:p>
    <w:p w:rsidR="00097D14" w:rsidRDefault="00097D14">
      <w:pPr>
        <w:pStyle w:val="T1"/>
        <w:rPr>
          <w:sz w:val="24"/>
          <w:szCs w:val="24"/>
          <w:lang w:val="tr-TR" w:eastAsia="tr-TR"/>
        </w:rPr>
      </w:pPr>
      <w:r w:rsidRPr="00541717">
        <w:rPr>
          <w:lang w:val="tr-TR"/>
        </w:rPr>
        <w:t>A.5</w:t>
      </w:r>
      <w:r w:rsidRPr="00541717">
        <w:rPr>
          <w:lang w:val="tr-TR"/>
        </w:rPr>
        <w:tab/>
        <w:t>Senaryo 5 ürünleri için örnekler</w:t>
      </w:r>
      <w:r>
        <w:tab/>
      </w:r>
      <w:r>
        <w:fldChar w:fldCharType="begin"/>
      </w:r>
      <w:r>
        <w:instrText xml:space="preserve"> PAGEREF _Toc188659412 \h </w:instrText>
      </w:r>
      <w:r>
        <w:fldChar w:fldCharType="separate"/>
      </w:r>
      <w:r>
        <w:t>15</w:t>
      </w:r>
      <w:r>
        <w:fldChar w:fldCharType="end"/>
      </w:r>
    </w:p>
    <w:p w:rsidR="00097D14" w:rsidRDefault="00097D14">
      <w:pPr>
        <w:pStyle w:val="T1"/>
        <w:rPr>
          <w:sz w:val="24"/>
          <w:szCs w:val="24"/>
          <w:lang w:val="tr-TR" w:eastAsia="tr-TR"/>
        </w:rPr>
      </w:pPr>
      <w:r w:rsidRPr="00541717">
        <w:rPr>
          <w:lang w:val="tr-TR"/>
        </w:rPr>
        <w:t>A.6</w:t>
      </w:r>
      <w:r w:rsidRPr="00541717">
        <w:rPr>
          <w:lang w:val="tr-TR"/>
        </w:rPr>
        <w:tab/>
        <w:t>Senaryo 6 ürünleri için örnekler</w:t>
      </w:r>
      <w:r>
        <w:tab/>
      </w:r>
      <w:r>
        <w:fldChar w:fldCharType="begin"/>
      </w:r>
      <w:r>
        <w:instrText xml:space="preserve"> PAGEREF _Toc188659413 \h </w:instrText>
      </w:r>
      <w:r>
        <w:fldChar w:fldCharType="separate"/>
      </w:r>
      <w:r>
        <w:t>15</w:t>
      </w:r>
      <w:r>
        <w:fldChar w:fldCharType="end"/>
      </w:r>
    </w:p>
    <w:p w:rsidR="00097D14" w:rsidRDefault="00097D14">
      <w:pPr>
        <w:pStyle w:val="T1"/>
        <w:rPr>
          <w:sz w:val="24"/>
          <w:szCs w:val="24"/>
          <w:lang w:val="tr-TR" w:eastAsia="tr-TR"/>
        </w:rPr>
      </w:pPr>
      <w:r w:rsidRPr="00541717">
        <w:rPr>
          <w:lang w:val="tr-TR"/>
        </w:rPr>
        <w:t>A.7</w:t>
      </w:r>
      <w:r w:rsidRPr="00541717">
        <w:rPr>
          <w:lang w:val="tr-TR"/>
        </w:rPr>
        <w:tab/>
        <w:t>Senaryo 7 ürünleri için örnekler</w:t>
      </w:r>
      <w:r>
        <w:tab/>
      </w:r>
      <w:r>
        <w:fldChar w:fldCharType="begin"/>
      </w:r>
      <w:r>
        <w:instrText xml:space="preserve"> PAGEREF _Toc188659414 \h </w:instrText>
      </w:r>
      <w:r>
        <w:fldChar w:fldCharType="separate"/>
      </w:r>
      <w:r>
        <w:t>16</w:t>
      </w:r>
      <w:r>
        <w:fldChar w:fldCharType="end"/>
      </w:r>
    </w:p>
    <w:p w:rsidR="00097D14" w:rsidRDefault="00097D14">
      <w:pPr>
        <w:pStyle w:val="T1"/>
        <w:rPr>
          <w:sz w:val="24"/>
          <w:szCs w:val="24"/>
          <w:lang w:val="tr-TR" w:eastAsia="tr-TR"/>
        </w:rPr>
      </w:pPr>
      <w:r w:rsidRPr="00541717">
        <w:rPr>
          <w:lang w:val="tr-TR"/>
        </w:rPr>
        <w:t>A.8</w:t>
      </w:r>
      <w:r w:rsidRPr="00541717">
        <w:rPr>
          <w:lang w:val="tr-TR"/>
        </w:rPr>
        <w:tab/>
        <w:t>Çoklu telsiz cihazları için örnekler</w:t>
      </w:r>
      <w:r>
        <w:tab/>
      </w:r>
      <w:r>
        <w:fldChar w:fldCharType="begin"/>
      </w:r>
      <w:r>
        <w:instrText xml:space="preserve"> PAGEREF _Toc188659415 \h </w:instrText>
      </w:r>
      <w:r>
        <w:fldChar w:fldCharType="separate"/>
      </w:r>
      <w:r>
        <w:t>16</w:t>
      </w:r>
      <w:r>
        <w:fldChar w:fldCharType="end"/>
      </w:r>
    </w:p>
    <w:p w:rsidR="00097D14" w:rsidRDefault="00097D14">
      <w:pPr>
        <w:pStyle w:val="T1"/>
        <w:rPr>
          <w:sz w:val="24"/>
          <w:szCs w:val="24"/>
          <w:lang w:val="tr-TR" w:eastAsia="tr-TR"/>
        </w:rPr>
      </w:pPr>
      <w:r w:rsidRPr="00541717">
        <w:rPr>
          <w:lang w:val="tr-TR"/>
        </w:rPr>
        <w:t>Tarihçe</w:t>
      </w:r>
      <w:r>
        <w:tab/>
      </w:r>
      <w:r>
        <w:fldChar w:fldCharType="begin"/>
      </w:r>
      <w:r>
        <w:instrText xml:space="preserve"> PAGEREF _Toc188659416 \h </w:instrText>
      </w:r>
      <w:r>
        <w:fldChar w:fldCharType="separate"/>
      </w:r>
      <w:r>
        <w:t>17</w:t>
      </w:r>
      <w:r>
        <w:fldChar w:fldCharType="end"/>
      </w:r>
    </w:p>
    <w:p w:rsidR="002B01EC" w:rsidRPr="0035539F" w:rsidRDefault="002B01EC">
      <w:pPr>
        <w:rPr>
          <w:lang w:val="tr-TR"/>
        </w:rPr>
      </w:pPr>
      <w:r w:rsidRPr="0035539F">
        <w:rPr>
          <w:sz w:val="22"/>
          <w:lang w:val="tr-TR"/>
        </w:rPr>
        <w:fldChar w:fldCharType="end"/>
      </w:r>
    </w:p>
    <w:p w:rsidR="002B01EC" w:rsidRPr="0035539F" w:rsidRDefault="002B01EC">
      <w:pPr>
        <w:pStyle w:val="Balk1"/>
        <w:rPr>
          <w:lang w:val="tr-TR"/>
        </w:rPr>
      </w:pPr>
      <w:r w:rsidRPr="0035539F">
        <w:rPr>
          <w:lang w:val="tr-TR"/>
        </w:rPr>
        <w:br w:type="page"/>
      </w:r>
      <w:bookmarkStart w:id="1" w:name="_Toc188659377"/>
      <w:r w:rsidR="006623E9" w:rsidRPr="0035539F">
        <w:rPr>
          <w:lang w:val="tr-TR"/>
        </w:rPr>
        <w:lastRenderedPageBreak/>
        <w:t>Fikri Mülkiyet Hakları</w:t>
      </w:r>
      <w:bookmarkEnd w:id="1"/>
    </w:p>
    <w:p w:rsidR="006623E9" w:rsidRPr="0035539F" w:rsidRDefault="006623E9" w:rsidP="006623E9">
      <w:pPr>
        <w:rPr>
          <w:szCs w:val="24"/>
          <w:lang w:val="tr-TR"/>
        </w:rPr>
      </w:pPr>
      <w:r w:rsidRPr="0035539F">
        <w:rPr>
          <w:szCs w:val="24"/>
          <w:lang w:val="tr-TR"/>
        </w:rPr>
        <w:t xml:space="preserve">Mevcut doküman için esas olan veya muhtemelen esas olan FMH (Fikri Mülkiyet Hakları), ETSI’ye bildirilmiş olmalıdır.  İşbu FMH’nı ilgilendiren bilgiler, eğer mevcut ise,  </w:t>
      </w:r>
      <w:r w:rsidRPr="0035539F">
        <w:rPr>
          <w:b/>
          <w:szCs w:val="24"/>
          <w:lang w:val="tr-TR"/>
        </w:rPr>
        <w:t xml:space="preserve">ETSI üyeleri ve üye olmayanlar </w:t>
      </w:r>
      <w:r w:rsidRPr="0035539F">
        <w:rPr>
          <w:szCs w:val="24"/>
          <w:lang w:val="tr-TR"/>
        </w:rPr>
        <w:t xml:space="preserve">açısından kamuya açık biçimde bulunabilir ve ETSI Sekreterliğinden elde edilebilecek olan ETSI SR 000 314:  </w:t>
      </w:r>
      <w:r w:rsidRPr="0035539F">
        <w:rPr>
          <w:i/>
          <w:szCs w:val="24"/>
          <w:lang w:val="tr-TR"/>
        </w:rPr>
        <w:t>"Fikri Mülkiyet Hakları (FMH); Esas veya Muhtemelen Esas olarak, ETSI standartlarına ilişkin olarak ETSI’ye bildirimi yapılmış olan FMH"</w:t>
      </w:r>
      <w:r w:rsidRPr="0035539F">
        <w:rPr>
          <w:szCs w:val="24"/>
          <w:lang w:val="tr-TR"/>
        </w:rPr>
        <w:t xml:space="preserve"> dokümanından bulunabilir. En yeni güncellemeler,  ETSI Web Sunucusu (</w:t>
      </w:r>
      <w:hyperlink r:id="rId11" w:history="1">
        <w:r w:rsidRPr="0035539F">
          <w:rPr>
            <w:rStyle w:val="Kpr"/>
            <w:szCs w:val="24"/>
            <w:lang w:val="tr-TR"/>
          </w:rPr>
          <w:t>http://webapp.etsi.org/IPR/home.asp</w:t>
        </w:r>
      </w:hyperlink>
      <w:r w:rsidRPr="0035539F">
        <w:rPr>
          <w:szCs w:val="24"/>
          <w:lang w:val="tr-TR"/>
        </w:rPr>
        <w:t xml:space="preserve">) üzerinde bulunmaktadır. </w:t>
      </w:r>
    </w:p>
    <w:p w:rsidR="002B01EC" w:rsidRPr="0035539F" w:rsidRDefault="006623E9" w:rsidP="006623E9">
      <w:pPr>
        <w:rPr>
          <w:lang w:val="tr-TR"/>
        </w:rPr>
      </w:pPr>
      <w:r w:rsidRPr="0035539F">
        <w:rPr>
          <w:szCs w:val="24"/>
          <w:lang w:val="tr-TR"/>
        </w:rPr>
        <w:t>ETSI’nin FMH Politikasına ilişkin olarak, FMH araştırmaları da dâhil, ETSI tarafından hiçbir sorgulama gerçekleştirilmemiştir.  Mevcut dokümana esas olan, olabilecek veya olası, ETSI SR 000 314 (ya da ETSI Web sunucusu üzerindeki güncellemeler) içerisinde kendilerine atıfta bulunulmayan, mevcut ya da diğer FMH’nın varlığı için hiç bir garanti verilemez.</w:t>
      </w:r>
    </w:p>
    <w:p w:rsidR="002B01EC" w:rsidRPr="0035539F" w:rsidRDefault="006623E9">
      <w:pPr>
        <w:pStyle w:val="Balk1"/>
        <w:rPr>
          <w:lang w:val="tr-TR"/>
        </w:rPr>
      </w:pPr>
      <w:bookmarkStart w:id="2" w:name="_Toc188659378"/>
      <w:r w:rsidRPr="0035539F">
        <w:rPr>
          <w:lang w:val="tr-TR"/>
        </w:rPr>
        <w:t>Önsöz</w:t>
      </w:r>
      <w:bookmarkEnd w:id="2"/>
    </w:p>
    <w:p w:rsidR="00D96E2A" w:rsidRPr="0035539F" w:rsidRDefault="006623E9" w:rsidP="00D96E2A">
      <w:pPr>
        <w:keepNext/>
        <w:rPr>
          <w:lang w:val="tr-TR"/>
        </w:rPr>
      </w:pPr>
      <w:r w:rsidRPr="0035539F">
        <w:rPr>
          <w:lang w:val="tr-TR"/>
        </w:rPr>
        <w:t xml:space="preserve">Bu Teknik Rapor (TR), </w:t>
      </w:r>
      <w:r w:rsidR="00D96E2A" w:rsidRPr="0035539F">
        <w:rPr>
          <w:lang w:val="tr-TR"/>
        </w:rPr>
        <w:t xml:space="preserve">ETSI </w:t>
      </w:r>
      <w:r w:rsidRPr="0035539F">
        <w:rPr>
          <w:lang w:val="tr-TR"/>
        </w:rPr>
        <w:t>Teknik Komitesi Elektromanyetik Uyumluluk ve Radyo Spektrum Konuları (ERM) tarafından hazırlanmıştır</w:t>
      </w:r>
      <w:r w:rsidR="00D96E2A" w:rsidRPr="0035539F">
        <w:rPr>
          <w:lang w:val="tr-TR"/>
        </w:rPr>
        <w:t>.</w:t>
      </w:r>
    </w:p>
    <w:p w:rsidR="002B01EC" w:rsidRPr="0035539F" w:rsidRDefault="006623E9">
      <w:pPr>
        <w:pStyle w:val="Balk1"/>
        <w:rPr>
          <w:lang w:val="tr-TR"/>
        </w:rPr>
      </w:pPr>
      <w:bookmarkStart w:id="3" w:name="_Toc188659379"/>
      <w:r w:rsidRPr="0035539F">
        <w:rPr>
          <w:lang w:val="tr-TR"/>
        </w:rPr>
        <w:t>Giriş</w:t>
      </w:r>
      <w:bookmarkEnd w:id="3"/>
    </w:p>
    <w:p w:rsidR="002B01EC" w:rsidRPr="0035539F" w:rsidRDefault="0035539F">
      <w:pPr>
        <w:rPr>
          <w:lang w:val="tr-TR"/>
        </w:rPr>
      </w:pPr>
      <w:r>
        <w:rPr>
          <w:lang w:val="tr-TR"/>
        </w:rPr>
        <w:t xml:space="preserve">Aşağıdaki metin, uyumlaştırılmış standart proformasından alınmış olup, Uyumlaştırılmış standartlar ve bunların 1999/5/EC sayılı R&amp;TTE Direktifi </w:t>
      </w:r>
      <w:r w:rsidRPr="0035539F">
        <w:rPr>
          <w:lang w:val="tr-TR"/>
        </w:rPr>
        <w:t>[</w:t>
      </w:r>
      <w:r w:rsidRPr="0035539F">
        <w:rPr>
          <w:lang w:val="tr-TR"/>
        </w:rPr>
        <w:fldChar w:fldCharType="begin"/>
      </w:r>
      <w:r w:rsidRPr="0035539F">
        <w:rPr>
          <w:lang w:val="tr-TR"/>
        </w:rPr>
        <w:instrText>REF REF_19995EC</w:instrText>
      </w:r>
      <w:r w:rsidRPr="0035539F">
        <w:rPr>
          <w:lang w:val="tr-TR"/>
        </w:rPr>
        <w:fldChar w:fldCharType="separate"/>
      </w:r>
      <w:r w:rsidRPr="0035539F">
        <w:rPr>
          <w:lang w:val="tr-TR"/>
        </w:rPr>
        <w:t>1</w:t>
      </w:r>
      <w:r w:rsidRPr="0035539F">
        <w:rPr>
          <w:lang w:val="tr-TR"/>
        </w:rPr>
        <w:fldChar w:fldCharType="end"/>
      </w:r>
      <w:r w:rsidRPr="0035539F">
        <w:rPr>
          <w:lang w:val="tr-TR"/>
        </w:rPr>
        <w:t>]</w:t>
      </w:r>
      <w:r>
        <w:rPr>
          <w:lang w:val="tr-TR"/>
        </w:rPr>
        <w:t xml:space="preserve"> ile olan ilişkisi </w:t>
      </w:r>
      <w:r w:rsidR="0031224A">
        <w:rPr>
          <w:lang w:val="tr-TR"/>
        </w:rPr>
        <w:t>hakkında okuyucuya genel bilgi vermek üzere buraya dahil edilmiştir.</w:t>
      </w:r>
      <w:r w:rsidR="00567E09" w:rsidRPr="0035539F">
        <w:rPr>
          <w:lang w:val="tr-TR"/>
        </w:rPr>
        <w:t xml:space="preserve"> </w:t>
      </w:r>
    </w:p>
    <w:p w:rsidR="002B01EC" w:rsidRPr="0035539F" w:rsidRDefault="0031224A">
      <w:pPr>
        <w:rPr>
          <w:lang w:val="tr-TR"/>
        </w:rPr>
      </w:pPr>
      <w:r>
        <w:rPr>
          <w:lang w:val="tr-TR"/>
        </w:rPr>
        <w:t xml:space="preserve">ETSI tarafından R&amp;TTE Direktifi altında kullanım için hazırlanan uyumlaştırılmış standartlar, </w:t>
      </w:r>
      <w:r w:rsidRPr="0035539F">
        <w:rPr>
          <w:lang w:val="tr-TR"/>
        </w:rPr>
        <w:t xml:space="preserve">R&amp;TTE </w:t>
      </w:r>
      <w:r>
        <w:rPr>
          <w:lang w:val="tr-TR"/>
        </w:rPr>
        <w:t>Direktifi</w:t>
      </w:r>
      <w:r w:rsidRPr="0035539F">
        <w:rPr>
          <w:lang w:val="tr-TR"/>
        </w:rPr>
        <w:t xml:space="preserve"> [</w:t>
      </w:r>
      <w:r w:rsidRPr="0035539F">
        <w:rPr>
          <w:lang w:val="tr-TR"/>
        </w:rPr>
        <w:fldChar w:fldCharType="begin"/>
      </w:r>
      <w:r w:rsidRPr="0035539F">
        <w:rPr>
          <w:lang w:val="tr-TR"/>
        </w:rPr>
        <w:instrText>REF REF_19995EC</w:instrText>
      </w:r>
      <w:r w:rsidRPr="0035539F">
        <w:rPr>
          <w:lang w:val="tr-TR"/>
        </w:rPr>
        <w:fldChar w:fldCharType="separate"/>
      </w:r>
      <w:r w:rsidRPr="0035539F">
        <w:rPr>
          <w:lang w:val="tr-TR"/>
        </w:rPr>
        <w:t>1</w:t>
      </w:r>
      <w:r w:rsidRPr="0035539F">
        <w:rPr>
          <w:lang w:val="tr-TR"/>
        </w:rPr>
        <w:fldChar w:fldCharType="end"/>
      </w:r>
      <w:r w:rsidRPr="0035539F">
        <w:rPr>
          <w:lang w:val="tr-TR"/>
        </w:rPr>
        <w:t>]</w:t>
      </w:r>
      <w:r>
        <w:rPr>
          <w:lang w:val="tr-TR"/>
        </w:rPr>
        <w:t xml:space="preserve"> altındaki tüm telsiz ve </w:t>
      </w:r>
      <w:r w:rsidR="00097D14">
        <w:rPr>
          <w:lang w:val="tr-TR"/>
        </w:rPr>
        <w:t>telekomünikasyon terminal ekipman</w:t>
      </w:r>
      <w:r>
        <w:rPr>
          <w:lang w:val="tr-TR"/>
        </w:rPr>
        <w:t>larını kapsayacak şekilde modüler bir yapıya sığmak üzere tasarlanmıştır. Her bir standa</w:t>
      </w:r>
      <w:r w:rsidR="001F2B10">
        <w:rPr>
          <w:lang w:val="tr-TR"/>
        </w:rPr>
        <w:t>r</w:t>
      </w:r>
      <w:r>
        <w:rPr>
          <w:lang w:val="tr-TR"/>
        </w:rPr>
        <w:t>t, yapıda bir modül teşkil eder. Bu modüler yapı, şekil 1’de gösterilmektedir.</w:t>
      </w:r>
    </w:p>
    <w:p w:rsidR="002B01EC" w:rsidRPr="0035539F" w:rsidRDefault="00163B09" w:rsidP="00567E09">
      <w:pPr>
        <w:pStyle w:val="FL"/>
        <w:rPr>
          <w:lang w:val="tr-TR"/>
        </w:rPr>
      </w:pPr>
      <w:r w:rsidRPr="0035539F">
        <w:rPr>
          <w:noProof/>
          <w:lang w:val="tr-TR" w:eastAsia="tr-TR"/>
        </w:rPr>
        <w:lastRenderedPageBreak/>
        <w:drawing>
          <wp:inline distT="0" distB="0" distL="0" distR="0">
            <wp:extent cx="4610100" cy="67532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0100" cy="6753225"/>
                    </a:xfrm>
                    <a:prstGeom prst="rect">
                      <a:avLst/>
                    </a:prstGeom>
                    <a:noFill/>
                    <a:ln>
                      <a:noFill/>
                    </a:ln>
                  </pic:spPr>
                </pic:pic>
              </a:graphicData>
            </a:graphic>
          </wp:inline>
        </w:drawing>
      </w:r>
    </w:p>
    <w:p w:rsidR="002B01EC" w:rsidRPr="0035539F" w:rsidRDefault="00A13483">
      <w:pPr>
        <w:pStyle w:val="TF"/>
        <w:rPr>
          <w:lang w:val="tr-TR"/>
        </w:rPr>
      </w:pPr>
      <w:r w:rsidRPr="0035539F">
        <w:rPr>
          <w:lang w:val="tr-TR"/>
        </w:rPr>
        <w:t>Şekil</w:t>
      </w:r>
      <w:r w:rsidR="002B01EC" w:rsidRPr="0035539F">
        <w:rPr>
          <w:lang w:val="tr-TR"/>
        </w:rPr>
        <w:t xml:space="preserve"> 1: </w:t>
      </w:r>
      <w:r w:rsidRPr="0035539F">
        <w:rPr>
          <w:lang w:val="tr-TR"/>
        </w:rPr>
        <w:t>R&amp;TTE Direktifi [</w:t>
      </w:r>
      <w:r w:rsidRPr="0035539F">
        <w:rPr>
          <w:lang w:val="tr-TR"/>
        </w:rPr>
        <w:fldChar w:fldCharType="begin"/>
      </w:r>
      <w:r w:rsidRPr="0035539F">
        <w:rPr>
          <w:lang w:val="tr-TR"/>
        </w:rPr>
        <w:instrText>REF REF_19995EC</w:instrText>
      </w:r>
      <w:r w:rsidRPr="0035539F">
        <w:rPr>
          <w:lang w:val="tr-TR"/>
        </w:rPr>
        <w:fldChar w:fldCharType="separate"/>
      </w:r>
      <w:r w:rsidRPr="0035539F">
        <w:rPr>
          <w:lang w:val="tr-TR"/>
        </w:rPr>
        <w:t>1</w:t>
      </w:r>
      <w:r w:rsidRPr="0035539F">
        <w:rPr>
          <w:lang w:val="tr-TR"/>
        </w:rPr>
        <w:fldChar w:fldCharType="end"/>
      </w:r>
      <w:r w:rsidRPr="0035539F">
        <w:rPr>
          <w:lang w:val="tr-TR"/>
        </w:rPr>
        <w:t>] altında kullanılan çeşitli standartlar için modüler yapı</w:t>
      </w:r>
      <w:r w:rsidR="002B01EC" w:rsidRPr="0035539F">
        <w:rPr>
          <w:lang w:val="tr-TR"/>
        </w:rPr>
        <w:t xml:space="preserve"> </w:t>
      </w:r>
    </w:p>
    <w:p w:rsidR="002B01EC" w:rsidRPr="0035539F" w:rsidRDefault="00A13483">
      <w:pPr>
        <w:keepNext/>
        <w:keepLines/>
        <w:rPr>
          <w:lang w:val="tr-TR"/>
        </w:rPr>
      </w:pPr>
      <w:r w:rsidRPr="0035539F">
        <w:rPr>
          <w:lang w:val="tr-TR"/>
        </w:rPr>
        <w:t>Şekil 1’in son yanı, R&amp;TTE Direktifinin [</w:t>
      </w:r>
      <w:r w:rsidRPr="0035539F">
        <w:rPr>
          <w:lang w:val="tr-TR"/>
        </w:rPr>
        <w:fldChar w:fldCharType="begin"/>
      </w:r>
      <w:r w:rsidRPr="0035539F">
        <w:rPr>
          <w:lang w:val="tr-TR"/>
        </w:rPr>
        <w:instrText xml:space="preserve"> REF REF_19995EC \* MERGEFORMAT </w:instrText>
      </w:r>
      <w:r w:rsidRPr="0035539F">
        <w:rPr>
          <w:lang w:val="tr-TR"/>
        </w:rPr>
        <w:fldChar w:fldCharType="separate"/>
      </w:r>
      <w:r w:rsidRPr="0035539F">
        <w:rPr>
          <w:lang w:val="tr-TR"/>
        </w:rPr>
        <w:t>1</w:t>
      </w:r>
      <w:r w:rsidRPr="0035539F">
        <w:rPr>
          <w:lang w:val="tr-TR"/>
        </w:rPr>
        <w:fldChar w:fldCharType="end"/>
      </w:r>
      <w:r w:rsidRPr="0035539F">
        <w:rPr>
          <w:lang w:val="tr-TR"/>
        </w:rPr>
        <w:t xml:space="preserve">] 3ncü Maddesinin farklı alt fıkralarını göstermektedir. </w:t>
      </w:r>
    </w:p>
    <w:p w:rsidR="00A13483" w:rsidRPr="0035539F" w:rsidRDefault="00A13483" w:rsidP="00A13483">
      <w:pPr>
        <w:rPr>
          <w:lang w:val="tr-TR"/>
        </w:rPr>
      </w:pPr>
      <w:r w:rsidRPr="0035539F">
        <w:rPr>
          <w:lang w:val="tr-TR"/>
        </w:rPr>
        <w:t>3.3 maddesi için, çeşitli yatay kutular gösterilmiştir. Noktalı çizgiler, bu dokümanın yayınlandığı zaman, bu alanlardaki temel gereksinimlerin Komisyon tarafından benimsenmesi gerektiğini ifade etmektedir. Eğer bu temel gereksinimler benimsenmişse, ve uygulanabildiği sürece ve kadarı ile, büyük ihtimalle fonksiyon veya arayüz tipi ile belirlenmiş olan bireysel standartları doğrulayacaktır.</w:t>
      </w:r>
    </w:p>
    <w:p w:rsidR="00A13483" w:rsidRPr="0035539F" w:rsidRDefault="00A13483" w:rsidP="00A13483">
      <w:pPr>
        <w:rPr>
          <w:lang w:val="tr-TR"/>
        </w:rPr>
      </w:pPr>
      <w:r w:rsidRPr="0035539F">
        <w:rPr>
          <w:lang w:val="tr-TR"/>
        </w:rPr>
        <w:t>Dikey kutular, radyo spektrumunun telsiz cihazları tarafından kullanılması hakkındaki 3.2 maddesinde bulunan standartları göstermektedir. Bu standartların kapsamı, ya frekans ile (normal olarak frekans bantlarının uyumlaştırılmış olduğu durumlarda) ya da telsiz cihaz tipi ile belirlenmiştir.</w:t>
      </w:r>
    </w:p>
    <w:p w:rsidR="00A13483" w:rsidRPr="0035539F" w:rsidRDefault="00A13483" w:rsidP="00A13483">
      <w:pPr>
        <w:rPr>
          <w:lang w:val="tr-TR"/>
        </w:rPr>
      </w:pPr>
      <w:r w:rsidRPr="0035539F">
        <w:rPr>
          <w:lang w:val="tr-TR"/>
        </w:rPr>
        <w:t>Madde 3.1b için diyagram, EMC Direktifi [</w:t>
      </w:r>
      <w:r w:rsidRPr="0035539F">
        <w:rPr>
          <w:lang w:val="tr-TR"/>
        </w:rPr>
        <w:fldChar w:fldCharType="begin"/>
      </w:r>
      <w:r w:rsidRPr="0035539F">
        <w:rPr>
          <w:lang w:val="tr-TR"/>
        </w:rPr>
        <w:instrText>REF REF_7323EEC</w:instrText>
      </w:r>
      <w:r w:rsidRPr="0035539F">
        <w:rPr>
          <w:lang w:val="tr-TR"/>
        </w:rPr>
        <w:fldChar w:fldCharType="separate"/>
      </w:r>
      <w:r w:rsidRPr="0035539F">
        <w:rPr>
          <w:lang w:val="tr-TR"/>
        </w:rPr>
        <w:t>2</w:t>
      </w:r>
      <w:r w:rsidRPr="0035539F">
        <w:rPr>
          <w:lang w:val="tr-TR"/>
        </w:rPr>
        <w:fldChar w:fldCharType="end"/>
      </w:r>
      <w:r w:rsidRPr="0035539F">
        <w:rPr>
          <w:lang w:val="tr-TR"/>
        </w:rPr>
        <w:t>] altında kullanılan telsiz için çok kısımlı ürün EMC standardı olan EN 301 489’u göstermektedir.</w:t>
      </w:r>
    </w:p>
    <w:p w:rsidR="00A13483" w:rsidRPr="0035539F" w:rsidRDefault="00A13483" w:rsidP="00A13483">
      <w:pPr>
        <w:rPr>
          <w:lang w:val="tr-TR"/>
        </w:rPr>
      </w:pPr>
      <w:r w:rsidRPr="0035539F">
        <w:rPr>
          <w:lang w:val="tr-TR"/>
        </w:rPr>
        <w:lastRenderedPageBreak/>
        <w:t>Madde 3.1a için diyagram, LV Direktifi [</w:t>
      </w:r>
      <w:r w:rsidRPr="0035539F">
        <w:rPr>
          <w:lang w:val="tr-TR"/>
        </w:rPr>
        <w:fldChar w:fldCharType="begin"/>
      </w:r>
      <w:r w:rsidRPr="0035539F">
        <w:rPr>
          <w:lang w:val="tr-TR"/>
        </w:rPr>
        <w:instrText>REF REF_7323EEC</w:instrText>
      </w:r>
      <w:r w:rsidRPr="0035539F">
        <w:rPr>
          <w:lang w:val="tr-TR"/>
        </w:rPr>
        <w:fldChar w:fldCharType="separate"/>
      </w:r>
      <w:r w:rsidRPr="0035539F">
        <w:rPr>
          <w:lang w:val="tr-TR"/>
        </w:rPr>
        <w:t>2</w:t>
      </w:r>
      <w:r w:rsidRPr="0035539F">
        <w:rPr>
          <w:lang w:val="tr-TR"/>
        </w:rPr>
        <w:fldChar w:fldCharType="end"/>
      </w:r>
      <w:r w:rsidRPr="0035539F">
        <w:rPr>
          <w:lang w:val="tr-TR"/>
        </w:rPr>
        <w:t>] altında halihazırda kullanılmakta olan mevcut güvenlik standartlarını ve insanların elektromanyetik alanlara maruz kalma durumunu kapsayan yeni standartları göstermektedir. Akustik güvenliği kapsayan yeni standartlar da gerekebilir.</w:t>
      </w:r>
    </w:p>
    <w:p w:rsidR="00A13483" w:rsidRPr="0035539F" w:rsidRDefault="00A13483" w:rsidP="00A13483">
      <w:pPr>
        <w:rPr>
          <w:lang w:val="tr-TR"/>
        </w:rPr>
      </w:pPr>
      <w:r w:rsidRPr="0035539F">
        <w:rPr>
          <w:lang w:val="tr-TR"/>
        </w:rPr>
        <w:t xml:space="preserve">Şeklin alt kısmı, telsiz cihazlarına ait ve </w:t>
      </w:r>
      <w:r w:rsidR="00097D14">
        <w:rPr>
          <w:lang w:val="tr-TR"/>
        </w:rPr>
        <w:t>telekomünikasyon terminal ekipman</w:t>
      </w:r>
      <w:r w:rsidRPr="0035539F">
        <w:rPr>
          <w:lang w:val="tr-TR"/>
        </w:rPr>
        <w:t xml:space="preserve">larına ait standartlar arasındaki ilişkiyi göstermektedir. Belli bir cihaz, telsiz cihazı, </w:t>
      </w:r>
      <w:r w:rsidR="00097D14">
        <w:rPr>
          <w:lang w:val="tr-TR"/>
        </w:rPr>
        <w:t>telekomünikasyon terminal ekipman</w:t>
      </w:r>
      <w:r w:rsidRPr="0035539F">
        <w:rPr>
          <w:lang w:val="tr-TR"/>
        </w:rPr>
        <w:t>ı veya her ikisi birden olabilir. Eğer telsiz cihazıyla, bir radyo spektrum standardı geçerli olacaktır. R&amp;TTE Direktifi [</w:t>
      </w:r>
      <w:r w:rsidRPr="0035539F">
        <w:rPr>
          <w:lang w:val="tr-TR"/>
        </w:rPr>
        <w:fldChar w:fldCharType="begin"/>
      </w:r>
      <w:r w:rsidRPr="0035539F">
        <w:rPr>
          <w:lang w:val="tr-TR"/>
        </w:rPr>
        <w:instrText>REF REF_19995EC</w:instrText>
      </w:r>
      <w:r w:rsidRPr="0035539F">
        <w:rPr>
          <w:lang w:val="tr-TR"/>
        </w:rPr>
        <w:fldChar w:fldCharType="separate"/>
      </w:r>
      <w:r w:rsidRPr="0035539F">
        <w:rPr>
          <w:lang w:val="tr-TR"/>
        </w:rPr>
        <w:t>1</w:t>
      </w:r>
      <w:r w:rsidRPr="0035539F">
        <w:rPr>
          <w:lang w:val="tr-TR"/>
        </w:rPr>
        <w:fldChar w:fldCharType="end"/>
      </w:r>
      <w:r w:rsidRPr="0035539F">
        <w:rPr>
          <w:lang w:val="tr-TR"/>
        </w:rPr>
        <w:t>] altındaki ilgili temel gereksinim Komisyon tarafından benimsenmişse ve söz konusu cihaz tekabül eden standardın kapsamı dahilinde yer alıyorsa, bir madde 3.3 standardı da geçerli olacaktır. Buna göre, cihazın doğasına bağlı olarak, R&amp;TTE Direktifi [</w:t>
      </w:r>
      <w:r w:rsidRPr="0035539F">
        <w:rPr>
          <w:lang w:val="tr-TR"/>
        </w:rPr>
        <w:fldChar w:fldCharType="begin"/>
      </w:r>
      <w:r w:rsidRPr="0035539F">
        <w:rPr>
          <w:lang w:val="tr-TR"/>
        </w:rPr>
        <w:instrText>REF REF_19995EC</w:instrText>
      </w:r>
      <w:r w:rsidRPr="0035539F">
        <w:rPr>
          <w:lang w:val="tr-TR"/>
        </w:rPr>
        <w:fldChar w:fldCharType="separate"/>
      </w:r>
      <w:r w:rsidRPr="0035539F">
        <w:rPr>
          <w:lang w:val="tr-TR"/>
        </w:rPr>
        <w:t>1</w:t>
      </w:r>
      <w:r w:rsidRPr="0035539F">
        <w:rPr>
          <w:lang w:val="tr-TR"/>
        </w:rPr>
        <w:fldChar w:fldCharType="end"/>
      </w:r>
      <w:r w:rsidRPr="0035539F">
        <w:rPr>
          <w:lang w:val="tr-TR"/>
        </w:rPr>
        <w:t>] altındaki temel gereksinimler, bir takım standartlarda kapsanabilir.</w:t>
      </w:r>
    </w:p>
    <w:p w:rsidR="00A13483" w:rsidRPr="0035539F" w:rsidRDefault="00A13483" w:rsidP="00A13483">
      <w:pPr>
        <w:rPr>
          <w:lang w:val="tr-TR"/>
        </w:rPr>
      </w:pPr>
      <w:r w:rsidRPr="0035539F">
        <w:rPr>
          <w:lang w:val="tr-TR"/>
        </w:rPr>
        <w:t>Modülerlik ilkesi alınmıştır çünkü:</w:t>
      </w:r>
    </w:p>
    <w:p w:rsidR="00A13483" w:rsidRPr="0035539F" w:rsidRDefault="00A13483" w:rsidP="00A13483">
      <w:pPr>
        <w:pStyle w:val="B10"/>
        <w:rPr>
          <w:lang w:val="tr-TR"/>
        </w:rPr>
      </w:pPr>
      <w:r w:rsidRPr="0035539F">
        <w:rPr>
          <w:lang w:val="tr-TR"/>
        </w:rPr>
        <w:t>-</w:t>
      </w:r>
      <w:r w:rsidRPr="0035539F">
        <w:rPr>
          <w:lang w:val="tr-TR"/>
        </w:rPr>
        <w:tab/>
        <w:t>gerekli olan standartların sayısını azaltır. Çünkü cihaz gerçekten, çoklu arayüze ve fonksiyonlara sahip olabilir, cihazda olabilecek her olası fonksiyon kombinasyonu için tek bir standart üretmek pratik olmayacaktır;</w:t>
      </w:r>
    </w:p>
    <w:p w:rsidR="00A13483" w:rsidRPr="0035539F" w:rsidRDefault="00A13483" w:rsidP="00A13483">
      <w:pPr>
        <w:pStyle w:val="B10"/>
        <w:rPr>
          <w:lang w:val="tr-TR"/>
        </w:rPr>
      </w:pPr>
      <w:r w:rsidRPr="0035539F">
        <w:rPr>
          <w:lang w:val="tr-TR"/>
        </w:rPr>
        <w:t>-</w:t>
      </w:r>
      <w:r w:rsidRPr="0035539F">
        <w:rPr>
          <w:lang w:val="tr-TR"/>
        </w:rPr>
        <w:tab/>
        <w:t>aşağıdaki durumlarda eklenecek standartlar için, zaten yayınlanmış olan standartlar için değişikliğe gerek olmadan, kapsamı destekler:</w:t>
      </w:r>
    </w:p>
    <w:p w:rsidR="00A13483" w:rsidRPr="0035539F" w:rsidRDefault="00A13483" w:rsidP="00A13483">
      <w:pPr>
        <w:pStyle w:val="B20"/>
        <w:rPr>
          <w:lang w:val="tr-TR"/>
        </w:rPr>
      </w:pPr>
      <w:r w:rsidRPr="0035539F">
        <w:rPr>
          <w:lang w:val="tr-TR"/>
        </w:rPr>
        <w:t>-</w:t>
      </w:r>
      <w:r w:rsidRPr="0035539F">
        <w:rPr>
          <w:lang w:val="tr-TR"/>
        </w:rPr>
        <w:tab/>
        <w:t xml:space="preserve">3.2 maddesi altında yeni frekans bantları kabul edildiği zaman; veya </w:t>
      </w:r>
    </w:p>
    <w:p w:rsidR="00A13483" w:rsidRPr="0035539F" w:rsidRDefault="00A13483" w:rsidP="00A13483">
      <w:pPr>
        <w:pStyle w:val="B20"/>
        <w:rPr>
          <w:lang w:val="tr-TR"/>
        </w:rPr>
      </w:pPr>
      <w:r w:rsidRPr="0035539F">
        <w:rPr>
          <w:lang w:val="tr-TR"/>
        </w:rPr>
        <w:t>-</w:t>
      </w:r>
      <w:r w:rsidRPr="0035539F">
        <w:rPr>
          <w:lang w:val="tr-TR"/>
        </w:rPr>
        <w:tab/>
        <w:t>3.3 maddesi altında Komisyon gerekli kararları aldığında.</w:t>
      </w:r>
    </w:p>
    <w:p w:rsidR="00A13483" w:rsidRPr="0035539F" w:rsidRDefault="00A13483" w:rsidP="00A13483">
      <w:pPr>
        <w:pStyle w:val="B10"/>
        <w:rPr>
          <w:lang w:val="tr-TR"/>
        </w:rPr>
      </w:pPr>
      <w:r w:rsidRPr="0035539F">
        <w:rPr>
          <w:lang w:val="tr-TR"/>
        </w:rPr>
        <w:t>-</w:t>
      </w:r>
      <w:r w:rsidRPr="0035539F">
        <w:rPr>
          <w:lang w:val="tr-TR"/>
        </w:rPr>
        <w:tab/>
        <w:t>Uygunluk değerlendirmesinin ilgili anlamı ile Uyumlaştırılmış  Standartların kullanımını açıklar, basitleştirir ve yaygınlaştırır.</w:t>
      </w:r>
    </w:p>
    <w:p w:rsidR="002B01EC" w:rsidRPr="0035539F" w:rsidRDefault="002B01EC" w:rsidP="00914030">
      <w:pPr>
        <w:pStyle w:val="Balk1"/>
        <w:rPr>
          <w:lang w:val="tr-TR"/>
        </w:rPr>
      </w:pPr>
      <w:r w:rsidRPr="0035539F">
        <w:rPr>
          <w:lang w:val="tr-TR"/>
        </w:rPr>
        <w:br w:type="page"/>
      </w:r>
      <w:bookmarkStart w:id="4" w:name="_Toc188659380"/>
      <w:r w:rsidR="00914030" w:rsidRPr="0035539F">
        <w:rPr>
          <w:lang w:val="tr-TR"/>
        </w:rPr>
        <w:lastRenderedPageBreak/>
        <w:t>1</w:t>
      </w:r>
      <w:r w:rsidR="00914030" w:rsidRPr="0035539F">
        <w:rPr>
          <w:lang w:val="tr-TR"/>
        </w:rPr>
        <w:tab/>
      </w:r>
      <w:r w:rsidR="009162D4" w:rsidRPr="0035539F">
        <w:rPr>
          <w:lang w:val="tr-TR"/>
        </w:rPr>
        <w:t>Kapsam</w:t>
      </w:r>
      <w:bookmarkEnd w:id="4"/>
    </w:p>
    <w:p w:rsidR="002B01EC" w:rsidRPr="0035539F" w:rsidRDefault="00F647B9">
      <w:pPr>
        <w:textAlignment w:val="auto"/>
        <w:rPr>
          <w:lang w:val="tr-TR"/>
        </w:rPr>
      </w:pPr>
      <w:r>
        <w:rPr>
          <w:lang w:val="tr-TR"/>
        </w:rPr>
        <w:t>Mevcut doküman, bir telsiz ve/veya telekomünikasyon işlevi içeren birleşik cihazlar için radyo frekans spektrumunun etkin kullanımı için temel gereksinimlere uygunluğu göstermek üzere kullanılan uyumlaştırılmış standartların uygulanmasındaki teknik zorluklara çözüm getirmek konusunda rehber bilgiler temin etmektedir. Kapsanacak olan örnekler arasında, çoklu telsiz teknolojilerini içeren birleşik cihazlar, IT cihazlarındaki telsiz, evsel cihazlardaki telsiz, vb. yer almaktadır.</w:t>
      </w:r>
    </w:p>
    <w:p w:rsidR="002B01EC" w:rsidRPr="0035539F" w:rsidRDefault="00F647B9">
      <w:pPr>
        <w:rPr>
          <w:lang w:val="tr-TR"/>
        </w:rPr>
      </w:pPr>
      <w:r>
        <w:rPr>
          <w:lang w:val="tr-TR"/>
        </w:rPr>
        <w:t xml:space="preserve">Mevcut doküman, bu birleşimin sonucu olarak, </w:t>
      </w:r>
      <w:r w:rsidRPr="0035539F">
        <w:rPr>
          <w:lang w:val="tr-TR"/>
        </w:rPr>
        <w:t xml:space="preserve">R&amp;TTE </w:t>
      </w:r>
      <w:r>
        <w:rPr>
          <w:lang w:val="tr-TR"/>
        </w:rPr>
        <w:t>Direktifinin 3.2 maddesinin hükümlerine tabi olan birleşik cihazları kapsama amacını taşır.</w:t>
      </w:r>
      <w:r w:rsidR="002B01EC" w:rsidRPr="0035539F">
        <w:rPr>
          <w:lang w:val="tr-TR"/>
        </w:rPr>
        <w:t xml:space="preserve"> </w:t>
      </w:r>
    </w:p>
    <w:p w:rsidR="002B01EC" w:rsidRPr="0035539F" w:rsidRDefault="00F647B9">
      <w:pPr>
        <w:rPr>
          <w:lang w:val="tr-TR"/>
        </w:rPr>
      </w:pPr>
      <w:r>
        <w:rPr>
          <w:lang w:val="tr-TR"/>
        </w:rPr>
        <w:t>Mevcut dokümanın amacı</w:t>
      </w:r>
      <w:r w:rsidR="002B01EC" w:rsidRPr="0035539F">
        <w:rPr>
          <w:lang w:val="tr-TR"/>
        </w:rPr>
        <w:t>:</w:t>
      </w:r>
    </w:p>
    <w:p w:rsidR="002B01EC" w:rsidRPr="0035539F" w:rsidRDefault="00F647B9" w:rsidP="00914030">
      <w:pPr>
        <w:pStyle w:val="B1"/>
        <w:rPr>
          <w:lang w:val="tr-TR"/>
        </w:rPr>
      </w:pPr>
      <w:r>
        <w:rPr>
          <w:lang w:val="tr-TR"/>
        </w:rPr>
        <w:t>Bu tip cihazların test edilmesi için rehber bilgiler sunmak</w:t>
      </w:r>
      <w:r w:rsidR="00056B21" w:rsidRPr="0035539F">
        <w:rPr>
          <w:lang w:val="tr-TR"/>
        </w:rPr>
        <w:t>;</w:t>
      </w:r>
    </w:p>
    <w:p w:rsidR="002B01EC" w:rsidRPr="0035539F" w:rsidRDefault="00F647B9" w:rsidP="00914030">
      <w:pPr>
        <w:pStyle w:val="B1"/>
        <w:rPr>
          <w:lang w:val="tr-TR"/>
        </w:rPr>
      </w:pPr>
      <w:r>
        <w:rPr>
          <w:lang w:val="tr-TR"/>
        </w:rPr>
        <w:t>Mümkün olan yerde iki defa testi ortadan kaldırmak</w:t>
      </w:r>
      <w:r w:rsidR="00056B21" w:rsidRPr="0035539F">
        <w:rPr>
          <w:lang w:val="tr-TR"/>
        </w:rPr>
        <w:t>;</w:t>
      </w:r>
    </w:p>
    <w:p w:rsidR="002B01EC" w:rsidRPr="0035539F" w:rsidRDefault="00F647B9" w:rsidP="00914030">
      <w:pPr>
        <w:pStyle w:val="B1"/>
        <w:rPr>
          <w:lang w:val="tr-TR"/>
        </w:rPr>
      </w:pPr>
      <w:r>
        <w:rPr>
          <w:lang w:val="tr-TR"/>
        </w:rPr>
        <w:t>Uygunluk değerlendirmesi ve piyasa gözetimi konusunda rehber bilgiler sunmaktır</w:t>
      </w:r>
      <w:r w:rsidR="002B01EC" w:rsidRPr="0035539F">
        <w:rPr>
          <w:lang w:val="tr-TR"/>
        </w:rPr>
        <w:t>.</w:t>
      </w:r>
    </w:p>
    <w:p w:rsidR="002B01EC" w:rsidRPr="0035539F" w:rsidRDefault="00352D7C">
      <w:pPr>
        <w:rPr>
          <w:lang w:val="tr-TR"/>
        </w:rPr>
      </w:pPr>
      <w:r>
        <w:rPr>
          <w:lang w:val="tr-TR"/>
        </w:rPr>
        <w:t>Bu doküman, 1999/5</w:t>
      </w:r>
      <w:r w:rsidR="00F647B9">
        <w:rPr>
          <w:lang w:val="tr-TR"/>
        </w:rPr>
        <w:t xml:space="preserve">/EC sayılı R&amp;TTE Direktifinin </w:t>
      </w:r>
      <w:r w:rsidR="00F647B9" w:rsidRPr="0035539F">
        <w:rPr>
          <w:lang w:val="tr-TR"/>
        </w:rPr>
        <w:t>[</w:t>
      </w:r>
      <w:r w:rsidR="00F647B9" w:rsidRPr="0035539F">
        <w:rPr>
          <w:lang w:val="tr-TR"/>
        </w:rPr>
        <w:fldChar w:fldCharType="begin"/>
      </w:r>
      <w:r w:rsidR="00F647B9" w:rsidRPr="0035539F">
        <w:rPr>
          <w:lang w:val="tr-TR"/>
        </w:rPr>
        <w:instrText>REF REF_19995EC</w:instrText>
      </w:r>
      <w:r w:rsidR="00F647B9" w:rsidRPr="0035539F">
        <w:rPr>
          <w:lang w:val="tr-TR"/>
        </w:rPr>
        <w:fldChar w:fldCharType="separate"/>
      </w:r>
      <w:r w:rsidR="00F647B9" w:rsidRPr="0035539F">
        <w:rPr>
          <w:lang w:val="tr-TR"/>
        </w:rPr>
        <w:t>1</w:t>
      </w:r>
      <w:r w:rsidR="00F647B9" w:rsidRPr="0035539F">
        <w:rPr>
          <w:lang w:val="tr-TR"/>
        </w:rPr>
        <w:fldChar w:fldCharType="end"/>
      </w:r>
      <w:r w:rsidR="00F647B9" w:rsidRPr="0035539F">
        <w:rPr>
          <w:lang w:val="tr-TR"/>
        </w:rPr>
        <w:t>]</w:t>
      </w:r>
      <w:r w:rsidR="00F647B9">
        <w:rPr>
          <w:lang w:val="tr-TR"/>
        </w:rPr>
        <w:t xml:space="preserve"> 3.1(b) maddesi altındaki birleşik cihazlar için </w:t>
      </w:r>
      <w:r w:rsidR="0031224A">
        <w:rPr>
          <w:lang w:val="tr-TR"/>
        </w:rPr>
        <w:t>uyumlaştırılmış</w:t>
      </w:r>
      <w:r w:rsidR="002B01EC" w:rsidRPr="0035539F">
        <w:rPr>
          <w:lang w:val="tr-TR"/>
        </w:rPr>
        <w:t xml:space="preserve"> </w:t>
      </w:r>
      <w:r w:rsidR="00DF57B2" w:rsidRPr="0035539F">
        <w:rPr>
          <w:lang w:val="tr-TR"/>
        </w:rPr>
        <w:t>EMC</w:t>
      </w:r>
      <w:r w:rsidR="002B01EC" w:rsidRPr="0035539F">
        <w:rPr>
          <w:lang w:val="tr-TR"/>
        </w:rPr>
        <w:t xml:space="preserve"> </w:t>
      </w:r>
      <w:r w:rsidR="00590DEC" w:rsidRPr="0035539F">
        <w:rPr>
          <w:lang w:val="tr-TR"/>
        </w:rPr>
        <w:t>ürün</w:t>
      </w:r>
      <w:r w:rsidR="002B01EC" w:rsidRPr="0035539F">
        <w:rPr>
          <w:lang w:val="tr-TR"/>
        </w:rPr>
        <w:t xml:space="preserve"> standar</w:t>
      </w:r>
      <w:r w:rsidR="00F647B9">
        <w:rPr>
          <w:lang w:val="tr-TR"/>
        </w:rPr>
        <w:t>tlarının uygulanması hakkında rehber bilgiler temin eder.</w:t>
      </w:r>
    </w:p>
    <w:p w:rsidR="002B01EC" w:rsidRPr="0035539F" w:rsidRDefault="00F647B9">
      <w:pPr>
        <w:rPr>
          <w:lang w:val="tr-TR"/>
        </w:rPr>
      </w:pPr>
      <w:r>
        <w:rPr>
          <w:lang w:val="tr-TR"/>
        </w:rPr>
        <w:t>Mevcut doküman aşağıdakileri kapsamamaktadır</w:t>
      </w:r>
      <w:r w:rsidR="002B01EC" w:rsidRPr="0035539F">
        <w:rPr>
          <w:lang w:val="tr-TR"/>
        </w:rPr>
        <w:t>:</w:t>
      </w:r>
    </w:p>
    <w:p w:rsidR="002B01EC" w:rsidRPr="0035539F" w:rsidRDefault="00737433" w:rsidP="00914030">
      <w:pPr>
        <w:pStyle w:val="B1"/>
        <w:rPr>
          <w:lang w:val="tr-TR"/>
        </w:rPr>
      </w:pPr>
      <w:r>
        <w:rPr>
          <w:lang w:val="tr-TR"/>
        </w:rPr>
        <w:t>Belli bir müşterinin talebine göre özel olarak t</w:t>
      </w:r>
      <w:r w:rsidR="00F647B9">
        <w:rPr>
          <w:lang w:val="tr-TR"/>
        </w:rPr>
        <w:t>ek başına imal edilmiş ürünler</w:t>
      </w:r>
      <w:r w:rsidR="00056B21" w:rsidRPr="0035539F">
        <w:rPr>
          <w:lang w:val="tr-TR"/>
        </w:rPr>
        <w:t>;</w:t>
      </w:r>
    </w:p>
    <w:p w:rsidR="002B01EC" w:rsidRPr="0035539F" w:rsidRDefault="00737433" w:rsidP="00914030">
      <w:pPr>
        <w:pStyle w:val="B1"/>
        <w:rPr>
          <w:lang w:val="tr-TR"/>
        </w:rPr>
      </w:pPr>
      <w:r>
        <w:rPr>
          <w:lang w:val="tr-TR"/>
        </w:rPr>
        <w:t>Tek bir muhafaza içerisinde değilse, bağımsız olarak çalışabilen ürünler</w:t>
      </w:r>
      <w:r w:rsidR="002B01EC" w:rsidRPr="0035539F">
        <w:rPr>
          <w:lang w:val="tr-TR"/>
        </w:rPr>
        <w:t>.</w:t>
      </w:r>
    </w:p>
    <w:p w:rsidR="002B01EC" w:rsidRPr="0035539F" w:rsidRDefault="002B01EC" w:rsidP="00914030">
      <w:pPr>
        <w:pStyle w:val="Balk1"/>
        <w:rPr>
          <w:lang w:val="tr-TR"/>
        </w:rPr>
      </w:pPr>
      <w:bookmarkStart w:id="5" w:name="_Toc188659381"/>
      <w:r w:rsidRPr="0035539F">
        <w:rPr>
          <w:lang w:val="tr-TR"/>
        </w:rPr>
        <w:t>2</w:t>
      </w:r>
      <w:r w:rsidRPr="0035539F">
        <w:rPr>
          <w:lang w:val="tr-TR"/>
        </w:rPr>
        <w:tab/>
        <w:t>Refer</w:t>
      </w:r>
      <w:r w:rsidR="009162D4" w:rsidRPr="0035539F">
        <w:rPr>
          <w:lang w:val="tr-TR"/>
        </w:rPr>
        <w:t>anslar</w:t>
      </w:r>
      <w:bookmarkEnd w:id="5"/>
    </w:p>
    <w:p w:rsidR="002B01EC" w:rsidRPr="0035539F" w:rsidRDefault="00737433">
      <w:pPr>
        <w:rPr>
          <w:lang w:val="tr-TR"/>
        </w:rPr>
      </w:pPr>
      <w:r>
        <w:rPr>
          <w:lang w:val="tr-TR"/>
        </w:rPr>
        <w:t>Bu Teknik Raporun (TR) amaçları için aşağıdaki referanslar geçerlidir:</w:t>
      </w:r>
    </w:p>
    <w:p w:rsidR="002B01EC" w:rsidRPr="0035539F" w:rsidRDefault="00567E09" w:rsidP="00567E09">
      <w:pPr>
        <w:pStyle w:val="EX"/>
        <w:rPr>
          <w:lang w:val="tr-TR"/>
        </w:rPr>
      </w:pPr>
      <w:r w:rsidRPr="0035539F">
        <w:rPr>
          <w:lang w:val="tr-TR"/>
        </w:rPr>
        <w:t>[</w:t>
      </w:r>
      <w:bookmarkStart w:id="6" w:name="REF_19995EC"/>
      <w:r w:rsidRPr="0035539F">
        <w:rPr>
          <w:lang w:val="tr-TR"/>
        </w:rPr>
        <w:fldChar w:fldCharType="begin"/>
      </w:r>
      <w:r w:rsidRPr="0035539F">
        <w:rPr>
          <w:lang w:val="tr-TR"/>
        </w:rPr>
        <w:instrText>SEQ REF</w:instrText>
      </w:r>
      <w:r w:rsidRPr="0035539F">
        <w:rPr>
          <w:lang w:val="tr-TR"/>
        </w:rPr>
        <w:fldChar w:fldCharType="separate"/>
      </w:r>
      <w:r w:rsidR="00B87D23" w:rsidRPr="0035539F">
        <w:rPr>
          <w:lang w:val="tr-TR"/>
        </w:rPr>
        <w:t>1</w:t>
      </w:r>
      <w:r w:rsidRPr="0035539F">
        <w:rPr>
          <w:lang w:val="tr-TR"/>
        </w:rPr>
        <w:fldChar w:fldCharType="end"/>
      </w:r>
      <w:bookmarkEnd w:id="6"/>
      <w:r w:rsidRPr="0035539F">
        <w:rPr>
          <w:lang w:val="tr-TR"/>
        </w:rPr>
        <w:t>]</w:t>
      </w:r>
      <w:r w:rsidRPr="0035539F">
        <w:rPr>
          <w:lang w:val="tr-TR"/>
        </w:rPr>
        <w:tab/>
      </w:r>
      <w:r w:rsidR="00737433">
        <w:rPr>
          <w:lang w:val="tr-TR"/>
        </w:rPr>
        <w:t>Telsiz</w:t>
      </w:r>
      <w:r w:rsidR="00737433" w:rsidRPr="0035539F">
        <w:rPr>
          <w:lang w:val="tr-TR"/>
        </w:rPr>
        <w:t xml:space="preserve"> </w:t>
      </w:r>
      <w:r w:rsidR="00737433">
        <w:rPr>
          <w:lang w:val="tr-TR"/>
        </w:rPr>
        <w:t xml:space="preserve">ve </w:t>
      </w:r>
      <w:r w:rsidR="00097D14">
        <w:rPr>
          <w:lang w:val="tr-TR"/>
        </w:rPr>
        <w:t>telekomünikasyon terminal ekipman</w:t>
      </w:r>
      <w:r w:rsidR="00737433">
        <w:rPr>
          <w:lang w:val="tr-TR"/>
        </w:rPr>
        <w:t xml:space="preserve">ları ve bunların uygunluğunun karşılıklı tanınması hakkında 9 Mart 1999 tarihli Avrupa Parlamentosunun ve Konseyinin </w:t>
      </w:r>
      <w:r w:rsidRPr="0035539F">
        <w:rPr>
          <w:lang w:val="tr-TR"/>
        </w:rPr>
        <w:t xml:space="preserve">1999/5/EC </w:t>
      </w:r>
      <w:r w:rsidR="00737433">
        <w:rPr>
          <w:lang w:val="tr-TR"/>
        </w:rPr>
        <w:t>sayılı Direktifi</w:t>
      </w:r>
      <w:r w:rsidRPr="0035539F">
        <w:rPr>
          <w:lang w:val="tr-TR"/>
        </w:rPr>
        <w:t>.</w:t>
      </w:r>
    </w:p>
    <w:p w:rsidR="002B01EC" w:rsidRPr="0035539F" w:rsidRDefault="00567E09" w:rsidP="00567E09">
      <w:pPr>
        <w:pStyle w:val="EX"/>
        <w:rPr>
          <w:lang w:val="tr-TR"/>
        </w:rPr>
      </w:pPr>
      <w:r w:rsidRPr="0035539F">
        <w:rPr>
          <w:lang w:val="tr-TR"/>
        </w:rPr>
        <w:t>[</w:t>
      </w:r>
      <w:bookmarkStart w:id="7" w:name="REF_7323EEC"/>
      <w:r w:rsidRPr="0035539F">
        <w:rPr>
          <w:lang w:val="tr-TR"/>
        </w:rPr>
        <w:fldChar w:fldCharType="begin"/>
      </w:r>
      <w:r w:rsidRPr="0035539F">
        <w:rPr>
          <w:lang w:val="tr-TR"/>
        </w:rPr>
        <w:instrText>SEQ REF</w:instrText>
      </w:r>
      <w:r w:rsidRPr="0035539F">
        <w:rPr>
          <w:lang w:val="tr-TR"/>
        </w:rPr>
        <w:fldChar w:fldCharType="separate"/>
      </w:r>
      <w:r w:rsidR="00B87D23" w:rsidRPr="0035539F">
        <w:rPr>
          <w:lang w:val="tr-TR"/>
        </w:rPr>
        <w:t>2</w:t>
      </w:r>
      <w:r w:rsidRPr="0035539F">
        <w:rPr>
          <w:lang w:val="tr-TR"/>
        </w:rPr>
        <w:fldChar w:fldCharType="end"/>
      </w:r>
      <w:bookmarkEnd w:id="7"/>
      <w:r w:rsidRPr="0035539F">
        <w:rPr>
          <w:lang w:val="tr-TR"/>
        </w:rPr>
        <w:t>]</w:t>
      </w:r>
      <w:r w:rsidRPr="0035539F">
        <w:rPr>
          <w:lang w:val="tr-TR"/>
        </w:rPr>
        <w:tab/>
      </w:r>
      <w:r w:rsidR="00737433" w:rsidRPr="00AB4677">
        <w:rPr>
          <w:lang w:val="tr-TR"/>
        </w:rPr>
        <w:t>Belli gerilim sınırları dahilinde kullanıma uygun elektrikli cihazlarla ilgili Üye Devletlerin kanunlarının uyumlaştırılmasına ilişkin 19 Şubat 1973 tarihli ve 73/23/EEC sayılı Konsey Direktifi</w:t>
      </w:r>
      <w:r w:rsidRPr="0035539F">
        <w:rPr>
          <w:lang w:val="tr-TR"/>
        </w:rPr>
        <w:t>.</w:t>
      </w:r>
    </w:p>
    <w:p w:rsidR="00567E09" w:rsidRPr="0035539F" w:rsidRDefault="00567E09" w:rsidP="00567E09">
      <w:pPr>
        <w:pStyle w:val="EX"/>
        <w:rPr>
          <w:lang w:val="tr-TR"/>
        </w:rPr>
      </w:pPr>
      <w:r w:rsidRPr="0035539F">
        <w:rPr>
          <w:lang w:val="tr-TR"/>
        </w:rPr>
        <w:t>[</w:t>
      </w:r>
      <w:bookmarkStart w:id="8" w:name="REF_89336EEC"/>
      <w:r w:rsidRPr="0035539F">
        <w:rPr>
          <w:lang w:val="tr-TR"/>
        </w:rPr>
        <w:fldChar w:fldCharType="begin"/>
      </w:r>
      <w:r w:rsidRPr="0035539F">
        <w:rPr>
          <w:lang w:val="tr-TR"/>
        </w:rPr>
        <w:instrText>SEQ REF</w:instrText>
      </w:r>
      <w:r w:rsidRPr="0035539F">
        <w:rPr>
          <w:lang w:val="tr-TR"/>
        </w:rPr>
        <w:fldChar w:fldCharType="separate"/>
      </w:r>
      <w:r w:rsidR="00B87D23" w:rsidRPr="0035539F">
        <w:rPr>
          <w:lang w:val="tr-TR"/>
        </w:rPr>
        <w:t>3</w:t>
      </w:r>
      <w:r w:rsidRPr="0035539F">
        <w:rPr>
          <w:lang w:val="tr-TR"/>
        </w:rPr>
        <w:fldChar w:fldCharType="end"/>
      </w:r>
      <w:bookmarkEnd w:id="8"/>
      <w:r w:rsidRPr="0035539F">
        <w:rPr>
          <w:lang w:val="tr-TR"/>
        </w:rPr>
        <w:t>]</w:t>
      </w:r>
      <w:r w:rsidRPr="0035539F">
        <w:rPr>
          <w:lang w:val="tr-TR"/>
        </w:rPr>
        <w:tab/>
      </w:r>
      <w:r w:rsidR="00BD7D67">
        <w:rPr>
          <w:lang w:val="tr-TR"/>
        </w:rPr>
        <w:t>E</w:t>
      </w:r>
      <w:r w:rsidR="00737433">
        <w:rPr>
          <w:lang w:val="tr-TR"/>
        </w:rPr>
        <w:t>lektromanyetik uyumluluğa ilişkin Üye Devletlerin kanunlarının yakınlaştırılmasına ilişkin 3 Mayıs 1989 tarihli ve 89/336/EEC sayılı Konsey Direktifi</w:t>
      </w:r>
      <w:r w:rsidRPr="0035539F">
        <w:rPr>
          <w:lang w:val="tr-TR"/>
        </w:rPr>
        <w:t>.</w:t>
      </w:r>
    </w:p>
    <w:p w:rsidR="002B01EC" w:rsidRPr="0035539F" w:rsidRDefault="002B01EC">
      <w:pPr>
        <w:pStyle w:val="Balk1"/>
        <w:rPr>
          <w:lang w:val="tr-TR"/>
        </w:rPr>
      </w:pPr>
      <w:bookmarkStart w:id="9" w:name="_Toc188659382"/>
      <w:r w:rsidRPr="0035539F">
        <w:rPr>
          <w:lang w:val="tr-TR"/>
        </w:rPr>
        <w:t>3</w:t>
      </w:r>
      <w:r w:rsidRPr="0035539F">
        <w:rPr>
          <w:lang w:val="tr-TR"/>
        </w:rPr>
        <w:tab/>
      </w:r>
      <w:r w:rsidR="009162D4" w:rsidRPr="0035539F">
        <w:rPr>
          <w:lang w:val="tr-TR"/>
        </w:rPr>
        <w:t>Tanımlar ve kısaltmalar</w:t>
      </w:r>
      <w:bookmarkEnd w:id="9"/>
    </w:p>
    <w:p w:rsidR="002B01EC" w:rsidRPr="0035539F" w:rsidRDefault="002B01EC">
      <w:pPr>
        <w:pStyle w:val="Balk2"/>
        <w:rPr>
          <w:lang w:val="tr-TR"/>
        </w:rPr>
      </w:pPr>
      <w:bookmarkStart w:id="10" w:name="_Toc188659383"/>
      <w:r w:rsidRPr="0035539F">
        <w:rPr>
          <w:lang w:val="tr-TR"/>
        </w:rPr>
        <w:t>3.1</w:t>
      </w:r>
      <w:r w:rsidRPr="0035539F">
        <w:rPr>
          <w:lang w:val="tr-TR"/>
        </w:rPr>
        <w:tab/>
      </w:r>
      <w:r w:rsidR="009162D4" w:rsidRPr="0035539F">
        <w:rPr>
          <w:lang w:val="tr-TR"/>
        </w:rPr>
        <w:t>Tanımlar</w:t>
      </w:r>
      <w:bookmarkEnd w:id="10"/>
    </w:p>
    <w:p w:rsidR="002B01EC" w:rsidRPr="0035539F" w:rsidRDefault="0020369B">
      <w:pPr>
        <w:rPr>
          <w:lang w:val="tr-TR"/>
        </w:rPr>
      </w:pPr>
      <w:r w:rsidRPr="00AB4677">
        <w:rPr>
          <w:lang w:val="tr-TR"/>
        </w:rPr>
        <w:t xml:space="preserve">Mevcut dokümanın amaçları için, </w:t>
      </w:r>
      <w:r w:rsidR="002D6265">
        <w:rPr>
          <w:lang w:val="tr-TR"/>
        </w:rPr>
        <w:t>aşağıdaki</w:t>
      </w:r>
      <w:r w:rsidRPr="00AB4677">
        <w:rPr>
          <w:lang w:val="tr-TR"/>
        </w:rPr>
        <w:t xml:space="preserve"> terimler ve tanımlar geçerli olacaktır:</w:t>
      </w:r>
    </w:p>
    <w:p w:rsidR="002B01EC" w:rsidRPr="0035539F" w:rsidRDefault="002D6265">
      <w:pPr>
        <w:rPr>
          <w:lang w:val="tr-TR"/>
        </w:rPr>
      </w:pPr>
      <w:r>
        <w:rPr>
          <w:b/>
          <w:lang w:val="tr-TR"/>
        </w:rPr>
        <w:t>birleşik</w:t>
      </w:r>
      <w:r w:rsidR="002B01EC" w:rsidRPr="0035539F">
        <w:rPr>
          <w:b/>
          <w:lang w:val="tr-TR"/>
        </w:rPr>
        <w:t xml:space="preserve"> </w:t>
      </w:r>
      <w:r w:rsidR="0031224A">
        <w:rPr>
          <w:b/>
          <w:lang w:val="tr-TR"/>
        </w:rPr>
        <w:t>cihazlar</w:t>
      </w:r>
      <w:r w:rsidR="002B01EC" w:rsidRPr="0035539F">
        <w:rPr>
          <w:b/>
          <w:lang w:val="tr-TR"/>
        </w:rPr>
        <w:t>:</w:t>
      </w:r>
      <w:r>
        <w:rPr>
          <w:lang w:val="tr-TR"/>
        </w:rPr>
        <w:t xml:space="preserve"> iki veya daha fazla ürün veya fonksiyondan oluşan herhangi cihazlar</w:t>
      </w:r>
    </w:p>
    <w:p w:rsidR="002B01EC" w:rsidRPr="0035539F" w:rsidRDefault="002B01EC">
      <w:pPr>
        <w:pStyle w:val="NO"/>
        <w:rPr>
          <w:lang w:val="tr-TR"/>
        </w:rPr>
      </w:pPr>
      <w:r w:rsidRPr="0035539F">
        <w:rPr>
          <w:lang w:val="tr-TR"/>
        </w:rPr>
        <w:t>NOT:</w:t>
      </w:r>
      <w:r w:rsidRPr="0035539F">
        <w:rPr>
          <w:lang w:val="tr-TR"/>
        </w:rPr>
        <w:tab/>
      </w:r>
      <w:r w:rsidR="002D6265">
        <w:rPr>
          <w:lang w:val="tr-TR"/>
        </w:rPr>
        <w:t xml:space="preserve">Bireysel ürünlerin veya fonksiyonların en az birinin, </w:t>
      </w:r>
      <w:r w:rsidR="002D6265" w:rsidRPr="0035539F">
        <w:rPr>
          <w:lang w:val="tr-TR"/>
        </w:rPr>
        <w:t xml:space="preserve">1999/5/EC </w:t>
      </w:r>
      <w:r w:rsidR="002D6265">
        <w:rPr>
          <w:lang w:val="tr-TR"/>
        </w:rPr>
        <w:t xml:space="preserve">sayılı </w:t>
      </w:r>
      <w:r w:rsidR="002D6265" w:rsidRPr="0035539F">
        <w:rPr>
          <w:lang w:val="tr-TR"/>
        </w:rPr>
        <w:t xml:space="preserve">R&amp;TTE </w:t>
      </w:r>
      <w:r w:rsidR="002D6265">
        <w:rPr>
          <w:lang w:val="tr-TR"/>
        </w:rPr>
        <w:t>Direktifi</w:t>
      </w:r>
      <w:r w:rsidR="002D6265" w:rsidRPr="0035539F">
        <w:rPr>
          <w:lang w:val="tr-TR"/>
        </w:rPr>
        <w:t xml:space="preserve"> [</w:t>
      </w:r>
      <w:r w:rsidR="002D6265" w:rsidRPr="0035539F">
        <w:rPr>
          <w:lang w:val="tr-TR"/>
        </w:rPr>
        <w:fldChar w:fldCharType="begin"/>
      </w:r>
      <w:r w:rsidR="002D6265" w:rsidRPr="0035539F">
        <w:rPr>
          <w:lang w:val="tr-TR"/>
        </w:rPr>
        <w:instrText>REF REF_19995EC</w:instrText>
      </w:r>
      <w:r w:rsidR="002D6265" w:rsidRPr="0035539F">
        <w:rPr>
          <w:lang w:val="tr-TR"/>
        </w:rPr>
        <w:fldChar w:fldCharType="separate"/>
      </w:r>
      <w:r w:rsidR="002D6265" w:rsidRPr="0035539F">
        <w:rPr>
          <w:lang w:val="tr-TR"/>
        </w:rPr>
        <w:t>1</w:t>
      </w:r>
      <w:r w:rsidR="002D6265" w:rsidRPr="0035539F">
        <w:rPr>
          <w:lang w:val="tr-TR"/>
        </w:rPr>
        <w:fldChar w:fldCharType="end"/>
      </w:r>
      <w:r w:rsidR="002D6265" w:rsidRPr="0035539F">
        <w:rPr>
          <w:lang w:val="tr-TR"/>
        </w:rPr>
        <w:t>]</w:t>
      </w:r>
      <w:r w:rsidR="002D6265">
        <w:rPr>
          <w:lang w:val="tr-TR"/>
        </w:rPr>
        <w:t xml:space="preserve"> kapsamı </w:t>
      </w:r>
      <w:r w:rsidR="001F7D49">
        <w:rPr>
          <w:lang w:val="tr-TR"/>
        </w:rPr>
        <w:t>dahilinde olması gerekir. Bu birleşimin sonucu, birleşik cihazla ek kontrol ve/veya işlevsellik sağlar</w:t>
      </w:r>
      <w:r w:rsidRPr="0035539F">
        <w:rPr>
          <w:lang w:val="tr-TR"/>
        </w:rPr>
        <w:t>.</w:t>
      </w:r>
    </w:p>
    <w:p w:rsidR="002B01EC" w:rsidRPr="0035539F" w:rsidRDefault="001F7D49">
      <w:pPr>
        <w:rPr>
          <w:lang w:val="tr-TR"/>
        </w:rPr>
      </w:pPr>
      <w:r>
        <w:rPr>
          <w:b/>
          <w:lang w:val="tr-TR"/>
        </w:rPr>
        <w:t>k</w:t>
      </w:r>
      <w:r w:rsidR="002B01EC" w:rsidRPr="0035539F">
        <w:rPr>
          <w:b/>
          <w:lang w:val="tr-TR"/>
        </w:rPr>
        <w:t>ontrol:</w:t>
      </w:r>
      <w:r>
        <w:rPr>
          <w:lang w:val="tr-TR"/>
        </w:rPr>
        <w:t xml:space="preserve"> seçimlerin önceden belirlenmiş, değiştirilemez seçeneklerden yapıldığı durumlar haricinde, alıcı ürünün temel işletimi veya dahili konfigürasyonunu değiştirmek üzere tasarlanmış analog veya sayısal herhangi sinyaller.</w:t>
      </w:r>
    </w:p>
    <w:p w:rsidR="002B01EC" w:rsidRPr="0035539F" w:rsidRDefault="001F7D49">
      <w:pPr>
        <w:rPr>
          <w:lang w:val="tr-TR"/>
        </w:rPr>
      </w:pPr>
      <w:r>
        <w:rPr>
          <w:b/>
          <w:lang w:val="tr-TR"/>
        </w:rPr>
        <w:t>fonksiyon</w:t>
      </w:r>
      <w:r w:rsidR="002B01EC" w:rsidRPr="0035539F">
        <w:rPr>
          <w:b/>
          <w:lang w:val="tr-TR"/>
        </w:rPr>
        <w:t xml:space="preserve">: </w:t>
      </w:r>
      <w:r>
        <w:rPr>
          <w:lang w:val="tr-TR"/>
        </w:rPr>
        <w:t xml:space="preserve">ayrı bir ürün olarak tanımlanamayan ve başka bir ürüne gömülü olan işlevsellik / </w:t>
      </w:r>
      <w:r w:rsidR="00C12CF0">
        <w:rPr>
          <w:lang w:val="tr-TR"/>
        </w:rPr>
        <w:t>fonksiyonellik</w:t>
      </w:r>
      <w:r>
        <w:rPr>
          <w:lang w:val="tr-TR"/>
        </w:rPr>
        <w:t>.</w:t>
      </w:r>
    </w:p>
    <w:p w:rsidR="002B01EC" w:rsidRPr="0035539F" w:rsidRDefault="001F7D49">
      <w:pPr>
        <w:rPr>
          <w:b/>
          <w:lang w:val="tr-TR"/>
        </w:rPr>
      </w:pPr>
      <w:r>
        <w:rPr>
          <w:b/>
          <w:lang w:val="tr-TR"/>
        </w:rPr>
        <w:lastRenderedPageBreak/>
        <w:t>İmalatçı/üretici</w:t>
      </w:r>
      <w:r w:rsidR="002B01EC" w:rsidRPr="0035539F">
        <w:rPr>
          <w:b/>
          <w:lang w:val="tr-TR"/>
        </w:rPr>
        <w:t>:</w:t>
      </w:r>
      <w:r>
        <w:rPr>
          <w:lang w:val="tr-TR"/>
        </w:rPr>
        <w:t xml:space="preserve"> cihazların imalatçısı veya onun yetkili temsilcisi veya Avrupa pazarına satış yapan cihaz tedarikçisi.</w:t>
      </w:r>
    </w:p>
    <w:p w:rsidR="002B01EC" w:rsidRPr="0035539F" w:rsidRDefault="001F7D49">
      <w:pPr>
        <w:rPr>
          <w:b/>
          <w:lang w:val="tr-TR"/>
        </w:rPr>
      </w:pPr>
      <w:r>
        <w:rPr>
          <w:b/>
          <w:lang w:val="tr-TR"/>
        </w:rPr>
        <w:t xml:space="preserve">Çoklu </w:t>
      </w:r>
      <w:r w:rsidR="0031224A">
        <w:rPr>
          <w:b/>
          <w:lang w:val="tr-TR"/>
        </w:rPr>
        <w:t>telsiz</w:t>
      </w:r>
      <w:r w:rsidR="002B01EC" w:rsidRPr="0035539F">
        <w:rPr>
          <w:b/>
          <w:lang w:val="tr-TR"/>
        </w:rPr>
        <w:t xml:space="preserve"> </w:t>
      </w:r>
      <w:r w:rsidR="0031224A">
        <w:rPr>
          <w:b/>
          <w:lang w:val="tr-TR"/>
        </w:rPr>
        <w:t>cihazlar</w:t>
      </w:r>
      <w:r>
        <w:rPr>
          <w:b/>
          <w:lang w:val="tr-TR"/>
        </w:rPr>
        <w:t>ı</w:t>
      </w:r>
      <w:r w:rsidR="002B01EC" w:rsidRPr="0035539F">
        <w:rPr>
          <w:b/>
          <w:lang w:val="tr-TR"/>
        </w:rPr>
        <w:t xml:space="preserve">: </w:t>
      </w:r>
      <w:r w:rsidRPr="001F7D49">
        <w:rPr>
          <w:lang w:val="tr-TR"/>
        </w:rPr>
        <w:t xml:space="preserve">eş </w:t>
      </w:r>
      <w:r>
        <w:rPr>
          <w:bCs/>
          <w:lang w:val="tr-TR"/>
        </w:rPr>
        <w:t>zamanlı olarak çalışma durumu da olma ihtimali olan, farklı teknolojiler kullanan iki veya daha fazla telsiz alıcısı ve/veya vericisi içeren t</w:t>
      </w:r>
      <w:r w:rsidR="0031224A">
        <w:rPr>
          <w:bCs/>
          <w:lang w:val="tr-TR"/>
        </w:rPr>
        <w:t>elsiz</w:t>
      </w:r>
      <w:r w:rsidR="002B01EC" w:rsidRPr="0035539F">
        <w:rPr>
          <w:bCs/>
          <w:lang w:val="tr-TR"/>
        </w:rPr>
        <w:t xml:space="preserve"> </w:t>
      </w:r>
      <w:r w:rsidR="0031224A">
        <w:rPr>
          <w:lang w:val="tr-TR"/>
        </w:rPr>
        <w:t>cihazlar</w:t>
      </w:r>
      <w:r>
        <w:rPr>
          <w:lang w:val="tr-TR"/>
        </w:rPr>
        <w:t>ı.</w:t>
      </w:r>
    </w:p>
    <w:p w:rsidR="002B01EC" w:rsidRPr="0035539F" w:rsidRDefault="001F7D49">
      <w:pPr>
        <w:rPr>
          <w:b/>
          <w:bCs/>
          <w:lang w:val="tr-TR"/>
        </w:rPr>
      </w:pPr>
      <w:r>
        <w:rPr>
          <w:b/>
          <w:lang w:val="tr-TR"/>
        </w:rPr>
        <w:t>Birincil fonksiyon</w:t>
      </w:r>
      <w:r w:rsidR="002B01EC" w:rsidRPr="0035539F">
        <w:rPr>
          <w:b/>
          <w:lang w:val="tr-TR"/>
        </w:rPr>
        <w:t>:</w:t>
      </w:r>
      <w:r>
        <w:rPr>
          <w:lang w:val="tr-TR"/>
        </w:rPr>
        <w:t xml:space="preserve"> cihazın imalatçısı tarafından birleşik cihazın temel işletimi olarak tanımlanan fonksiyon / işlev.</w:t>
      </w:r>
    </w:p>
    <w:p w:rsidR="002B01EC" w:rsidRPr="0035539F" w:rsidRDefault="001F7D49">
      <w:pPr>
        <w:rPr>
          <w:b/>
          <w:bCs/>
          <w:lang w:val="tr-TR"/>
        </w:rPr>
      </w:pPr>
      <w:r>
        <w:rPr>
          <w:b/>
          <w:lang w:val="tr-TR"/>
        </w:rPr>
        <w:t>Birincil</w:t>
      </w:r>
      <w:r w:rsidR="002B01EC" w:rsidRPr="0035539F">
        <w:rPr>
          <w:b/>
          <w:lang w:val="tr-TR"/>
        </w:rPr>
        <w:t xml:space="preserve"> </w:t>
      </w:r>
      <w:r w:rsidR="00590DEC" w:rsidRPr="0035539F">
        <w:rPr>
          <w:b/>
          <w:lang w:val="tr-TR"/>
        </w:rPr>
        <w:t>ürün</w:t>
      </w:r>
      <w:r w:rsidR="002B01EC" w:rsidRPr="0035539F">
        <w:rPr>
          <w:b/>
          <w:lang w:val="tr-TR"/>
        </w:rPr>
        <w:t>:</w:t>
      </w:r>
      <w:r>
        <w:rPr>
          <w:lang w:val="tr-TR"/>
        </w:rPr>
        <w:t xml:space="preserve"> Birleşik cihazdaki birincil fonksiyonu temin eden bireysel ürün.</w:t>
      </w:r>
    </w:p>
    <w:p w:rsidR="002B01EC" w:rsidRPr="0035539F" w:rsidRDefault="002B01EC">
      <w:pPr>
        <w:pStyle w:val="Balk2"/>
        <w:rPr>
          <w:lang w:val="tr-TR"/>
        </w:rPr>
      </w:pPr>
      <w:bookmarkStart w:id="11" w:name="_Toc188659384"/>
      <w:r w:rsidRPr="0035539F">
        <w:rPr>
          <w:lang w:val="tr-TR"/>
        </w:rPr>
        <w:t>3.2</w:t>
      </w:r>
      <w:r w:rsidRPr="0035539F">
        <w:rPr>
          <w:lang w:val="tr-TR"/>
        </w:rPr>
        <w:tab/>
      </w:r>
      <w:r w:rsidR="009162D4" w:rsidRPr="0035539F">
        <w:rPr>
          <w:lang w:val="tr-TR"/>
        </w:rPr>
        <w:t>Kısaltmalar</w:t>
      </w:r>
      <w:bookmarkEnd w:id="11"/>
    </w:p>
    <w:p w:rsidR="009162D4" w:rsidRPr="0035539F" w:rsidRDefault="009162D4" w:rsidP="009162D4">
      <w:pPr>
        <w:keepNext/>
        <w:rPr>
          <w:lang w:val="tr-TR"/>
        </w:rPr>
      </w:pPr>
      <w:r w:rsidRPr="0035539F">
        <w:rPr>
          <w:lang w:val="tr-TR"/>
        </w:rPr>
        <w:t>Mevcut dokümanın amaçları için aşağıdaki kısaltmalar geçerli olacaktır:</w:t>
      </w:r>
    </w:p>
    <w:p w:rsidR="002B01EC" w:rsidRPr="0035539F" w:rsidRDefault="002B01EC">
      <w:pPr>
        <w:pStyle w:val="EW"/>
        <w:rPr>
          <w:lang w:val="tr-TR"/>
        </w:rPr>
      </w:pPr>
      <w:r w:rsidRPr="0035539F">
        <w:rPr>
          <w:lang w:val="tr-TR"/>
        </w:rPr>
        <w:t>EMC</w:t>
      </w:r>
      <w:r w:rsidRPr="0035539F">
        <w:rPr>
          <w:lang w:val="tr-TR"/>
        </w:rPr>
        <w:tab/>
        <w:t>Ele</w:t>
      </w:r>
      <w:r w:rsidR="009162D4" w:rsidRPr="0035539F">
        <w:rPr>
          <w:lang w:val="tr-TR"/>
        </w:rPr>
        <w:t>ktromanyetik Uyumluluk</w:t>
      </w:r>
    </w:p>
    <w:p w:rsidR="002B01EC" w:rsidRPr="0035539F" w:rsidRDefault="002B01EC">
      <w:pPr>
        <w:pStyle w:val="EW"/>
        <w:rPr>
          <w:lang w:val="tr-TR"/>
        </w:rPr>
      </w:pPr>
      <w:r w:rsidRPr="0035539F">
        <w:rPr>
          <w:lang w:val="tr-TR"/>
        </w:rPr>
        <w:t>GPRS</w:t>
      </w:r>
      <w:r w:rsidR="009162D4" w:rsidRPr="0035539F">
        <w:rPr>
          <w:lang w:val="tr-TR"/>
        </w:rPr>
        <w:tab/>
        <w:t>Gene</w:t>
      </w:r>
      <w:r w:rsidRPr="0035539F">
        <w:rPr>
          <w:lang w:val="tr-TR"/>
        </w:rPr>
        <w:t xml:space="preserve">l Paket </w:t>
      </w:r>
      <w:r w:rsidR="009162D4" w:rsidRPr="0035539F">
        <w:rPr>
          <w:lang w:val="tr-TR"/>
        </w:rPr>
        <w:t>Telsiz Hizmeti</w:t>
      </w:r>
    </w:p>
    <w:p w:rsidR="002B01EC" w:rsidRPr="0035539F" w:rsidRDefault="002B01EC">
      <w:pPr>
        <w:pStyle w:val="EW"/>
        <w:rPr>
          <w:lang w:val="tr-TR"/>
        </w:rPr>
      </w:pPr>
      <w:r w:rsidRPr="0035539F">
        <w:rPr>
          <w:lang w:val="tr-TR"/>
        </w:rPr>
        <w:t>GSM</w:t>
      </w:r>
      <w:r w:rsidRPr="0035539F">
        <w:rPr>
          <w:lang w:val="tr-TR"/>
        </w:rPr>
        <w:tab/>
      </w:r>
      <w:r w:rsidR="002D6265">
        <w:rPr>
          <w:lang w:val="tr-TR"/>
        </w:rPr>
        <w:t>Mobil iletişimler için Global Sistem</w:t>
      </w:r>
    </w:p>
    <w:p w:rsidR="002B01EC" w:rsidRPr="0035539F" w:rsidRDefault="002B01EC">
      <w:pPr>
        <w:pStyle w:val="EW"/>
        <w:rPr>
          <w:lang w:val="tr-TR"/>
        </w:rPr>
      </w:pPr>
      <w:r w:rsidRPr="0035539F">
        <w:rPr>
          <w:lang w:val="tr-TR"/>
        </w:rPr>
        <w:t>LAN</w:t>
      </w:r>
      <w:r w:rsidRPr="0035539F">
        <w:rPr>
          <w:lang w:val="tr-TR"/>
        </w:rPr>
        <w:tab/>
      </w:r>
      <w:r w:rsidR="002D6265">
        <w:rPr>
          <w:lang w:val="tr-TR"/>
        </w:rPr>
        <w:t>Yerel Alan Ağı</w:t>
      </w:r>
    </w:p>
    <w:p w:rsidR="002B01EC" w:rsidRPr="0035539F" w:rsidRDefault="002B01EC">
      <w:pPr>
        <w:pStyle w:val="EW"/>
        <w:rPr>
          <w:lang w:val="tr-TR"/>
        </w:rPr>
      </w:pPr>
      <w:r w:rsidRPr="0035539F">
        <w:rPr>
          <w:lang w:val="tr-TR"/>
        </w:rPr>
        <w:t>PABX</w:t>
      </w:r>
      <w:r w:rsidRPr="0035539F">
        <w:rPr>
          <w:lang w:val="tr-TR"/>
        </w:rPr>
        <w:tab/>
      </w:r>
      <w:r w:rsidR="002D6265">
        <w:rPr>
          <w:lang w:val="tr-TR"/>
        </w:rPr>
        <w:t>Özel Otomatik Birim Santrali</w:t>
      </w:r>
    </w:p>
    <w:p w:rsidR="002B01EC" w:rsidRPr="0035539F" w:rsidRDefault="002B01EC">
      <w:pPr>
        <w:pStyle w:val="EW"/>
        <w:rPr>
          <w:lang w:val="tr-TR"/>
        </w:rPr>
      </w:pPr>
      <w:r w:rsidRPr="0035539F">
        <w:rPr>
          <w:lang w:val="tr-TR"/>
        </w:rPr>
        <w:t>PAN</w:t>
      </w:r>
      <w:r w:rsidRPr="0035539F">
        <w:rPr>
          <w:lang w:val="tr-TR"/>
        </w:rPr>
        <w:tab/>
      </w:r>
      <w:r w:rsidR="002D6265">
        <w:rPr>
          <w:lang w:val="tr-TR"/>
        </w:rPr>
        <w:t>Kişisel Alan Ağı</w:t>
      </w:r>
    </w:p>
    <w:p w:rsidR="002B01EC" w:rsidRPr="0035539F" w:rsidRDefault="002B01EC">
      <w:pPr>
        <w:pStyle w:val="EW"/>
        <w:rPr>
          <w:lang w:val="tr-TR"/>
        </w:rPr>
      </w:pPr>
      <w:r w:rsidRPr="0035539F">
        <w:rPr>
          <w:lang w:val="tr-TR"/>
        </w:rPr>
        <w:t>PC</w:t>
      </w:r>
      <w:r w:rsidRPr="0035539F">
        <w:rPr>
          <w:lang w:val="tr-TR"/>
        </w:rPr>
        <w:tab/>
      </w:r>
      <w:r w:rsidR="002D6265">
        <w:rPr>
          <w:lang w:val="tr-TR"/>
        </w:rPr>
        <w:t>Kişisel Bilgisayar</w:t>
      </w:r>
    </w:p>
    <w:p w:rsidR="002B01EC" w:rsidRPr="0035539F" w:rsidRDefault="002B01EC">
      <w:pPr>
        <w:pStyle w:val="EW"/>
        <w:rPr>
          <w:lang w:val="tr-TR"/>
        </w:rPr>
      </w:pPr>
      <w:r w:rsidRPr="0035539F">
        <w:rPr>
          <w:lang w:val="tr-TR"/>
        </w:rPr>
        <w:t>PDA</w:t>
      </w:r>
      <w:r w:rsidRPr="0035539F">
        <w:rPr>
          <w:lang w:val="tr-TR"/>
        </w:rPr>
        <w:tab/>
      </w:r>
      <w:r w:rsidR="002D6265">
        <w:rPr>
          <w:lang w:val="tr-TR"/>
        </w:rPr>
        <w:t>Kişisel Sayısal Yardımcı</w:t>
      </w:r>
    </w:p>
    <w:p w:rsidR="002B01EC" w:rsidRPr="0035539F" w:rsidRDefault="002B01EC">
      <w:pPr>
        <w:pStyle w:val="EW"/>
        <w:rPr>
          <w:lang w:val="tr-TR"/>
        </w:rPr>
      </w:pPr>
      <w:r w:rsidRPr="0035539F">
        <w:rPr>
          <w:lang w:val="tr-TR"/>
        </w:rPr>
        <w:t>RF</w:t>
      </w:r>
      <w:r w:rsidRPr="0035539F">
        <w:rPr>
          <w:lang w:val="tr-TR"/>
        </w:rPr>
        <w:tab/>
      </w:r>
      <w:r w:rsidR="0031224A">
        <w:rPr>
          <w:lang w:val="tr-TR"/>
        </w:rPr>
        <w:t>Telsiz</w:t>
      </w:r>
      <w:r w:rsidR="002D6265">
        <w:rPr>
          <w:lang w:val="tr-TR"/>
        </w:rPr>
        <w:t>/Radyo</w:t>
      </w:r>
      <w:r w:rsidRPr="0035539F">
        <w:rPr>
          <w:lang w:val="tr-TR"/>
        </w:rPr>
        <w:t xml:space="preserve"> </w:t>
      </w:r>
      <w:r w:rsidR="002D6265">
        <w:rPr>
          <w:lang w:val="tr-TR"/>
        </w:rPr>
        <w:t>Frekansı</w:t>
      </w:r>
    </w:p>
    <w:p w:rsidR="002B01EC" w:rsidRPr="0035539F" w:rsidRDefault="002B01EC">
      <w:pPr>
        <w:pStyle w:val="EW"/>
        <w:rPr>
          <w:lang w:val="tr-TR"/>
        </w:rPr>
      </w:pPr>
      <w:r w:rsidRPr="0035539F">
        <w:rPr>
          <w:lang w:val="tr-TR"/>
        </w:rPr>
        <w:t>RLAN</w:t>
      </w:r>
      <w:r w:rsidRPr="0035539F">
        <w:rPr>
          <w:lang w:val="tr-TR"/>
        </w:rPr>
        <w:tab/>
      </w:r>
      <w:r w:rsidR="0031224A">
        <w:rPr>
          <w:lang w:val="tr-TR"/>
        </w:rPr>
        <w:t>Telsiz</w:t>
      </w:r>
      <w:r w:rsidRPr="0035539F">
        <w:rPr>
          <w:lang w:val="tr-TR"/>
        </w:rPr>
        <w:t xml:space="preserve"> </w:t>
      </w:r>
      <w:r w:rsidR="002D6265">
        <w:rPr>
          <w:lang w:val="tr-TR"/>
        </w:rPr>
        <w:t>Yerel Alan Ağı</w:t>
      </w:r>
    </w:p>
    <w:p w:rsidR="002B01EC" w:rsidRPr="0035539F" w:rsidRDefault="002B01EC">
      <w:pPr>
        <w:pStyle w:val="EW"/>
        <w:rPr>
          <w:lang w:val="tr-TR"/>
        </w:rPr>
      </w:pPr>
      <w:r w:rsidRPr="0035539F">
        <w:rPr>
          <w:lang w:val="tr-TR"/>
        </w:rPr>
        <w:t>R&amp;TTE</w:t>
      </w:r>
      <w:r w:rsidRPr="0035539F">
        <w:rPr>
          <w:lang w:val="tr-TR"/>
        </w:rPr>
        <w:tab/>
      </w:r>
      <w:r w:rsidR="0031224A">
        <w:rPr>
          <w:lang w:val="tr-TR"/>
        </w:rPr>
        <w:t>Telsiz</w:t>
      </w:r>
      <w:r w:rsidR="002D6265">
        <w:rPr>
          <w:lang w:val="tr-TR"/>
        </w:rPr>
        <w:t xml:space="preserve"> ve/veya</w:t>
      </w:r>
      <w:r w:rsidRPr="0035539F">
        <w:rPr>
          <w:lang w:val="tr-TR"/>
        </w:rPr>
        <w:t xml:space="preserve"> </w:t>
      </w:r>
      <w:r w:rsidR="00097D14">
        <w:rPr>
          <w:lang w:val="tr-TR"/>
        </w:rPr>
        <w:t>Telekomünikasyon terminal ekipman</w:t>
      </w:r>
      <w:r w:rsidR="0031224A">
        <w:rPr>
          <w:lang w:val="tr-TR"/>
        </w:rPr>
        <w:t>lar</w:t>
      </w:r>
      <w:r w:rsidR="002D6265">
        <w:rPr>
          <w:lang w:val="tr-TR"/>
        </w:rPr>
        <w:t>ı</w:t>
      </w:r>
    </w:p>
    <w:p w:rsidR="002B01EC" w:rsidRPr="0035539F" w:rsidRDefault="002B01EC">
      <w:pPr>
        <w:pStyle w:val="EW"/>
        <w:rPr>
          <w:lang w:val="tr-TR"/>
        </w:rPr>
      </w:pPr>
      <w:r w:rsidRPr="0035539F">
        <w:rPr>
          <w:lang w:val="tr-TR"/>
        </w:rPr>
        <w:t>USB</w:t>
      </w:r>
      <w:r w:rsidRPr="0035539F">
        <w:rPr>
          <w:lang w:val="tr-TR"/>
        </w:rPr>
        <w:tab/>
      </w:r>
      <w:r w:rsidR="002D6265">
        <w:rPr>
          <w:lang w:val="tr-TR"/>
        </w:rPr>
        <w:t>Evrensel Seri Veri Yolu</w:t>
      </w:r>
    </w:p>
    <w:p w:rsidR="002B01EC" w:rsidRPr="0035539F" w:rsidRDefault="002B01EC">
      <w:pPr>
        <w:pStyle w:val="EX"/>
        <w:rPr>
          <w:lang w:val="tr-TR"/>
        </w:rPr>
      </w:pPr>
      <w:r w:rsidRPr="0035539F">
        <w:rPr>
          <w:lang w:val="tr-TR"/>
        </w:rPr>
        <w:t>WAN</w:t>
      </w:r>
      <w:r w:rsidRPr="0035539F">
        <w:rPr>
          <w:lang w:val="tr-TR"/>
        </w:rPr>
        <w:tab/>
      </w:r>
      <w:r w:rsidR="002D6265">
        <w:rPr>
          <w:lang w:val="tr-TR"/>
        </w:rPr>
        <w:t>Geniş Alan Ağı</w:t>
      </w:r>
    </w:p>
    <w:p w:rsidR="002B01EC" w:rsidRPr="0035539F" w:rsidRDefault="002B01EC">
      <w:pPr>
        <w:pStyle w:val="Balk1"/>
        <w:rPr>
          <w:lang w:val="tr-TR"/>
        </w:rPr>
      </w:pPr>
      <w:bookmarkStart w:id="12" w:name="_Toc188659385"/>
      <w:r w:rsidRPr="0035539F">
        <w:rPr>
          <w:lang w:val="tr-TR"/>
        </w:rPr>
        <w:t>4</w:t>
      </w:r>
      <w:r w:rsidRPr="0035539F">
        <w:rPr>
          <w:lang w:val="tr-TR"/>
        </w:rPr>
        <w:tab/>
      </w:r>
      <w:r w:rsidR="009162D4" w:rsidRPr="0035539F">
        <w:rPr>
          <w:lang w:val="tr-TR"/>
        </w:rPr>
        <w:t>Mevcut dokümanda ele alınan ürünler</w:t>
      </w:r>
      <w:bookmarkEnd w:id="12"/>
    </w:p>
    <w:p w:rsidR="002B01EC" w:rsidRPr="0035539F" w:rsidRDefault="002B01EC">
      <w:pPr>
        <w:pStyle w:val="Balk2"/>
        <w:rPr>
          <w:lang w:val="tr-TR"/>
        </w:rPr>
      </w:pPr>
      <w:bookmarkStart w:id="13" w:name="_Toc188659386"/>
      <w:r w:rsidRPr="0035539F">
        <w:rPr>
          <w:lang w:val="tr-TR"/>
        </w:rPr>
        <w:t>4.1</w:t>
      </w:r>
      <w:r w:rsidRPr="0035539F">
        <w:rPr>
          <w:lang w:val="tr-TR"/>
        </w:rPr>
        <w:tab/>
      </w:r>
      <w:r w:rsidR="009162D4" w:rsidRPr="0035539F">
        <w:rPr>
          <w:lang w:val="tr-TR"/>
        </w:rPr>
        <w:t>Birleşik bir cihazın bağımsız bileşenleri arasındaki ilişki</w:t>
      </w:r>
      <w:bookmarkEnd w:id="13"/>
    </w:p>
    <w:p w:rsidR="002B01EC" w:rsidRPr="0035539F" w:rsidRDefault="00150050">
      <w:pPr>
        <w:rPr>
          <w:lang w:val="tr-TR"/>
        </w:rPr>
      </w:pPr>
      <w:r>
        <w:rPr>
          <w:lang w:val="tr-TR"/>
        </w:rPr>
        <w:t xml:space="preserve">Tüm bu çeşitli senaryolarda, </w:t>
      </w:r>
      <w:r w:rsidRPr="00150050">
        <w:rPr>
          <w:b/>
          <w:lang w:val="tr-TR"/>
        </w:rPr>
        <w:t xml:space="preserve">ürünler </w:t>
      </w:r>
      <w:r>
        <w:rPr>
          <w:lang w:val="tr-TR"/>
        </w:rPr>
        <w:t xml:space="preserve">veya </w:t>
      </w:r>
      <w:r w:rsidRPr="00150050">
        <w:rPr>
          <w:b/>
          <w:lang w:val="tr-TR"/>
        </w:rPr>
        <w:t>fonksiyonlar</w:t>
      </w:r>
      <w:r>
        <w:rPr>
          <w:lang w:val="tr-TR"/>
        </w:rPr>
        <w:t xml:space="preserve">dan en az biri, </w:t>
      </w:r>
      <w:r w:rsidRPr="0035539F">
        <w:rPr>
          <w:lang w:val="tr-TR"/>
        </w:rPr>
        <w:t xml:space="preserve">1999/5/EC </w:t>
      </w:r>
      <w:r>
        <w:rPr>
          <w:lang w:val="tr-TR"/>
        </w:rPr>
        <w:t xml:space="preserve">sayılı R&amp;TTE Direktifinin </w:t>
      </w:r>
      <w:r w:rsidRPr="0035539F">
        <w:rPr>
          <w:lang w:val="tr-TR"/>
        </w:rPr>
        <w:t>[</w:t>
      </w:r>
      <w:r w:rsidRPr="0035539F">
        <w:rPr>
          <w:lang w:val="tr-TR"/>
        </w:rPr>
        <w:fldChar w:fldCharType="begin"/>
      </w:r>
      <w:r w:rsidRPr="0035539F">
        <w:rPr>
          <w:lang w:val="tr-TR"/>
        </w:rPr>
        <w:instrText>REF REF_19995EC</w:instrText>
      </w:r>
      <w:r w:rsidRPr="0035539F">
        <w:rPr>
          <w:lang w:val="tr-TR"/>
        </w:rPr>
        <w:fldChar w:fldCharType="separate"/>
      </w:r>
      <w:r w:rsidRPr="0035539F">
        <w:rPr>
          <w:lang w:val="tr-TR"/>
        </w:rPr>
        <w:t>1</w:t>
      </w:r>
      <w:r w:rsidRPr="0035539F">
        <w:rPr>
          <w:lang w:val="tr-TR"/>
        </w:rPr>
        <w:fldChar w:fldCharType="end"/>
      </w:r>
      <w:r w:rsidRPr="0035539F">
        <w:rPr>
          <w:lang w:val="tr-TR"/>
        </w:rPr>
        <w:t>]</w:t>
      </w:r>
      <w:r>
        <w:rPr>
          <w:lang w:val="tr-TR"/>
        </w:rPr>
        <w:t xml:space="preserve"> kapsamına girmektedir, yani </w:t>
      </w:r>
      <w:r w:rsidRPr="00150050">
        <w:rPr>
          <w:b/>
          <w:lang w:val="tr-TR"/>
        </w:rPr>
        <w:t>ürünler</w:t>
      </w:r>
      <w:r>
        <w:rPr>
          <w:lang w:val="tr-TR"/>
        </w:rPr>
        <w:t xml:space="preserve"> veya </w:t>
      </w:r>
      <w:r w:rsidRPr="00150050">
        <w:rPr>
          <w:b/>
          <w:lang w:val="tr-TR"/>
        </w:rPr>
        <w:t>fonksiyonlar</w:t>
      </w:r>
      <w:r>
        <w:rPr>
          <w:lang w:val="tr-TR"/>
        </w:rPr>
        <w:t>dan en az biri bir telsizdir.</w:t>
      </w:r>
    </w:p>
    <w:p w:rsidR="002B01EC" w:rsidRPr="0035539F" w:rsidRDefault="00150050">
      <w:pPr>
        <w:rPr>
          <w:lang w:val="tr-TR"/>
        </w:rPr>
      </w:pPr>
      <w:r>
        <w:rPr>
          <w:lang w:val="tr-TR"/>
        </w:rPr>
        <w:t xml:space="preserve">Bir telsizin telsiz dışı bir ürüne entegrasyonu </w:t>
      </w:r>
      <w:r w:rsidR="00663AA7">
        <w:rPr>
          <w:lang w:val="tr-TR"/>
        </w:rPr>
        <w:t>ve çeşitli telsizlerin tek bir cihaza entegrasyonu doğrusal olmayan bir süreç olup, yayılımlar açısından özel bir dikkat gösterilmesini gerektirmektedir.</w:t>
      </w:r>
    </w:p>
    <w:p w:rsidR="002B01EC" w:rsidRPr="0035539F" w:rsidRDefault="00663AA7">
      <w:pPr>
        <w:rPr>
          <w:lang w:val="tr-TR"/>
        </w:rPr>
      </w:pPr>
      <w:r>
        <w:rPr>
          <w:lang w:val="tr-TR"/>
        </w:rPr>
        <w:t xml:space="preserve">Bir telsiz vericisinden istenen sinyal, devre sisteminin diğer kısımlarında harmonikler yaratabilir ve diğer RF kaynaklarıyla iç modülasyon yaratabilir. Bu RF kaynakları, yayılım yapma amaçlı olmayan dahili saat osilatörleri olabilir, telsiz alıcılarının yerel osilatörleri olabilir veya telsiz vericilerinin RF üreteçleri olabilir. </w:t>
      </w:r>
    </w:p>
    <w:p w:rsidR="002B01EC" w:rsidRPr="0035539F" w:rsidRDefault="00663AA7">
      <w:pPr>
        <w:rPr>
          <w:lang w:val="tr-TR"/>
        </w:rPr>
      </w:pPr>
      <w:r>
        <w:rPr>
          <w:lang w:val="tr-TR"/>
        </w:rPr>
        <w:t>Aşağıdaki şekiller, mevcut dokümanda ele alınan çeşitli ürün kombinasyonlarını resimlemektedir.</w:t>
      </w:r>
    </w:p>
    <w:p w:rsidR="002B01EC" w:rsidRPr="0035539F" w:rsidRDefault="002B01EC">
      <w:pPr>
        <w:pStyle w:val="Balk3"/>
        <w:rPr>
          <w:lang w:val="tr-TR"/>
        </w:rPr>
      </w:pPr>
      <w:bookmarkStart w:id="14" w:name="_Toc188659387"/>
      <w:r w:rsidRPr="0035539F">
        <w:rPr>
          <w:lang w:val="tr-TR"/>
        </w:rPr>
        <w:lastRenderedPageBreak/>
        <w:t>4.1.1</w:t>
      </w:r>
      <w:r w:rsidRPr="0035539F">
        <w:rPr>
          <w:lang w:val="tr-TR"/>
        </w:rPr>
        <w:tab/>
      </w:r>
      <w:r w:rsidR="009162D4" w:rsidRPr="0035539F">
        <w:rPr>
          <w:lang w:val="tr-TR"/>
        </w:rPr>
        <w:t>Senaryo 1</w:t>
      </w:r>
      <w:bookmarkEnd w:id="14"/>
    </w:p>
    <w:bookmarkStart w:id="15" w:name="_MON_1083480029"/>
    <w:bookmarkStart w:id="16" w:name="_MON_1083480137"/>
    <w:bookmarkStart w:id="17" w:name="_MON_1098688023"/>
    <w:bookmarkStart w:id="18" w:name="_MON_1257564507"/>
    <w:bookmarkStart w:id="19" w:name="_MON_1257766833"/>
    <w:bookmarkStart w:id="20" w:name="_MON_1257766893"/>
    <w:bookmarkStart w:id="21" w:name="_MON_1257775286"/>
    <w:bookmarkStart w:id="22" w:name="_MON_1257775394"/>
    <w:bookmarkEnd w:id="15"/>
    <w:bookmarkEnd w:id="16"/>
    <w:bookmarkEnd w:id="17"/>
    <w:bookmarkEnd w:id="18"/>
    <w:bookmarkEnd w:id="19"/>
    <w:bookmarkEnd w:id="20"/>
    <w:bookmarkEnd w:id="21"/>
    <w:bookmarkEnd w:id="22"/>
    <w:p w:rsidR="002B01EC" w:rsidRPr="0035539F" w:rsidRDefault="00150050" w:rsidP="00914030">
      <w:pPr>
        <w:pStyle w:val="FL"/>
        <w:rPr>
          <w:lang w:val="tr-TR"/>
        </w:rPr>
      </w:pPr>
      <w:r w:rsidRPr="0035539F">
        <w:rPr>
          <w:lang w:val="tr-TR"/>
        </w:rPr>
        <w:object w:dxaOrig="9555" w:dyaOrig="4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7.75pt;height:232.5pt" o:ole="">
            <v:imagedata r:id="rId13" o:title=""/>
          </v:shape>
          <o:OLEObject Type="Embed" ProgID="Word.Picture.8" ShapeID="_x0000_i1027" DrawAspect="Content" ObjectID="_1545048436" r:id="rId14"/>
        </w:object>
      </w:r>
    </w:p>
    <w:p w:rsidR="002B01EC" w:rsidRPr="0035539F" w:rsidRDefault="009162D4">
      <w:pPr>
        <w:pStyle w:val="TF"/>
        <w:rPr>
          <w:lang w:val="tr-TR"/>
        </w:rPr>
      </w:pPr>
      <w:r w:rsidRPr="0035539F">
        <w:rPr>
          <w:lang w:val="tr-TR"/>
        </w:rPr>
        <w:t>Şekil</w:t>
      </w:r>
      <w:r w:rsidR="002B01EC" w:rsidRPr="0035539F">
        <w:rPr>
          <w:lang w:val="tr-TR"/>
        </w:rPr>
        <w:t xml:space="preserve"> 2</w:t>
      </w:r>
    </w:p>
    <w:p w:rsidR="002B01EC" w:rsidRPr="0035539F" w:rsidRDefault="00663AA7">
      <w:pPr>
        <w:pStyle w:val="GvdeMetni"/>
        <w:jc w:val="left"/>
        <w:rPr>
          <w:lang w:val="tr-TR"/>
        </w:rPr>
      </w:pPr>
      <w:r>
        <w:rPr>
          <w:lang w:val="tr-TR"/>
        </w:rPr>
        <w:t xml:space="preserve">Bu senaryoda, yukarıdaki üç ürün de, kendi başlarına kendi işlevsellikleri ve ilgili AB direktiflerine uygunlukları olan ürünlerdir fakat bazı durumlarda güç kaynağı için diğer ürünlerden birine bağımlı olabilirler. Bu senaryoda ya </w:t>
      </w:r>
      <w:r w:rsidR="00590DEC" w:rsidRPr="0035539F">
        <w:rPr>
          <w:b/>
          <w:bCs/>
          <w:lang w:val="tr-TR"/>
        </w:rPr>
        <w:t>ürün</w:t>
      </w:r>
      <w:r w:rsidR="002B01EC" w:rsidRPr="0035539F">
        <w:rPr>
          <w:b/>
          <w:bCs/>
          <w:lang w:val="tr-TR"/>
        </w:rPr>
        <w:t xml:space="preserve"> A</w:t>
      </w:r>
      <w:r w:rsidR="002B01EC" w:rsidRPr="0035539F">
        <w:rPr>
          <w:lang w:val="tr-TR"/>
        </w:rPr>
        <w:t xml:space="preserve"> </w:t>
      </w:r>
      <w:r>
        <w:rPr>
          <w:lang w:val="tr-TR"/>
        </w:rPr>
        <w:t>ve/veya</w:t>
      </w:r>
      <w:r w:rsidR="002B01EC" w:rsidRPr="0035539F">
        <w:rPr>
          <w:lang w:val="tr-TR"/>
        </w:rPr>
        <w:t xml:space="preserve"> </w:t>
      </w:r>
      <w:r w:rsidR="00590DEC" w:rsidRPr="0035539F">
        <w:rPr>
          <w:b/>
          <w:bCs/>
          <w:lang w:val="tr-TR"/>
        </w:rPr>
        <w:t>ürün</w:t>
      </w:r>
      <w:r w:rsidR="002B01EC" w:rsidRPr="0035539F">
        <w:rPr>
          <w:b/>
          <w:bCs/>
          <w:lang w:val="tr-TR"/>
        </w:rPr>
        <w:t xml:space="preserve"> B</w:t>
      </w:r>
      <w:r>
        <w:rPr>
          <w:b/>
          <w:bCs/>
          <w:lang w:val="tr-TR"/>
        </w:rPr>
        <w:t>,</w:t>
      </w:r>
      <w:r w:rsidR="002B01EC" w:rsidRPr="0035539F">
        <w:rPr>
          <w:lang w:val="tr-TR"/>
        </w:rPr>
        <w:t xml:space="preserve"> </w:t>
      </w:r>
      <w:r w:rsidRPr="0035539F">
        <w:rPr>
          <w:lang w:val="tr-TR"/>
        </w:rPr>
        <w:t xml:space="preserve">R&amp;TTE </w:t>
      </w:r>
      <w:r>
        <w:rPr>
          <w:lang w:val="tr-TR"/>
        </w:rPr>
        <w:t xml:space="preserve">Direktif, kapsamına dahil olan bir ürün olduğundan, </w:t>
      </w:r>
      <w:r w:rsidR="00590DEC" w:rsidRPr="0035539F">
        <w:rPr>
          <w:b/>
          <w:bCs/>
          <w:lang w:val="tr-TR"/>
        </w:rPr>
        <w:t>ürün</w:t>
      </w:r>
      <w:r w:rsidR="002B01EC" w:rsidRPr="0035539F">
        <w:rPr>
          <w:b/>
          <w:bCs/>
          <w:lang w:val="tr-TR"/>
        </w:rPr>
        <w:t xml:space="preserve"> C</w:t>
      </w:r>
      <w:r>
        <w:rPr>
          <w:lang w:val="tr-TR"/>
        </w:rPr>
        <w:t xml:space="preserve"> de, </w:t>
      </w:r>
      <w:r w:rsidR="00DF57B2" w:rsidRPr="0035539F">
        <w:rPr>
          <w:lang w:val="tr-TR"/>
        </w:rPr>
        <w:t>R&amp;TTE</w:t>
      </w:r>
      <w:r w:rsidR="002B01EC" w:rsidRPr="0035539F">
        <w:rPr>
          <w:lang w:val="tr-TR"/>
        </w:rPr>
        <w:t xml:space="preserve"> </w:t>
      </w:r>
      <w:r w:rsidR="0031224A">
        <w:rPr>
          <w:lang w:val="tr-TR"/>
        </w:rPr>
        <w:t>Direktif</w:t>
      </w:r>
      <w:r>
        <w:rPr>
          <w:lang w:val="tr-TR"/>
        </w:rPr>
        <w:t>inin kapsamına girer</w:t>
      </w:r>
      <w:r w:rsidR="002B01EC" w:rsidRPr="0035539F">
        <w:rPr>
          <w:lang w:val="tr-TR"/>
        </w:rPr>
        <w:t xml:space="preserve">. </w:t>
      </w:r>
    </w:p>
    <w:p w:rsidR="002B01EC" w:rsidRPr="0035539F" w:rsidRDefault="002B01EC">
      <w:pPr>
        <w:pStyle w:val="Balk3"/>
        <w:rPr>
          <w:lang w:val="tr-TR"/>
        </w:rPr>
      </w:pPr>
      <w:bookmarkStart w:id="23" w:name="_Toc188659388"/>
      <w:r w:rsidRPr="0035539F">
        <w:rPr>
          <w:lang w:val="tr-TR"/>
        </w:rPr>
        <w:t>4.1.2</w:t>
      </w:r>
      <w:r w:rsidRPr="0035539F">
        <w:rPr>
          <w:lang w:val="tr-TR"/>
        </w:rPr>
        <w:tab/>
      </w:r>
      <w:r w:rsidR="009162D4" w:rsidRPr="0035539F">
        <w:rPr>
          <w:lang w:val="tr-TR"/>
        </w:rPr>
        <w:t>Senaryo</w:t>
      </w:r>
      <w:r w:rsidRPr="0035539F">
        <w:rPr>
          <w:lang w:val="tr-TR"/>
        </w:rPr>
        <w:t xml:space="preserve"> 2</w:t>
      </w:r>
      <w:bookmarkEnd w:id="23"/>
    </w:p>
    <w:p w:rsidR="002B01EC" w:rsidRPr="0035539F" w:rsidRDefault="00163B09" w:rsidP="00914030">
      <w:pPr>
        <w:pStyle w:val="FL"/>
        <w:rPr>
          <w:lang w:val="tr-TR"/>
        </w:rPr>
      </w:pPr>
      <w:r w:rsidRPr="0035539F">
        <w:rPr>
          <w:noProof/>
          <w:lang w:val="tr-TR" w:eastAsia="tr-TR"/>
        </w:rPr>
        <w:drawing>
          <wp:inline distT="0" distB="0" distL="0" distR="0">
            <wp:extent cx="2667000" cy="111442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1114425"/>
                    </a:xfrm>
                    <a:prstGeom prst="rect">
                      <a:avLst/>
                    </a:prstGeom>
                    <a:noFill/>
                    <a:ln>
                      <a:noFill/>
                    </a:ln>
                  </pic:spPr>
                </pic:pic>
              </a:graphicData>
            </a:graphic>
          </wp:inline>
        </w:drawing>
      </w:r>
    </w:p>
    <w:p w:rsidR="002B01EC" w:rsidRPr="0035539F" w:rsidRDefault="009162D4">
      <w:pPr>
        <w:pStyle w:val="TH"/>
        <w:rPr>
          <w:lang w:val="tr-TR"/>
        </w:rPr>
      </w:pPr>
      <w:r w:rsidRPr="0035539F">
        <w:rPr>
          <w:lang w:val="tr-TR"/>
        </w:rPr>
        <w:t>Şekil</w:t>
      </w:r>
      <w:r w:rsidR="002B01EC" w:rsidRPr="0035539F">
        <w:rPr>
          <w:lang w:val="tr-TR"/>
        </w:rPr>
        <w:t xml:space="preserve"> 3</w:t>
      </w:r>
    </w:p>
    <w:p w:rsidR="002B01EC" w:rsidRPr="0035539F" w:rsidRDefault="00590DEC">
      <w:pPr>
        <w:rPr>
          <w:lang w:val="tr-TR"/>
        </w:rPr>
      </w:pPr>
      <w:r w:rsidRPr="0035539F">
        <w:rPr>
          <w:b/>
          <w:bCs/>
          <w:lang w:val="tr-TR"/>
        </w:rPr>
        <w:t>Ürün</w:t>
      </w:r>
      <w:r w:rsidR="002B01EC" w:rsidRPr="0035539F">
        <w:rPr>
          <w:b/>
          <w:bCs/>
          <w:lang w:val="tr-TR"/>
        </w:rPr>
        <w:t xml:space="preserve"> A</w:t>
      </w:r>
      <w:r w:rsidR="00663AA7">
        <w:rPr>
          <w:b/>
          <w:bCs/>
          <w:lang w:val="tr-TR"/>
        </w:rPr>
        <w:t xml:space="preserve">, </w:t>
      </w:r>
      <w:r w:rsidR="002B01EC" w:rsidRPr="0035539F">
        <w:rPr>
          <w:lang w:val="tr-TR"/>
        </w:rPr>
        <w:t xml:space="preserve"> </w:t>
      </w:r>
      <w:r w:rsidR="00663AA7">
        <w:rPr>
          <w:lang w:val="tr-TR"/>
        </w:rPr>
        <w:t xml:space="preserve">kendi başına bir ürün olup, ilgili direktiflere uygun olarak AB pazarına sürülmüştür. </w:t>
      </w:r>
      <w:r w:rsidRPr="0035539F">
        <w:rPr>
          <w:b/>
          <w:bCs/>
          <w:lang w:val="tr-TR"/>
        </w:rPr>
        <w:t>Ürün</w:t>
      </w:r>
      <w:r w:rsidR="002B01EC" w:rsidRPr="0035539F">
        <w:rPr>
          <w:b/>
          <w:bCs/>
          <w:lang w:val="tr-TR"/>
        </w:rPr>
        <w:t xml:space="preserve"> B</w:t>
      </w:r>
      <w:r w:rsidR="00663AA7">
        <w:rPr>
          <w:b/>
          <w:bCs/>
          <w:lang w:val="tr-TR"/>
        </w:rPr>
        <w:t>,</w:t>
      </w:r>
      <w:r w:rsidR="002B01EC" w:rsidRPr="0035539F">
        <w:rPr>
          <w:lang w:val="tr-TR"/>
        </w:rPr>
        <w:t xml:space="preserve"> </w:t>
      </w:r>
      <w:r w:rsidRPr="0035539F">
        <w:rPr>
          <w:b/>
          <w:bCs/>
          <w:lang w:val="tr-TR"/>
        </w:rPr>
        <w:t>ürün</w:t>
      </w:r>
      <w:r w:rsidR="002B01EC" w:rsidRPr="0035539F">
        <w:rPr>
          <w:b/>
          <w:bCs/>
          <w:lang w:val="tr-TR"/>
        </w:rPr>
        <w:t xml:space="preserve"> A</w:t>
      </w:r>
      <w:r w:rsidR="00663AA7">
        <w:rPr>
          <w:bCs/>
          <w:lang w:val="tr-TR"/>
        </w:rPr>
        <w:t xml:space="preserve">’ya bağımlıdır ve kontrol ve muhtemelen güç için </w:t>
      </w:r>
      <w:r w:rsidRPr="0035539F">
        <w:rPr>
          <w:b/>
          <w:bCs/>
          <w:lang w:val="tr-TR"/>
        </w:rPr>
        <w:t>ürün</w:t>
      </w:r>
      <w:r w:rsidR="002B01EC" w:rsidRPr="0035539F">
        <w:rPr>
          <w:b/>
          <w:bCs/>
          <w:lang w:val="tr-TR"/>
        </w:rPr>
        <w:t xml:space="preserve"> A</w:t>
      </w:r>
      <w:r w:rsidR="00663AA7">
        <w:rPr>
          <w:bCs/>
          <w:lang w:val="tr-TR"/>
        </w:rPr>
        <w:t>’ya dayanmaktadır.</w:t>
      </w:r>
      <w:r w:rsidR="002B01EC" w:rsidRPr="0035539F">
        <w:rPr>
          <w:lang w:val="tr-TR"/>
        </w:rPr>
        <w:t xml:space="preserve"> </w:t>
      </w:r>
      <w:r w:rsidRPr="0035539F">
        <w:rPr>
          <w:b/>
          <w:bCs/>
          <w:lang w:val="tr-TR"/>
        </w:rPr>
        <w:t>Ürün</w:t>
      </w:r>
      <w:r w:rsidR="002B01EC" w:rsidRPr="0035539F">
        <w:rPr>
          <w:b/>
          <w:bCs/>
          <w:lang w:val="tr-TR"/>
        </w:rPr>
        <w:t xml:space="preserve"> B</w:t>
      </w:r>
      <w:r w:rsidR="00663AA7">
        <w:rPr>
          <w:b/>
          <w:bCs/>
          <w:lang w:val="tr-TR"/>
        </w:rPr>
        <w:t>,</w:t>
      </w:r>
      <w:r w:rsidR="002B01EC" w:rsidRPr="0035539F">
        <w:rPr>
          <w:lang w:val="tr-TR"/>
        </w:rPr>
        <w:t xml:space="preserve"> </w:t>
      </w:r>
      <w:r w:rsidR="00663AA7">
        <w:rPr>
          <w:lang w:val="tr-TR"/>
        </w:rPr>
        <w:t xml:space="preserve">imalatçının talimatına göre, mesela fiş ve soket, kablolama gibi yöntemlerle fiziksel olarak </w:t>
      </w:r>
      <w:r w:rsidRPr="0035539F">
        <w:rPr>
          <w:b/>
          <w:bCs/>
          <w:lang w:val="tr-TR"/>
        </w:rPr>
        <w:t>ürün</w:t>
      </w:r>
      <w:r w:rsidR="002B01EC" w:rsidRPr="0035539F">
        <w:rPr>
          <w:b/>
          <w:bCs/>
          <w:lang w:val="tr-TR"/>
        </w:rPr>
        <w:t xml:space="preserve"> A</w:t>
      </w:r>
      <w:r w:rsidR="00663AA7">
        <w:rPr>
          <w:bCs/>
          <w:lang w:val="tr-TR"/>
        </w:rPr>
        <w:t xml:space="preserve">’nın içine monte edilir. Tek bir </w:t>
      </w:r>
      <w:r w:rsidR="00663AA7" w:rsidRPr="00663AA7">
        <w:rPr>
          <w:b/>
          <w:bCs/>
          <w:lang w:val="tr-TR"/>
        </w:rPr>
        <w:t>ürün A</w:t>
      </w:r>
      <w:r w:rsidR="00663AA7">
        <w:rPr>
          <w:bCs/>
          <w:lang w:val="tr-TR"/>
        </w:rPr>
        <w:t xml:space="preserve"> içerisinde bir çok tip </w:t>
      </w:r>
      <w:r w:rsidR="00663AA7" w:rsidRPr="00663AA7">
        <w:rPr>
          <w:b/>
          <w:bCs/>
          <w:lang w:val="tr-TR"/>
        </w:rPr>
        <w:t>ürün B</w:t>
      </w:r>
      <w:r w:rsidR="00663AA7">
        <w:rPr>
          <w:bCs/>
          <w:lang w:val="tr-TR"/>
        </w:rPr>
        <w:t xml:space="preserve"> yer alabilir.</w:t>
      </w:r>
      <w:r w:rsidR="002B01EC" w:rsidRPr="0035539F">
        <w:rPr>
          <w:lang w:val="tr-TR"/>
        </w:rPr>
        <w:t xml:space="preserve"> </w:t>
      </w:r>
    </w:p>
    <w:p w:rsidR="002B01EC" w:rsidRPr="0035539F" w:rsidRDefault="002B01EC" w:rsidP="00154B62">
      <w:pPr>
        <w:pStyle w:val="Balk3"/>
        <w:rPr>
          <w:lang w:val="tr-TR"/>
        </w:rPr>
      </w:pPr>
      <w:bookmarkStart w:id="24" w:name="_Toc188659389"/>
      <w:r w:rsidRPr="0035539F">
        <w:rPr>
          <w:lang w:val="tr-TR"/>
        </w:rPr>
        <w:t>4.1.3</w:t>
      </w:r>
      <w:r w:rsidRPr="0035539F">
        <w:rPr>
          <w:lang w:val="tr-TR"/>
        </w:rPr>
        <w:tab/>
      </w:r>
      <w:r w:rsidR="00AA521C" w:rsidRPr="0035539F">
        <w:rPr>
          <w:lang w:val="tr-TR"/>
        </w:rPr>
        <w:t>Senaryo</w:t>
      </w:r>
      <w:r w:rsidRPr="0035539F">
        <w:rPr>
          <w:lang w:val="tr-TR"/>
        </w:rPr>
        <w:t xml:space="preserve"> 3</w:t>
      </w:r>
      <w:bookmarkEnd w:id="24"/>
    </w:p>
    <w:bookmarkStart w:id="25" w:name="_MON_1084090677"/>
    <w:bookmarkStart w:id="26" w:name="_MON_1084091716"/>
    <w:bookmarkStart w:id="27" w:name="_MON_1098688025"/>
    <w:bookmarkStart w:id="28" w:name="_MON_1257564175"/>
    <w:bookmarkStart w:id="29" w:name="_MON_1257564508"/>
    <w:bookmarkEnd w:id="25"/>
    <w:bookmarkEnd w:id="26"/>
    <w:bookmarkEnd w:id="27"/>
    <w:bookmarkEnd w:id="28"/>
    <w:bookmarkEnd w:id="29"/>
    <w:p w:rsidR="002B01EC" w:rsidRPr="0035539F" w:rsidRDefault="00AA521C" w:rsidP="00154B62">
      <w:pPr>
        <w:pStyle w:val="FL"/>
        <w:rPr>
          <w:lang w:val="tr-TR"/>
        </w:rPr>
      </w:pPr>
      <w:r w:rsidRPr="0035539F">
        <w:rPr>
          <w:lang w:val="tr-TR"/>
        </w:rPr>
        <w:object w:dxaOrig="7830" w:dyaOrig="1260">
          <v:shape id="_x0000_i1029" type="#_x0000_t75" style="width:391.5pt;height:63pt" o:ole="">
            <v:imagedata r:id="rId16" o:title=""/>
          </v:shape>
          <o:OLEObject Type="Embed" ProgID="Word.Picture.8" ShapeID="_x0000_i1029" DrawAspect="Content" ObjectID="_1545048437" r:id="rId17"/>
        </w:object>
      </w:r>
    </w:p>
    <w:p w:rsidR="002B01EC" w:rsidRPr="0035539F" w:rsidRDefault="00AA521C" w:rsidP="00154B62">
      <w:pPr>
        <w:pStyle w:val="TF"/>
        <w:keepNext/>
        <w:rPr>
          <w:lang w:val="tr-TR"/>
        </w:rPr>
      </w:pPr>
      <w:r w:rsidRPr="0035539F">
        <w:rPr>
          <w:lang w:val="tr-TR"/>
        </w:rPr>
        <w:t>Şekil</w:t>
      </w:r>
      <w:r w:rsidR="002B01EC" w:rsidRPr="0035539F">
        <w:rPr>
          <w:lang w:val="tr-TR"/>
        </w:rPr>
        <w:t xml:space="preserve"> 4</w:t>
      </w:r>
    </w:p>
    <w:p w:rsidR="00663AA7" w:rsidRPr="0035539F" w:rsidRDefault="00663AA7" w:rsidP="00663AA7">
      <w:pPr>
        <w:rPr>
          <w:lang w:val="tr-TR"/>
        </w:rPr>
      </w:pPr>
      <w:r w:rsidRPr="0035539F">
        <w:rPr>
          <w:b/>
          <w:bCs/>
          <w:lang w:val="tr-TR"/>
        </w:rPr>
        <w:t>Ürün A</w:t>
      </w:r>
      <w:r>
        <w:rPr>
          <w:b/>
          <w:bCs/>
          <w:lang w:val="tr-TR"/>
        </w:rPr>
        <w:t xml:space="preserve">, </w:t>
      </w:r>
      <w:r w:rsidRPr="0035539F">
        <w:rPr>
          <w:lang w:val="tr-TR"/>
        </w:rPr>
        <w:t xml:space="preserve"> </w:t>
      </w:r>
      <w:r>
        <w:rPr>
          <w:lang w:val="tr-TR"/>
        </w:rPr>
        <w:t xml:space="preserve">kendi başına bir ürün olup, ilgili direktiflere uygun olarak AB pazarına sürülmüştür. </w:t>
      </w:r>
      <w:r w:rsidRPr="0035539F">
        <w:rPr>
          <w:b/>
          <w:bCs/>
          <w:lang w:val="tr-TR"/>
        </w:rPr>
        <w:t>Ürün B</w:t>
      </w:r>
      <w:r>
        <w:rPr>
          <w:b/>
          <w:bCs/>
          <w:lang w:val="tr-TR"/>
        </w:rPr>
        <w:t>,</w:t>
      </w:r>
      <w:r w:rsidRPr="0035539F">
        <w:rPr>
          <w:lang w:val="tr-TR"/>
        </w:rPr>
        <w:t xml:space="preserve"> </w:t>
      </w:r>
      <w:r w:rsidRPr="0035539F">
        <w:rPr>
          <w:b/>
          <w:bCs/>
          <w:lang w:val="tr-TR"/>
        </w:rPr>
        <w:t>ürün A</w:t>
      </w:r>
      <w:r>
        <w:rPr>
          <w:bCs/>
          <w:lang w:val="tr-TR"/>
        </w:rPr>
        <w:t xml:space="preserve">’ya bağımlıdır ve kontrol ve muhtemelen güç için </w:t>
      </w:r>
      <w:r w:rsidRPr="0035539F">
        <w:rPr>
          <w:b/>
          <w:bCs/>
          <w:lang w:val="tr-TR"/>
        </w:rPr>
        <w:t>ürün A</w:t>
      </w:r>
      <w:r>
        <w:rPr>
          <w:bCs/>
          <w:lang w:val="tr-TR"/>
        </w:rPr>
        <w:t>’ya dayanmaktadır.</w:t>
      </w:r>
      <w:r w:rsidRPr="0035539F">
        <w:rPr>
          <w:lang w:val="tr-TR"/>
        </w:rPr>
        <w:t xml:space="preserve"> </w:t>
      </w:r>
      <w:r w:rsidRPr="0035539F">
        <w:rPr>
          <w:b/>
          <w:bCs/>
          <w:lang w:val="tr-TR"/>
        </w:rPr>
        <w:t>Ürün B</w:t>
      </w:r>
      <w:r>
        <w:rPr>
          <w:b/>
          <w:bCs/>
          <w:lang w:val="tr-TR"/>
        </w:rPr>
        <w:t>,</w:t>
      </w:r>
      <w:r w:rsidRPr="0035539F">
        <w:rPr>
          <w:lang w:val="tr-TR"/>
        </w:rPr>
        <w:t xml:space="preserve"> </w:t>
      </w:r>
      <w:r>
        <w:rPr>
          <w:lang w:val="tr-TR"/>
        </w:rPr>
        <w:t xml:space="preserve">kablo veya fiberle fiziksel olarak </w:t>
      </w:r>
      <w:r w:rsidRPr="0035539F">
        <w:rPr>
          <w:b/>
          <w:bCs/>
          <w:lang w:val="tr-TR"/>
        </w:rPr>
        <w:lastRenderedPageBreak/>
        <w:t>ürün A</w:t>
      </w:r>
      <w:r>
        <w:rPr>
          <w:bCs/>
          <w:lang w:val="tr-TR"/>
        </w:rPr>
        <w:t xml:space="preserve">’ya bağlanır ve bu iki ürün arasında belli bir mesafe olabilir. Tek bir </w:t>
      </w:r>
      <w:r w:rsidRPr="00663AA7">
        <w:rPr>
          <w:b/>
          <w:bCs/>
          <w:lang w:val="tr-TR"/>
        </w:rPr>
        <w:t>ürün A</w:t>
      </w:r>
      <w:r>
        <w:rPr>
          <w:bCs/>
          <w:lang w:val="tr-TR"/>
        </w:rPr>
        <w:t xml:space="preserve"> içerisinde bir çok tip </w:t>
      </w:r>
      <w:r w:rsidRPr="00663AA7">
        <w:rPr>
          <w:b/>
          <w:bCs/>
          <w:lang w:val="tr-TR"/>
        </w:rPr>
        <w:t>ürün B</w:t>
      </w:r>
      <w:r>
        <w:rPr>
          <w:bCs/>
          <w:lang w:val="tr-TR"/>
        </w:rPr>
        <w:t xml:space="preserve"> yer alabilir.</w:t>
      </w:r>
      <w:r w:rsidRPr="0035539F">
        <w:rPr>
          <w:lang w:val="tr-TR"/>
        </w:rPr>
        <w:t xml:space="preserve"> </w:t>
      </w:r>
    </w:p>
    <w:p w:rsidR="002B01EC" w:rsidRPr="0035539F" w:rsidRDefault="002B01EC">
      <w:pPr>
        <w:pStyle w:val="Balk3"/>
        <w:rPr>
          <w:lang w:val="tr-TR"/>
        </w:rPr>
      </w:pPr>
      <w:bookmarkStart w:id="30" w:name="_Toc188659390"/>
      <w:r w:rsidRPr="0035539F">
        <w:rPr>
          <w:lang w:val="tr-TR"/>
        </w:rPr>
        <w:t>4.1.4</w:t>
      </w:r>
      <w:r w:rsidRPr="0035539F">
        <w:rPr>
          <w:lang w:val="tr-TR"/>
        </w:rPr>
        <w:tab/>
      </w:r>
      <w:r w:rsidR="00AA521C" w:rsidRPr="0035539F">
        <w:rPr>
          <w:lang w:val="tr-TR"/>
        </w:rPr>
        <w:t>Senaryo</w:t>
      </w:r>
      <w:r w:rsidRPr="0035539F">
        <w:rPr>
          <w:lang w:val="tr-TR"/>
        </w:rPr>
        <w:t xml:space="preserve"> 4</w:t>
      </w:r>
      <w:bookmarkEnd w:id="30"/>
    </w:p>
    <w:bookmarkStart w:id="31" w:name="_MON_1084090494"/>
    <w:bookmarkStart w:id="32" w:name="_MON_1084090665"/>
    <w:bookmarkStart w:id="33" w:name="_MON_1098688027"/>
    <w:bookmarkStart w:id="34" w:name="_MON_1257564214"/>
    <w:bookmarkStart w:id="35" w:name="_MON_1257564509"/>
    <w:bookmarkEnd w:id="31"/>
    <w:bookmarkEnd w:id="32"/>
    <w:bookmarkEnd w:id="33"/>
    <w:bookmarkEnd w:id="34"/>
    <w:bookmarkEnd w:id="35"/>
    <w:p w:rsidR="002B01EC" w:rsidRPr="0035539F" w:rsidRDefault="00AA521C" w:rsidP="00914030">
      <w:pPr>
        <w:pStyle w:val="FL"/>
        <w:rPr>
          <w:lang w:val="tr-TR"/>
        </w:rPr>
      </w:pPr>
      <w:r w:rsidRPr="0035539F">
        <w:rPr>
          <w:lang w:val="tr-TR"/>
        </w:rPr>
        <w:object w:dxaOrig="8655" w:dyaOrig="2250">
          <v:shape id="_x0000_i1030" type="#_x0000_t75" style="width:432.75pt;height:112.5pt" o:ole="">
            <v:imagedata r:id="rId18" o:title=""/>
          </v:shape>
          <o:OLEObject Type="Embed" ProgID="Word.Picture.8" ShapeID="_x0000_i1030" DrawAspect="Content" ObjectID="_1545048438" r:id="rId19"/>
        </w:object>
      </w:r>
    </w:p>
    <w:p w:rsidR="002B01EC" w:rsidRPr="0035539F" w:rsidRDefault="00AA521C">
      <w:pPr>
        <w:pStyle w:val="TF"/>
        <w:rPr>
          <w:lang w:val="tr-TR"/>
        </w:rPr>
      </w:pPr>
      <w:r w:rsidRPr="0035539F">
        <w:rPr>
          <w:lang w:val="tr-TR"/>
        </w:rPr>
        <w:t>Şekil</w:t>
      </w:r>
      <w:r w:rsidR="002B01EC" w:rsidRPr="0035539F">
        <w:rPr>
          <w:lang w:val="tr-TR"/>
        </w:rPr>
        <w:t xml:space="preserve"> 5</w:t>
      </w:r>
    </w:p>
    <w:p w:rsidR="002B01EC" w:rsidRPr="0035539F" w:rsidRDefault="00663AA7">
      <w:pPr>
        <w:rPr>
          <w:lang w:val="tr-TR"/>
        </w:rPr>
      </w:pPr>
      <w:r>
        <w:rPr>
          <w:lang w:val="tr-TR"/>
        </w:rPr>
        <w:t xml:space="preserve">Bu senaryo, bir önceki iki senaryonun kombinasyonudur. </w:t>
      </w:r>
      <w:r w:rsidR="00590DEC" w:rsidRPr="0035539F">
        <w:rPr>
          <w:b/>
          <w:bCs/>
          <w:lang w:val="tr-TR"/>
        </w:rPr>
        <w:t>Ürün</w:t>
      </w:r>
      <w:r w:rsidR="002B01EC" w:rsidRPr="0035539F">
        <w:rPr>
          <w:b/>
          <w:bCs/>
          <w:lang w:val="tr-TR"/>
        </w:rPr>
        <w:t xml:space="preserve"> B1</w:t>
      </w:r>
      <w:r>
        <w:rPr>
          <w:b/>
          <w:bCs/>
          <w:lang w:val="tr-TR"/>
        </w:rPr>
        <w:t>,</w:t>
      </w:r>
      <w:r w:rsidRPr="0035539F">
        <w:rPr>
          <w:lang w:val="tr-TR"/>
        </w:rPr>
        <w:t xml:space="preserve"> </w:t>
      </w:r>
      <w:r>
        <w:rPr>
          <w:lang w:val="tr-TR"/>
        </w:rPr>
        <w:t xml:space="preserve">imalatçının talimatına göre, mesela fiş ve soket, kablolama gibi yöntemlerle fiziksel olarak </w:t>
      </w:r>
      <w:r w:rsidRPr="0035539F">
        <w:rPr>
          <w:b/>
          <w:bCs/>
          <w:lang w:val="tr-TR"/>
        </w:rPr>
        <w:t>ürün A</w:t>
      </w:r>
      <w:r>
        <w:rPr>
          <w:bCs/>
          <w:lang w:val="tr-TR"/>
        </w:rPr>
        <w:t>’nın içine monte edilir</w:t>
      </w:r>
      <w:r w:rsidRPr="0035539F">
        <w:rPr>
          <w:lang w:val="tr-TR"/>
        </w:rPr>
        <w:t xml:space="preserve"> </w:t>
      </w:r>
      <w:r>
        <w:rPr>
          <w:lang w:val="tr-TR"/>
        </w:rPr>
        <w:t xml:space="preserve">ve diğer yandan </w:t>
      </w:r>
      <w:r w:rsidR="00590DEC" w:rsidRPr="0035539F">
        <w:rPr>
          <w:b/>
          <w:bCs/>
          <w:lang w:val="tr-TR"/>
        </w:rPr>
        <w:t>ürün</w:t>
      </w:r>
      <w:r w:rsidR="002B01EC" w:rsidRPr="0035539F">
        <w:rPr>
          <w:b/>
          <w:bCs/>
          <w:lang w:val="tr-TR"/>
        </w:rPr>
        <w:t xml:space="preserve"> B2</w:t>
      </w:r>
      <w:r>
        <w:rPr>
          <w:b/>
          <w:bCs/>
          <w:lang w:val="tr-TR"/>
        </w:rPr>
        <w:t>,</w:t>
      </w:r>
      <w:r w:rsidRPr="00663AA7">
        <w:rPr>
          <w:lang w:val="tr-TR"/>
        </w:rPr>
        <w:t xml:space="preserve"> </w:t>
      </w:r>
      <w:r>
        <w:rPr>
          <w:lang w:val="tr-TR"/>
        </w:rPr>
        <w:t xml:space="preserve">kablo veya fiberle fiziksel olarak </w:t>
      </w:r>
      <w:r w:rsidRPr="0035539F">
        <w:rPr>
          <w:b/>
          <w:bCs/>
          <w:lang w:val="tr-TR"/>
        </w:rPr>
        <w:t>ürün A</w:t>
      </w:r>
      <w:r>
        <w:rPr>
          <w:bCs/>
          <w:lang w:val="tr-TR"/>
        </w:rPr>
        <w:t>’ya bağlanır ve bu iki ürün arasında belli bir mesafe olabilir.</w:t>
      </w:r>
      <w:r w:rsidR="002B01EC" w:rsidRPr="0035539F">
        <w:rPr>
          <w:lang w:val="tr-TR"/>
        </w:rPr>
        <w:t xml:space="preserve"> </w:t>
      </w:r>
    </w:p>
    <w:p w:rsidR="002B01EC" w:rsidRPr="0035539F" w:rsidRDefault="002B01EC">
      <w:pPr>
        <w:pStyle w:val="Balk3"/>
        <w:rPr>
          <w:lang w:val="tr-TR"/>
        </w:rPr>
      </w:pPr>
      <w:bookmarkStart w:id="36" w:name="_Toc188659391"/>
      <w:r w:rsidRPr="0035539F">
        <w:rPr>
          <w:lang w:val="tr-TR"/>
        </w:rPr>
        <w:t>4.1.5</w:t>
      </w:r>
      <w:r w:rsidRPr="0035539F">
        <w:rPr>
          <w:lang w:val="tr-TR"/>
        </w:rPr>
        <w:tab/>
      </w:r>
      <w:r w:rsidR="00AA521C" w:rsidRPr="0035539F">
        <w:rPr>
          <w:lang w:val="tr-TR"/>
        </w:rPr>
        <w:t>Senaryo</w:t>
      </w:r>
      <w:r w:rsidRPr="0035539F">
        <w:rPr>
          <w:lang w:val="tr-TR"/>
        </w:rPr>
        <w:t xml:space="preserve"> 5</w:t>
      </w:r>
      <w:bookmarkEnd w:id="36"/>
    </w:p>
    <w:p w:rsidR="002B01EC" w:rsidRPr="0035539F" w:rsidRDefault="00163B09" w:rsidP="00914030">
      <w:pPr>
        <w:pStyle w:val="FL"/>
        <w:rPr>
          <w:lang w:val="tr-TR"/>
        </w:rPr>
      </w:pPr>
      <w:r w:rsidRPr="0035539F">
        <w:rPr>
          <w:noProof/>
          <w:lang w:val="tr-TR" w:eastAsia="tr-TR"/>
        </w:rPr>
        <w:drawing>
          <wp:inline distT="0" distB="0" distL="0" distR="0">
            <wp:extent cx="1619250" cy="14478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0" cy="1447800"/>
                    </a:xfrm>
                    <a:prstGeom prst="rect">
                      <a:avLst/>
                    </a:prstGeom>
                    <a:noFill/>
                    <a:ln>
                      <a:noFill/>
                    </a:ln>
                  </pic:spPr>
                </pic:pic>
              </a:graphicData>
            </a:graphic>
          </wp:inline>
        </w:drawing>
      </w:r>
    </w:p>
    <w:p w:rsidR="002B01EC" w:rsidRPr="0035539F" w:rsidRDefault="00AA521C">
      <w:pPr>
        <w:pStyle w:val="TF"/>
        <w:rPr>
          <w:lang w:val="tr-TR"/>
        </w:rPr>
      </w:pPr>
      <w:r w:rsidRPr="0035539F">
        <w:rPr>
          <w:lang w:val="tr-TR"/>
        </w:rPr>
        <w:t>Şekil</w:t>
      </w:r>
      <w:r w:rsidR="002B01EC" w:rsidRPr="0035539F">
        <w:rPr>
          <w:lang w:val="tr-TR"/>
        </w:rPr>
        <w:t xml:space="preserve"> 6</w:t>
      </w:r>
    </w:p>
    <w:p w:rsidR="002B01EC" w:rsidRPr="0035539F" w:rsidRDefault="009C029A">
      <w:pPr>
        <w:rPr>
          <w:lang w:val="tr-TR"/>
        </w:rPr>
      </w:pPr>
      <w:r w:rsidRPr="0035539F">
        <w:rPr>
          <w:b/>
          <w:bCs/>
          <w:lang w:val="tr-TR"/>
        </w:rPr>
        <w:t>Ürün A</w:t>
      </w:r>
      <w:r>
        <w:rPr>
          <w:b/>
          <w:bCs/>
          <w:lang w:val="tr-TR"/>
        </w:rPr>
        <w:t xml:space="preserve">, </w:t>
      </w:r>
      <w:r w:rsidRPr="0035539F">
        <w:rPr>
          <w:lang w:val="tr-TR"/>
        </w:rPr>
        <w:t xml:space="preserve"> </w:t>
      </w:r>
      <w:r>
        <w:rPr>
          <w:lang w:val="tr-TR"/>
        </w:rPr>
        <w:t>kendi başına bir ürün olup, ilgili direktiflere uygun olarak AB pazarına sürülmüştür.</w:t>
      </w:r>
      <w:r w:rsidRPr="009C029A">
        <w:rPr>
          <w:lang w:val="tr-TR"/>
        </w:rPr>
        <w:t xml:space="preserve"> </w:t>
      </w:r>
      <w:r w:rsidRPr="009C029A">
        <w:rPr>
          <w:bCs/>
          <w:lang w:val="tr-TR"/>
        </w:rPr>
        <w:t xml:space="preserve">Bu </w:t>
      </w:r>
      <w:r>
        <w:rPr>
          <w:bCs/>
          <w:lang w:val="tr-TR"/>
        </w:rPr>
        <w:t xml:space="preserve">senaryoda, tasarım gelişimi sırasında </w:t>
      </w:r>
      <w:r w:rsidRPr="009C029A">
        <w:rPr>
          <w:b/>
          <w:bCs/>
          <w:lang w:val="tr-TR"/>
        </w:rPr>
        <w:t>ürün A</w:t>
      </w:r>
      <w:r>
        <w:rPr>
          <w:bCs/>
          <w:lang w:val="tr-TR"/>
        </w:rPr>
        <w:t xml:space="preserve">’ya ilave bir fonksiyon olan </w:t>
      </w:r>
      <w:r w:rsidRPr="009C029A">
        <w:rPr>
          <w:b/>
          <w:bCs/>
          <w:lang w:val="tr-TR"/>
        </w:rPr>
        <w:t>fonksiyon B</w:t>
      </w:r>
      <w:r>
        <w:rPr>
          <w:bCs/>
          <w:lang w:val="tr-TR"/>
        </w:rPr>
        <w:t xml:space="preserve"> eklenmiştir ve </w:t>
      </w:r>
      <w:r w:rsidRPr="009C029A">
        <w:rPr>
          <w:b/>
          <w:bCs/>
          <w:lang w:val="tr-TR"/>
        </w:rPr>
        <w:t>ürün A</w:t>
      </w:r>
      <w:r>
        <w:rPr>
          <w:bCs/>
          <w:lang w:val="tr-TR"/>
        </w:rPr>
        <w:t xml:space="preserve">’nın ayrı bir parçası olarak tanımlanamamaktadır. Buna rağmen </w:t>
      </w:r>
      <w:r w:rsidRPr="009C029A">
        <w:rPr>
          <w:b/>
          <w:bCs/>
          <w:lang w:val="tr-TR"/>
        </w:rPr>
        <w:t>ürün A, fonksiyon B</w:t>
      </w:r>
      <w:r>
        <w:rPr>
          <w:bCs/>
          <w:lang w:val="tr-TR"/>
        </w:rPr>
        <w:t xml:space="preserve"> kullanılmadan da çalıştırılabilir.</w:t>
      </w:r>
    </w:p>
    <w:p w:rsidR="002B01EC" w:rsidRPr="0035539F" w:rsidRDefault="002B01EC">
      <w:pPr>
        <w:pStyle w:val="Balk3"/>
        <w:rPr>
          <w:lang w:val="tr-TR"/>
        </w:rPr>
      </w:pPr>
      <w:bookmarkStart w:id="37" w:name="_Toc188659392"/>
      <w:r w:rsidRPr="0035539F">
        <w:rPr>
          <w:lang w:val="tr-TR"/>
        </w:rPr>
        <w:t>4.1.6</w:t>
      </w:r>
      <w:r w:rsidRPr="0035539F">
        <w:rPr>
          <w:lang w:val="tr-TR"/>
        </w:rPr>
        <w:tab/>
      </w:r>
      <w:r w:rsidR="00AA521C" w:rsidRPr="0035539F">
        <w:rPr>
          <w:lang w:val="tr-TR"/>
        </w:rPr>
        <w:t>Senaryo</w:t>
      </w:r>
      <w:r w:rsidRPr="0035539F">
        <w:rPr>
          <w:lang w:val="tr-TR"/>
        </w:rPr>
        <w:t xml:space="preserve"> 6</w:t>
      </w:r>
      <w:bookmarkEnd w:id="37"/>
    </w:p>
    <w:p w:rsidR="002B01EC" w:rsidRPr="0035539F" w:rsidRDefault="00163B09" w:rsidP="00914030">
      <w:pPr>
        <w:pStyle w:val="FL"/>
        <w:rPr>
          <w:lang w:val="tr-TR"/>
        </w:rPr>
      </w:pPr>
      <w:r w:rsidRPr="0035539F">
        <w:rPr>
          <w:noProof/>
          <w:lang w:val="tr-TR" w:eastAsia="tr-TR"/>
        </w:rPr>
        <w:drawing>
          <wp:inline distT="0" distB="0" distL="0" distR="0">
            <wp:extent cx="2419350" cy="196215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9350" cy="1962150"/>
                    </a:xfrm>
                    <a:prstGeom prst="rect">
                      <a:avLst/>
                    </a:prstGeom>
                    <a:noFill/>
                    <a:ln>
                      <a:noFill/>
                    </a:ln>
                  </pic:spPr>
                </pic:pic>
              </a:graphicData>
            </a:graphic>
          </wp:inline>
        </w:drawing>
      </w:r>
    </w:p>
    <w:p w:rsidR="002B01EC" w:rsidRPr="0035539F" w:rsidRDefault="00AA521C">
      <w:pPr>
        <w:pStyle w:val="TF"/>
        <w:rPr>
          <w:lang w:val="tr-TR"/>
        </w:rPr>
      </w:pPr>
      <w:r w:rsidRPr="0035539F">
        <w:rPr>
          <w:lang w:val="tr-TR"/>
        </w:rPr>
        <w:t>Şekil</w:t>
      </w:r>
      <w:r w:rsidR="002B01EC" w:rsidRPr="0035539F">
        <w:rPr>
          <w:lang w:val="tr-TR"/>
        </w:rPr>
        <w:t xml:space="preserve"> 7</w:t>
      </w:r>
    </w:p>
    <w:p w:rsidR="002B01EC" w:rsidRPr="0035539F" w:rsidRDefault="002B01EC">
      <w:pPr>
        <w:rPr>
          <w:lang w:val="tr-TR"/>
        </w:rPr>
      </w:pPr>
      <w:r w:rsidRPr="0035539F">
        <w:rPr>
          <w:b/>
          <w:bCs/>
          <w:lang w:val="tr-TR"/>
        </w:rPr>
        <w:lastRenderedPageBreak/>
        <w:t>F</w:t>
      </w:r>
      <w:r w:rsidR="00AA521C" w:rsidRPr="0035539F">
        <w:rPr>
          <w:b/>
          <w:bCs/>
          <w:lang w:val="tr-TR"/>
        </w:rPr>
        <w:t>onksiyon</w:t>
      </w:r>
      <w:r w:rsidRPr="0035539F">
        <w:rPr>
          <w:b/>
          <w:bCs/>
          <w:lang w:val="tr-TR"/>
        </w:rPr>
        <w:t xml:space="preserve"> B</w:t>
      </w:r>
      <w:r w:rsidR="00AA521C" w:rsidRPr="0035539F">
        <w:rPr>
          <w:b/>
          <w:bCs/>
          <w:lang w:val="tr-TR"/>
        </w:rPr>
        <w:t>,</w:t>
      </w:r>
      <w:r w:rsidR="00AA521C" w:rsidRPr="0035539F">
        <w:rPr>
          <w:lang w:val="tr-TR"/>
        </w:rPr>
        <w:t xml:space="preserve"> tasarım sırasında eklenen,</w:t>
      </w:r>
      <w:r w:rsidRPr="0035539F">
        <w:rPr>
          <w:lang w:val="tr-TR"/>
        </w:rPr>
        <w:t xml:space="preserve"> </w:t>
      </w:r>
      <w:r w:rsidR="00AA521C" w:rsidRPr="0035539F">
        <w:rPr>
          <w:b/>
          <w:bCs/>
          <w:lang w:val="tr-TR"/>
        </w:rPr>
        <w:t>Ürün</w:t>
      </w:r>
      <w:r w:rsidRPr="0035539F">
        <w:rPr>
          <w:b/>
          <w:bCs/>
          <w:lang w:val="tr-TR"/>
        </w:rPr>
        <w:t xml:space="preserve"> A</w:t>
      </w:r>
      <w:r w:rsidR="00AA521C" w:rsidRPr="0035539F">
        <w:rPr>
          <w:bCs/>
          <w:lang w:val="tr-TR"/>
        </w:rPr>
        <w:t>’nın bir parçasıdır.</w:t>
      </w:r>
      <w:r w:rsidRPr="0035539F">
        <w:rPr>
          <w:lang w:val="tr-TR"/>
        </w:rPr>
        <w:t xml:space="preserve"> </w:t>
      </w:r>
      <w:r w:rsidR="00AA521C" w:rsidRPr="0035539F">
        <w:rPr>
          <w:b/>
          <w:bCs/>
          <w:lang w:val="tr-TR"/>
        </w:rPr>
        <w:t>Ürün</w:t>
      </w:r>
      <w:r w:rsidRPr="0035539F">
        <w:rPr>
          <w:b/>
          <w:bCs/>
          <w:lang w:val="tr-TR"/>
        </w:rPr>
        <w:t xml:space="preserve"> A</w:t>
      </w:r>
      <w:r w:rsidR="00AA521C" w:rsidRPr="0035539F">
        <w:rPr>
          <w:b/>
          <w:bCs/>
          <w:lang w:val="tr-TR"/>
        </w:rPr>
        <w:t>,</w:t>
      </w:r>
      <w:r w:rsidRPr="0035539F">
        <w:rPr>
          <w:lang w:val="tr-TR"/>
        </w:rPr>
        <w:t xml:space="preserve"> </w:t>
      </w:r>
      <w:r w:rsidR="00AA521C" w:rsidRPr="0035539F">
        <w:rPr>
          <w:b/>
          <w:bCs/>
          <w:lang w:val="tr-TR"/>
        </w:rPr>
        <w:t>Fonksiyon</w:t>
      </w:r>
      <w:r w:rsidRPr="0035539F">
        <w:rPr>
          <w:b/>
          <w:bCs/>
          <w:lang w:val="tr-TR"/>
        </w:rPr>
        <w:t xml:space="preserve"> B</w:t>
      </w:r>
      <w:r w:rsidR="00AA521C" w:rsidRPr="0035539F">
        <w:rPr>
          <w:b/>
          <w:bCs/>
          <w:lang w:val="tr-TR"/>
        </w:rPr>
        <w:t xml:space="preserve"> </w:t>
      </w:r>
      <w:r w:rsidR="00AA521C" w:rsidRPr="0035539F">
        <w:rPr>
          <w:bCs/>
          <w:lang w:val="tr-TR"/>
        </w:rPr>
        <w:t>kullanılmadan çalıştırılamaz</w:t>
      </w:r>
      <w:r w:rsidRPr="0035539F">
        <w:rPr>
          <w:lang w:val="tr-TR"/>
        </w:rPr>
        <w:t>.</w:t>
      </w:r>
    </w:p>
    <w:p w:rsidR="002B01EC" w:rsidRPr="0035539F" w:rsidRDefault="002B01EC">
      <w:pPr>
        <w:pStyle w:val="Balk3"/>
        <w:rPr>
          <w:lang w:val="tr-TR"/>
        </w:rPr>
      </w:pPr>
      <w:bookmarkStart w:id="38" w:name="_Toc188659393"/>
      <w:r w:rsidRPr="0035539F">
        <w:rPr>
          <w:lang w:val="tr-TR"/>
        </w:rPr>
        <w:t>4.1.7</w:t>
      </w:r>
      <w:r w:rsidRPr="0035539F">
        <w:rPr>
          <w:lang w:val="tr-TR"/>
        </w:rPr>
        <w:tab/>
      </w:r>
      <w:r w:rsidR="00AA521C" w:rsidRPr="0035539F">
        <w:rPr>
          <w:lang w:val="tr-TR"/>
        </w:rPr>
        <w:t>Senaryo</w:t>
      </w:r>
      <w:r w:rsidRPr="0035539F">
        <w:rPr>
          <w:lang w:val="tr-TR"/>
        </w:rPr>
        <w:t xml:space="preserve"> 7</w:t>
      </w:r>
      <w:bookmarkEnd w:id="38"/>
    </w:p>
    <w:p w:rsidR="002B01EC" w:rsidRPr="0035539F" w:rsidRDefault="00163B09" w:rsidP="00914030">
      <w:pPr>
        <w:pStyle w:val="FL"/>
        <w:rPr>
          <w:lang w:val="tr-TR"/>
        </w:rPr>
      </w:pPr>
      <w:r w:rsidRPr="0035539F">
        <w:rPr>
          <w:b w:val="0"/>
          <w:bCs/>
          <w:noProof/>
          <w:lang w:val="tr-TR" w:eastAsia="tr-TR"/>
        </w:rPr>
        <mc:AlternateContent>
          <mc:Choice Requires="wps">
            <w:drawing>
              <wp:anchor distT="0" distB="0" distL="114300" distR="114300" simplePos="0" relativeHeight="251658240" behindDoc="0" locked="0" layoutInCell="1" allowOverlap="1">
                <wp:simplePos x="0" y="0"/>
                <wp:positionH relativeFrom="column">
                  <wp:posOffset>4445000</wp:posOffset>
                </wp:positionH>
                <wp:positionV relativeFrom="paragraph">
                  <wp:posOffset>276860</wp:posOffset>
                </wp:positionV>
                <wp:extent cx="762000" cy="256540"/>
                <wp:effectExtent l="0" t="0" r="0" b="0"/>
                <wp:wrapNone/>
                <wp:docPr id="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708" w:rsidRPr="00AA521C" w:rsidRDefault="000C7708" w:rsidP="00AA521C">
                            <w:pPr>
                              <w:rPr>
                                <w:sz w:val="24"/>
                                <w:szCs w:val="24"/>
                                <w:lang w:val="tr-TR"/>
                              </w:rPr>
                            </w:pPr>
                            <w:r w:rsidRPr="00AA521C">
                              <w:rPr>
                                <w:sz w:val="24"/>
                                <w:szCs w:val="24"/>
                                <w:lang w:val="tr-TR"/>
                              </w:rPr>
                              <w:t xml:space="preserve">Ürün </w:t>
                            </w:r>
                            <w:r>
                              <w:rPr>
                                <w:sz w:val="24"/>
                                <w:szCs w:val="24"/>
                                <w:lang w:val="tr-TR"/>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350pt;margin-top:21.8pt;width:60pt;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" stroked="f">
                <v:textbox>
                  <w:txbxContent>
                    <w:p w:rsidR="000C7708" w:rsidRPr="00AA521C" w:rsidRDefault="000C7708" w:rsidP="00AA521C">
                      <w:pPr>
                        <w:rPr>
                          <w:sz w:val="24"/>
                          <w:szCs w:val="24"/>
                          <w:lang w:val="tr-TR"/>
                        </w:rPr>
                      </w:pPr>
                      <w:r w:rsidRPr="00AA521C">
                        <w:rPr>
                          <w:sz w:val="24"/>
                          <w:szCs w:val="24"/>
                          <w:lang w:val="tr-TR"/>
                        </w:rPr>
                        <w:t xml:space="preserve">Ürün </w:t>
                      </w:r>
                      <w:r>
                        <w:rPr>
                          <w:sz w:val="24"/>
                          <w:szCs w:val="24"/>
                          <w:lang w:val="tr-TR"/>
                        </w:rPr>
                        <w:t>B</w:t>
                      </w:r>
                    </w:p>
                  </w:txbxContent>
                </v:textbox>
              </v:shape>
            </w:pict>
          </mc:Fallback>
        </mc:AlternateContent>
      </w:r>
      <w:r w:rsidRPr="0035539F">
        <w:rPr>
          <w:noProof/>
          <w:lang w:val="tr-TR" w:eastAsia="tr-TR"/>
        </w:rPr>
        <mc:AlternateContent>
          <mc:Choice Requires="wps">
            <w:drawing>
              <wp:anchor distT="0" distB="0" distL="114300" distR="114300" simplePos="0" relativeHeight="251657216" behindDoc="0" locked="0" layoutInCell="1" allowOverlap="1">
                <wp:simplePos x="0" y="0"/>
                <wp:positionH relativeFrom="column">
                  <wp:posOffset>825500</wp:posOffset>
                </wp:positionH>
                <wp:positionV relativeFrom="paragraph">
                  <wp:posOffset>276860</wp:posOffset>
                </wp:positionV>
                <wp:extent cx="762000" cy="256540"/>
                <wp:effectExtent l="0" t="0" r="0" b="0"/>
                <wp:wrapNone/>
                <wp:docPr id="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708" w:rsidRPr="00AA521C" w:rsidRDefault="000C7708">
                            <w:pPr>
                              <w:rPr>
                                <w:sz w:val="24"/>
                                <w:szCs w:val="24"/>
                                <w:lang w:val="tr-TR"/>
                              </w:rPr>
                            </w:pPr>
                            <w:r w:rsidRPr="00AA521C">
                              <w:rPr>
                                <w:sz w:val="24"/>
                                <w:szCs w:val="24"/>
                                <w:lang w:val="tr-TR"/>
                              </w:rPr>
                              <w:t>Ürün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27" type="#_x0000_t202" style="position:absolute;left:0;text-align:left;margin-left:65pt;margin-top:21.8pt;width:60pt;height:2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" stroked="f">
                <v:textbox>
                  <w:txbxContent>
                    <w:p w:rsidR="000C7708" w:rsidRPr="00AA521C" w:rsidRDefault="000C7708">
                      <w:pPr>
                        <w:rPr>
                          <w:sz w:val="24"/>
                          <w:szCs w:val="24"/>
                          <w:lang w:val="tr-TR"/>
                        </w:rPr>
                      </w:pPr>
                      <w:r w:rsidRPr="00AA521C">
                        <w:rPr>
                          <w:sz w:val="24"/>
                          <w:szCs w:val="24"/>
                          <w:lang w:val="tr-TR"/>
                        </w:rPr>
                        <w:t>Ürün A</w:t>
                      </w:r>
                    </w:p>
                  </w:txbxContent>
                </v:textbox>
              </v:shape>
            </w:pict>
          </mc:Fallback>
        </mc:AlternateContent>
      </w:r>
      <w:bookmarkStart w:id="39" w:name="_MON_1098688030"/>
      <w:bookmarkStart w:id="40" w:name="_MON_1257564404"/>
      <w:bookmarkEnd w:id="39"/>
      <w:bookmarkEnd w:id="40"/>
      <w:r w:rsidR="002B01EC" w:rsidRPr="0035539F">
        <w:rPr>
          <w:lang w:val="tr-TR"/>
        </w:rPr>
        <w:object w:dxaOrig="8640" w:dyaOrig="1125">
          <v:shape id="_x0000_i1033" type="#_x0000_t75" style="width:6in;height:56.25pt" o:ole="">
            <v:imagedata r:id="rId22" o:title=""/>
          </v:shape>
          <o:OLEObject Type="Embed" ProgID="Word.Picture.8" ShapeID="_x0000_i1033" DrawAspect="Content" ObjectID="_1545048439" r:id="rId23"/>
        </w:object>
      </w:r>
    </w:p>
    <w:p w:rsidR="002B01EC" w:rsidRPr="0035539F" w:rsidRDefault="00AA521C">
      <w:pPr>
        <w:pStyle w:val="TF"/>
        <w:rPr>
          <w:lang w:val="tr-TR"/>
        </w:rPr>
      </w:pPr>
      <w:r w:rsidRPr="0035539F">
        <w:rPr>
          <w:lang w:val="tr-TR"/>
        </w:rPr>
        <w:t>Şekil</w:t>
      </w:r>
      <w:r w:rsidR="002B01EC" w:rsidRPr="0035539F">
        <w:rPr>
          <w:lang w:val="tr-TR"/>
        </w:rPr>
        <w:t xml:space="preserve"> 8</w:t>
      </w:r>
    </w:p>
    <w:p w:rsidR="002B01EC" w:rsidRPr="0035539F" w:rsidRDefault="00590DEC" w:rsidP="00914030">
      <w:pPr>
        <w:rPr>
          <w:lang w:val="tr-TR"/>
        </w:rPr>
      </w:pPr>
      <w:r w:rsidRPr="0035539F">
        <w:rPr>
          <w:b/>
          <w:bCs/>
          <w:lang w:val="tr-TR"/>
        </w:rPr>
        <w:t>Ürün</w:t>
      </w:r>
      <w:r w:rsidR="002B01EC" w:rsidRPr="0035539F">
        <w:rPr>
          <w:b/>
          <w:bCs/>
          <w:lang w:val="tr-TR"/>
        </w:rPr>
        <w:t xml:space="preserve"> A</w:t>
      </w:r>
      <w:r w:rsidR="0031224A">
        <w:rPr>
          <w:lang w:val="tr-TR"/>
        </w:rPr>
        <w:t xml:space="preserve"> ve </w:t>
      </w:r>
      <w:r w:rsidR="002B01EC" w:rsidRPr="0035539F">
        <w:rPr>
          <w:b/>
          <w:bCs/>
          <w:lang w:val="tr-TR"/>
        </w:rPr>
        <w:t>B</w:t>
      </w:r>
      <w:r w:rsidR="009C029A">
        <w:rPr>
          <w:b/>
          <w:bCs/>
          <w:lang w:val="tr-TR"/>
        </w:rPr>
        <w:t>,</w:t>
      </w:r>
      <w:r w:rsidR="002B01EC" w:rsidRPr="0035539F">
        <w:rPr>
          <w:lang w:val="tr-TR"/>
        </w:rPr>
        <w:t xml:space="preserve"> </w:t>
      </w:r>
      <w:r w:rsidR="009C029A">
        <w:rPr>
          <w:lang w:val="tr-TR"/>
        </w:rPr>
        <w:t xml:space="preserve">kendi başlarına birer üründür. Bununla birlikte </w:t>
      </w:r>
      <w:r w:rsidRPr="0035539F">
        <w:rPr>
          <w:b/>
          <w:bCs/>
          <w:lang w:val="tr-TR"/>
        </w:rPr>
        <w:t>ürün</w:t>
      </w:r>
      <w:r w:rsidR="002B01EC" w:rsidRPr="0035539F">
        <w:rPr>
          <w:b/>
          <w:bCs/>
          <w:lang w:val="tr-TR"/>
        </w:rPr>
        <w:t xml:space="preserve"> A</w:t>
      </w:r>
      <w:r w:rsidR="009C029A">
        <w:rPr>
          <w:b/>
          <w:bCs/>
          <w:lang w:val="tr-TR"/>
        </w:rPr>
        <w:t>,</w:t>
      </w:r>
      <w:r w:rsidR="002B01EC" w:rsidRPr="0035539F">
        <w:rPr>
          <w:lang w:val="tr-TR"/>
        </w:rPr>
        <w:t xml:space="preserve"> </w:t>
      </w:r>
      <w:r w:rsidR="009C029A">
        <w:rPr>
          <w:lang w:val="tr-TR"/>
        </w:rPr>
        <w:t>çalıştırılabilmesi için</w:t>
      </w:r>
      <w:r w:rsidR="002B01EC" w:rsidRPr="0035539F">
        <w:rPr>
          <w:lang w:val="tr-TR"/>
        </w:rPr>
        <w:t xml:space="preserve"> </w:t>
      </w:r>
      <w:r w:rsidRPr="0035539F">
        <w:rPr>
          <w:b/>
          <w:bCs/>
          <w:lang w:val="tr-TR"/>
        </w:rPr>
        <w:t>ürün</w:t>
      </w:r>
      <w:r w:rsidR="002B01EC" w:rsidRPr="0035539F">
        <w:rPr>
          <w:b/>
          <w:bCs/>
          <w:lang w:val="tr-TR"/>
        </w:rPr>
        <w:t xml:space="preserve"> B</w:t>
      </w:r>
      <w:r w:rsidR="009C029A">
        <w:rPr>
          <w:bCs/>
          <w:lang w:val="tr-TR"/>
        </w:rPr>
        <w:t xml:space="preserve">’ye dayanmaktadır. </w:t>
      </w:r>
      <w:r w:rsidRPr="0035539F">
        <w:rPr>
          <w:b/>
          <w:bCs/>
          <w:lang w:val="tr-TR"/>
        </w:rPr>
        <w:t>Ürün</w:t>
      </w:r>
      <w:r w:rsidR="002B01EC" w:rsidRPr="0035539F">
        <w:rPr>
          <w:b/>
          <w:bCs/>
          <w:lang w:val="tr-TR"/>
        </w:rPr>
        <w:t xml:space="preserve"> B</w:t>
      </w:r>
      <w:r w:rsidR="009C029A">
        <w:rPr>
          <w:b/>
          <w:bCs/>
          <w:lang w:val="tr-TR"/>
        </w:rPr>
        <w:t>,</w:t>
      </w:r>
      <w:r w:rsidR="002B01EC" w:rsidRPr="0035539F">
        <w:rPr>
          <w:lang w:val="tr-TR"/>
        </w:rPr>
        <w:t xml:space="preserve"> </w:t>
      </w:r>
      <w:r w:rsidR="009C029A">
        <w:rPr>
          <w:lang w:val="tr-TR"/>
        </w:rPr>
        <w:t xml:space="preserve">diğer ürünlerle birlikte çalışabilir. </w:t>
      </w:r>
      <w:r w:rsidR="009C029A">
        <w:rPr>
          <w:b/>
          <w:bCs/>
          <w:lang w:val="tr-TR"/>
        </w:rPr>
        <w:t>Ü</w:t>
      </w:r>
      <w:r w:rsidRPr="0035539F">
        <w:rPr>
          <w:b/>
          <w:bCs/>
          <w:lang w:val="tr-TR"/>
        </w:rPr>
        <w:t>rün</w:t>
      </w:r>
      <w:r w:rsidR="002B01EC" w:rsidRPr="0035539F">
        <w:rPr>
          <w:b/>
          <w:bCs/>
          <w:lang w:val="tr-TR"/>
        </w:rPr>
        <w:t xml:space="preserve"> A</w:t>
      </w:r>
      <w:r w:rsidR="0031224A">
        <w:rPr>
          <w:lang w:val="tr-TR"/>
        </w:rPr>
        <w:t xml:space="preserve"> ve </w:t>
      </w:r>
      <w:r w:rsidR="002B01EC" w:rsidRPr="0035539F">
        <w:rPr>
          <w:b/>
          <w:bCs/>
          <w:lang w:val="tr-TR"/>
        </w:rPr>
        <w:t>B</w:t>
      </w:r>
      <w:r w:rsidR="002B01EC" w:rsidRPr="0035539F">
        <w:rPr>
          <w:lang w:val="tr-TR"/>
        </w:rPr>
        <w:t xml:space="preserve"> </w:t>
      </w:r>
      <w:r w:rsidR="009C1408">
        <w:rPr>
          <w:lang w:val="tr-TR"/>
        </w:rPr>
        <w:t>arasında bağlantı fiziksel bir bağlantı da olabilir (kablo gibi), fiziksel olmayan bir bağlantı da olabilir (telsiz gibi).</w:t>
      </w:r>
      <w:r w:rsidR="002B01EC" w:rsidRPr="0035539F">
        <w:rPr>
          <w:lang w:val="tr-TR"/>
        </w:rPr>
        <w:t xml:space="preserve"> </w:t>
      </w:r>
    </w:p>
    <w:p w:rsidR="002B01EC" w:rsidRPr="0035539F" w:rsidRDefault="00914030" w:rsidP="00914030">
      <w:pPr>
        <w:pStyle w:val="Balk1"/>
        <w:rPr>
          <w:lang w:val="tr-TR"/>
        </w:rPr>
      </w:pPr>
      <w:bookmarkStart w:id="41" w:name="_Toc188659394"/>
      <w:r w:rsidRPr="0035539F">
        <w:rPr>
          <w:lang w:val="tr-TR"/>
        </w:rPr>
        <w:t>5</w:t>
      </w:r>
      <w:r w:rsidRPr="0035539F">
        <w:rPr>
          <w:lang w:val="tr-TR"/>
        </w:rPr>
        <w:tab/>
      </w:r>
      <w:r w:rsidR="00590DEC" w:rsidRPr="0035539F">
        <w:rPr>
          <w:lang w:val="tr-TR"/>
        </w:rPr>
        <w:t>Uyumlaştırılmış standartların birleşik cihazlara uygulanması</w:t>
      </w:r>
      <w:bookmarkEnd w:id="41"/>
    </w:p>
    <w:p w:rsidR="002B01EC" w:rsidRPr="0035539F" w:rsidRDefault="00590DEC" w:rsidP="00914030">
      <w:pPr>
        <w:rPr>
          <w:lang w:val="tr-TR"/>
        </w:rPr>
      </w:pPr>
      <w:r w:rsidRPr="0035539F">
        <w:rPr>
          <w:lang w:val="tr-TR"/>
        </w:rPr>
        <w:t>Birleşik cihazlar için, 1999/5/EC sayılı R&amp;TTE Direktifinin [</w:t>
      </w:r>
      <w:r w:rsidRPr="0035539F">
        <w:rPr>
          <w:lang w:val="tr-TR"/>
        </w:rPr>
        <w:fldChar w:fldCharType="begin"/>
      </w:r>
      <w:r w:rsidRPr="0035539F">
        <w:rPr>
          <w:lang w:val="tr-TR"/>
        </w:rPr>
        <w:instrText>REF REF_19995EC</w:instrText>
      </w:r>
      <w:r w:rsidRPr="0035539F">
        <w:rPr>
          <w:lang w:val="tr-TR"/>
        </w:rPr>
        <w:fldChar w:fldCharType="separate"/>
      </w:r>
      <w:r w:rsidRPr="0035539F">
        <w:rPr>
          <w:lang w:val="tr-TR"/>
        </w:rPr>
        <w:t>1</w:t>
      </w:r>
      <w:r w:rsidRPr="0035539F">
        <w:rPr>
          <w:lang w:val="tr-TR"/>
        </w:rPr>
        <w:fldChar w:fldCharType="end"/>
      </w:r>
      <w:r w:rsidRPr="0035539F">
        <w:rPr>
          <w:lang w:val="tr-TR"/>
        </w:rPr>
        <w:t>] 3.2 maddesi altında uygunluk değerlendirmesi yapılması her zaman gereklidir. Bununla birlikte bu değerlendirme, her zaman birleşik cihazların test edilmesine yol açmayabilir.</w:t>
      </w:r>
    </w:p>
    <w:p w:rsidR="002B01EC" w:rsidRPr="0035539F" w:rsidRDefault="002B01EC" w:rsidP="00914030">
      <w:pPr>
        <w:pStyle w:val="Balk2"/>
        <w:rPr>
          <w:lang w:val="tr-TR"/>
        </w:rPr>
      </w:pPr>
      <w:bookmarkStart w:id="42" w:name="_Toc188659395"/>
      <w:r w:rsidRPr="0035539F">
        <w:rPr>
          <w:lang w:val="tr-TR"/>
        </w:rPr>
        <w:t>5.1</w:t>
      </w:r>
      <w:r w:rsidRPr="0035539F">
        <w:rPr>
          <w:lang w:val="tr-TR"/>
        </w:rPr>
        <w:tab/>
      </w:r>
      <w:r w:rsidR="00590DEC" w:rsidRPr="0035539F">
        <w:rPr>
          <w:lang w:val="tr-TR"/>
        </w:rPr>
        <w:t>Fonksiyonel bağımlılıklar</w:t>
      </w:r>
      <w:bookmarkEnd w:id="42"/>
    </w:p>
    <w:p w:rsidR="002B01EC" w:rsidRPr="0035539F" w:rsidRDefault="009C1408" w:rsidP="00914030">
      <w:pPr>
        <w:rPr>
          <w:lang w:val="tr-TR"/>
        </w:rPr>
      </w:pPr>
      <w:r>
        <w:rPr>
          <w:lang w:val="tr-TR"/>
        </w:rPr>
        <w:t>Aşağıdaki tablo, 4.1 fıkrasından yukarıdaki senaryoları alır ve bireysel ürünlerin / fonksiyonların birbirinden bağımsız olarak çalışıp çalışamadığına bağlı olan ürün kombinasyonlarına yerleştirir. Tablodaki son sütun, uyumlaştırılmış standartların uygulanmasına ilişkin rehber bilgilerin nerede bulunabileceğini gösterir</w:t>
      </w:r>
      <w:r w:rsidR="002B01EC" w:rsidRPr="0035539F">
        <w:rPr>
          <w:lang w:val="tr-TR"/>
        </w:rPr>
        <w:t xml:space="preserve">. </w:t>
      </w:r>
    </w:p>
    <w:p w:rsidR="002B01EC" w:rsidRPr="0035539F" w:rsidRDefault="009C1408" w:rsidP="00914030">
      <w:pPr>
        <w:rPr>
          <w:lang w:val="tr-TR"/>
        </w:rPr>
      </w:pPr>
      <w:r>
        <w:rPr>
          <w:lang w:val="tr-TR"/>
        </w:rPr>
        <w:t xml:space="preserve">4.1 fıkrasında açıklanan senaryoların herhangi biri çoklu </w:t>
      </w:r>
      <w:r w:rsidR="0031224A">
        <w:rPr>
          <w:lang w:val="tr-TR"/>
        </w:rPr>
        <w:t>telsiz</w:t>
      </w:r>
      <w:r w:rsidR="00154B62" w:rsidRPr="0035539F">
        <w:rPr>
          <w:lang w:val="tr-TR"/>
        </w:rPr>
        <w:t xml:space="preserve"> </w:t>
      </w:r>
      <w:r w:rsidR="0031224A">
        <w:rPr>
          <w:lang w:val="tr-TR"/>
        </w:rPr>
        <w:t>cihazlar</w:t>
      </w:r>
      <w:r>
        <w:rPr>
          <w:lang w:val="tr-TR"/>
        </w:rPr>
        <w:t>ı için geçerli olabilir</w:t>
      </w:r>
      <w:r w:rsidR="002B01EC" w:rsidRPr="0035539F">
        <w:rPr>
          <w:lang w:val="tr-TR"/>
        </w:rPr>
        <w:t>.</w:t>
      </w:r>
    </w:p>
    <w:p w:rsidR="00914030" w:rsidRPr="0035539F" w:rsidRDefault="00590DEC" w:rsidP="00914030">
      <w:pPr>
        <w:pStyle w:val="TH"/>
        <w:rPr>
          <w:lang w:val="tr-TR"/>
        </w:rPr>
      </w:pPr>
      <w:r w:rsidRPr="0035539F">
        <w:rPr>
          <w:lang w:val="tr-TR"/>
        </w:rPr>
        <w:t>Tablo</w:t>
      </w:r>
      <w:r w:rsidR="00056B21" w:rsidRPr="0035539F">
        <w:rPr>
          <w:lang w:val="tr-TR"/>
        </w:rPr>
        <w:t xml:space="preserve"> 1: </w:t>
      </w:r>
      <w:r w:rsidR="00BE632C" w:rsidRPr="0035539F">
        <w:rPr>
          <w:lang w:val="tr-TR"/>
        </w:rPr>
        <w:t>Fonksiyonel bağımlılıklar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1342"/>
        <w:gridCol w:w="1388"/>
        <w:gridCol w:w="1231"/>
        <w:gridCol w:w="1396"/>
        <w:gridCol w:w="1260"/>
        <w:gridCol w:w="2021"/>
        <w:gridCol w:w="6"/>
      </w:tblGrid>
      <w:tr w:rsidR="002B01EC" w:rsidRPr="0035539F">
        <w:tblPrEx>
          <w:tblCellMar>
            <w:top w:w="0" w:type="dxa"/>
            <w:bottom w:w="0" w:type="dxa"/>
          </w:tblCellMar>
        </w:tblPrEx>
        <w:trPr>
          <w:cantSplit/>
          <w:jc w:val="center"/>
        </w:trPr>
        <w:tc>
          <w:tcPr>
            <w:tcW w:w="1342" w:type="dxa"/>
          </w:tcPr>
          <w:p w:rsidR="002B01EC" w:rsidRPr="0035539F" w:rsidRDefault="002B01EC" w:rsidP="00914030">
            <w:pPr>
              <w:pStyle w:val="TAH"/>
              <w:rPr>
                <w:lang w:val="tr-TR"/>
              </w:rPr>
            </w:pPr>
          </w:p>
        </w:tc>
        <w:tc>
          <w:tcPr>
            <w:tcW w:w="2619" w:type="dxa"/>
            <w:gridSpan w:val="2"/>
          </w:tcPr>
          <w:p w:rsidR="002B01EC" w:rsidRPr="0035539F" w:rsidRDefault="00590DEC" w:rsidP="00914030">
            <w:pPr>
              <w:pStyle w:val="TAH"/>
              <w:rPr>
                <w:lang w:val="tr-TR"/>
              </w:rPr>
            </w:pPr>
            <w:r w:rsidRPr="0035539F">
              <w:rPr>
                <w:lang w:val="tr-TR"/>
              </w:rPr>
              <w:t>Ürün</w:t>
            </w:r>
            <w:r w:rsidR="002B01EC" w:rsidRPr="0035539F">
              <w:rPr>
                <w:lang w:val="tr-TR"/>
              </w:rPr>
              <w:t xml:space="preserve"> A</w:t>
            </w:r>
          </w:p>
        </w:tc>
        <w:tc>
          <w:tcPr>
            <w:tcW w:w="2656" w:type="dxa"/>
            <w:gridSpan w:val="2"/>
          </w:tcPr>
          <w:p w:rsidR="002B01EC" w:rsidRPr="0035539F" w:rsidRDefault="00590DEC" w:rsidP="00914030">
            <w:pPr>
              <w:pStyle w:val="TAH"/>
              <w:rPr>
                <w:lang w:val="tr-TR"/>
              </w:rPr>
            </w:pPr>
            <w:r w:rsidRPr="0035539F">
              <w:rPr>
                <w:lang w:val="tr-TR"/>
              </w:rPr>
              <w:t>Ürün</w:t>
            </w:r>
            <w:r w:rsidR="002B01EC" w:rsidRPr="0035539F">
              <w:rPr>
                <w:lang w:val="tr-TR"/>
              </w:rPr>
              <w:t>/F</w:t>
            </w:r>
            <w:r w:rsidRPr="0035539F">
              <w:rPr>
                <w:lang w:val="tr-TR"/>
              </w:rPr>
              <w:t>onksiyon</w:t>
            </w:r>
            <w:r w:rsidR="002B01EC" w:rsidRPr="0035539F">
              <w:rPr>
                <w:lang w:val="tr-TR"/>
              </w:rPr>
              <w:t xml:space="preserve"> B</w:t>
            </w:r>
          </w:p>
        </w:tc>
        <w:tc>
          <w:tcPr>
            <w:tcW w:w="2027" w:type="dxa"/>
            <w:gridSpan w:val="2"/>
            <w:vMerge w:val="restart"/>
          </w:tcPr>
          <w:p w:rsidR="002B01EC" w:rsidRPr="0035539F" w:rsidRDefault="00590DEC" w:rsidP="00914030">
            <w:pPr>
              <w:pStyle w:val="TAH"/>
              <w:rPr>
                <w:lang w:val="tr-TR"/>
              </w:rPr>
            </w:pPr>
            <w:r w:rsidRPr="0035539F">
              <w:rPr>
                <w:lang w:val="tr-TR"/>
              </w:rPr>
              <w:t>Uyumlaştırılmış standartların uygulanması için mevcut dokümandaki referans fıkra</w:t>
            </w:r>
          </w:p>
        </w:tc>
      </w:tr>
      <w:tr w:rsidR="00590DEC" w:rsidRPr="0035539F">
        <w:tblPrEx>
          <w:tblCellMar>
            <w:top w:w="0" w:type="dxa"/>
            <w:bottom w:w="0" w:type="dxa"/>
          </w:tblCellMar>
        </w:tblPrEx>
        <w:trPr>
          <w:cantSplit/>
          <w:jc w:val="center"/>
        </w:trPr>
        <w:tc>
          <w:tcPr>
            <w:tcW w:w="1342" w:type="dxa"/>
          </w:tcPr>
          <w:p w:rsidR="00590DEC" w:rsidRPr="0035539F" w:rsidRDefault="00590DEC" w:rsidP="00914030">
            <w:pPr>
              <w:pStyle w:val="TAC"/>
              <w:rPr>
                <w:lang w:val="tr-TR"/>
              </w:rPr>
            </w:pPr>
          </w:p>
        </w:tc>
        <w:tc>
          <w:tcPr>
            <w:tcW w:w="1388" w:type="dxa"/>
          </w:tcPr>
          <w:p w:rsidR="00590DEC" w:rsidRPr="0035539F" w:rsidRDefault="00590DEC" w:rsidP="00914030">
            <w:pPr>
              <w:pStyle w:val="TAC"/>
              <w:rPr>
                <w:lang w:val="tr-TR"/>
              </w:rPr>
            </w:pPr>
            <w:r w:rsidRPr="0035539F">
              <w:rPr>
                <w:lang w:val="tr-TR"/>
              </w:rPr>
              <w:t>Tek başına çalışır</w:t>
            </w:r>
          </w:p>
        </w:tc>
        <w:tc>
          <w:tcPr>
            <w:tcW w:w="1231" w:type="dxa"/>
          </w:tcPr>
          <w:p w:rsidR="00590DEC" w:rsidRPr="0035539F" w:rsidRDefault="00590DEC" w:rsidP="00914030">
            <w:pPr>
              <w:pStyle w:val="TAC"/>
              <w:rPr>
                <w:lang w:val="tr-TR"/>
              </w:rPr>
            </w:pPr>
            <w:r w:rsidRPr="0035539F">
              <w:rPr>
                <w:lang w:val="tr-TR"/>
              </w:rPr>
              <w:t>Tek başına çalışmaz</w:t>
            </w:r>
          </w:p>
        </w:tc>
        <w:tc>
          <w:tcPr>
            <w:tcW w:w="1396" w:type="dxa"/>
          </w:tcPr>
          <w:p w:rsidR="00590DEC" w:rsidRPr="0035539F" w:rsidRDefault="00590DEC" w:rsidP="00BE632C">
            <w:pPr>
              <w:pStyle w:val="TAC"/>
              <w:rPr>
                <w:lang w:val="tr-TR"/>
              </w:rPr>
            </w:pPr>
            <w:r w:rsidRPr="0035539F">
              <w:rPr>
                <w:lang w:val="tr-TR"/>
              </w:rPr>
              <w:t>Tek başına çalışır</w:t>
            </w:r>
          </w:p>
        </w:tc>
        <w:tc>
          <w:tcPr>
            <w:tcW w:w="1260" w:type="dxa"/>
          </w:tcPr>
          <w:p w:rsidR="00590DEC" w:rsidRPr="0035539F" w:rsidRDefault="00590DEC" w:rsidP="00BE632C">
            <w:pPr>
              <w:pStyle w:val="TAC"/>
              <w:rPr>
                <w:lang w:val="tr-TR"/>
              </w:rPr>
            </w:pPr>
            <w:r w:rsidRPr="0035539F">
              <w:rPr>
                <w:lang w:val="tr-TR"/>
              </w:rPr>
              <w:t>Tek başına çalışmaz</w:t>
            </w:r>
          </w:p>
        </w:tc>
        <w:tc>
          <w:tcPr>
            <w:tcW w:w="2027" w:type="dxa"/>
            <w:gridSpan w:val="2"/>
            <w:vMerge/>
          </w:tcPr>
          <w:p w:rsidR="00590DEC" w:rsidRPr="0035539F" w:rsidRDefault="00590DEC" w:rsidP="00914030">
            <w:pPr>
              <w:pStyle w:val="TAC"/>
              <w:rPr>
                <w:lang w:val="tr-TR"/>
              </w:rPr>
            </w:pPr>
          </w:p>
        </w:tc>
      </w:tr>
      <w:tr w:rsidR="002B01EC" w:rsidRPr="0035539F">
        <w:tblPrEx>
          <w:tblCellMar>
            <w:top w:w="0" w:type="dxa"/>
            <w:bottom w:w="0" w:type="dxa"/>
          </w:tblCellMar>
        </w:tblPrEx>
        <w:trPr>
          <w:jc w:val="center"/>
        </w:trPr>
        <w:tc>
          <w:tcPr>
            <w:tcW w:w="1342" w:type="dxa"/>
          </w:tcPr>
          <w:p w:rsidR="002B01EC" w:rsidRPr="0035539F" w:rsidRDefault="00590DEC" w:rsidP="00914030">
            <w:pPr>
              <w:pStyle w:val="TAH"/>
              <w:rPr>
                <w:lang w:val="tr-TR"/>
              </w:rPr>
            </w:pPr>
            <w:r w:rsidRPr="0035539F">
              <w:rPr>
                <w:lang w:val="tr-TR"/>
              </w:rPr>
              <w:t>Senaryo</w:t>
            </w:r>
            <w:r w:rsidR="002B01EC" w:rsidRPr="0035539F">
              <w:rPr>
                <w:lang w:val="tr-TR"/>
              </w:rPr>
              <w:t xml:space="preserve"> 1</w:t>
            </w:r>
          </w:p>
        </w:tc>
        <w:tc>
          <w:tcPr>
            <w:tcW w:w="1388" w:type="dxa"/>
          </w:tcPr>
          <w:p w:rsidR="002B01EC" w:rsidRPr="0035539F" w:rsidRDefault="002B01EC" w:rsidP="00914030">
            <w:pPr>
              <w:pStyle w:val="TAC"/>
              <w:rPr>
                <w:lang w:val="tr-TR"/>
              </w:rPr>
            </w:pPr>
            <w:r w:rsidRPr="0035539F">
              <w:rPr>
                <w:lang w:val="tr-TR"/>
              </w:rPr>
              <w:t>X</w:t>
            </w:r>
          </w:p>
        </w:tc>
        <w:tc>
          <w:tcPr>
            <w:tcW w:w="1231" w:type="dxa"/>
          </w:tcPr>
          <w:p w:rsidR="002B01EC" w:rsidRPr="0035539F" w:rsidRDefault="002B01EC" w:rsidP="00914030">
            <w:pPr>
              <w:pStyle w:val="TAC"/>
              <w:rPr>
                <w:lang w:val="tr-TR"/>
              </w:rPr>
            </w:pPr>
          </w:p>
        </w:tc>
        <w:tc>
          <w:tcPr>
            <w:tcW w:w="1396" w:type="dxa"/>
          </w:tcPr>
          <w:p w:rsidR="002B01EC" w:rsidRPr="0035539F" w:rsidRDefault="002B01EC" w:rsidP="00914030">
            <w:pPr>
              <w:pStyle w:val="TAC"/>
              <w:rPr>
                <w:lang w:val="tr-TR"/>
              </w:rPr>
            </w:pPr>
            <w:r w:rsidRPr="0035539F">
              <w:rPr>
                <w:lang w:val="tr-TR"/>
              </w:rPr>
              <w:t>X</w:t>
            </w:r>
          </w:p>
        </w:tc>
        <w:tc>
          <w:tcPr>
            <w:tcW w:w="1260" w:type="dxa"/>
          </w:tcPr>
          <w:p w:rsidR="002B01EC" w:rsidRPr="0035539F" w:rsidRDefault="002B01EC" w:rsidP="00914030">
            <w:pPr>
              <w:pStyle w:val="TAC"/>
              <w:rPr>
                <w:lang w:val="tr-TR"/>
              </w:rPr>
            </w:pPr>
          </w:p>
        </w:tc>
        <w:tc>
          <w:tcPr>
            <w:tcW w:w="2027" w:type="dxa"/>
            <w:gridSpan w:val="2"/>
          </w:tcPr>
          <w:p w:rsidR="002B01EC" w:rsidRPr="0035539F" w:rsidRDefault="002B01EC" w:rsidP="00914030">
            <w:pPr>
              <w:pStyle w:val="TAC"/>
              <w:rPr>
                <w:lang w:val="tr-TR"/>
              </w:rPr>
            </w:pPr>
            <w:r w:rsidRPr="0035539F">
              <w:rPr>
                <w:lang w:val="tr-TR"/>
              </w:rPr>
              <w:t xml:space="preserve">6.1 </w:t>
            </w:r>
            <w:r w:rsidR="00590DEC" w:rsidRPr="0035539F">
              <w:rPr>
                <w:lang w:val="tr-TR"/>
              </w:rPr>
              <w:t>veya</w:t>
            </w:r>
            <w:r w:rsidRPr="0035539F">
              <w:rPr>
                <w:lang w:val="tr-TR"/>
              </w:rPr>
              <w:t xml:space="preserve"> 6.2</w:t>
            </w:r>
          </w:p>
        </w:tc>
      </w:tr>
      <w:tr w:rsidR="002B01EC" w:rsidRPr="0035539F">
        <w:tblPrEx>
          <w:tblCellMar>
            <w:top w:w="0" w:type="dxa"/>
            <w:bottom w:w="0" w:type="dxa"/>
          </w:tblCellMar>
        </w:tblPrEx>
        <w:trPr>
          <w:jc w:val="center"/>
        </w:trPr>
        <w:tc>
          <w:tcPr>
            <w:tcW w:w="1342" w:type="dxa"/>
          </w:tcPr>
          <w:p w:rsidR="002B01EC" w:rsidRPr="0035539F" w:rsidRDefault="00590DEC" w:rsidP="00914030">
            <w:pPr>
              <w:pStyle w:val="TAH"/>
              <w:rPr>
                <w:lang w:val="tr-TR"/>
              </w:rPr>
            </w:pPr>
            <w:r w:rsidRPr="0035539F">
              <w:rPr>
                <w:lang w:val="tr-TR"/>
              </w:rPr>
              <w:t>Senaryo</w:t>
            </w:r>
            <w:r w:rsidR="002B01EC" w:rsidRPr="0035539F">
              <w:rPr>
                <w:lang w:val="tr-TR"/>
              </w:rPr>
              <w:t xml:space="preserve"> 2</w:t>
            </w:r>
          </w:p>
        </w:tc>
        <w:tc>
          <w:tcPr>
            <w:tcW w:w="1388" w:type="dxa"/>
          </w:tcPr>
          <w:p w:rsidR="002B01EC" w:rsidRPr="0035539F" w:rsidRDefault="002B01EC" w:rsidP="00914030">
            <w:pPr>
              <w:pStyle w:val="TAC"/>
              <w:rPr>
                <w:lang w:val="tr-TR"/>
              </w:rPr>
            </w:pPr>
            <w:r w:rsidRPr="0035539F">
              <w:rPr>
                <w:lang w:val="tr-TR"/>
              </w:rPr>
              <w:t>X</w:t>
            </w:r>
          </w:p>
        </w:tc>
        <w:tc>
          <w:tcPr>
            <w:tcW w:w="1231" w:type="dxa"/>
          </w:tcPr>
          <w:p w:rsidR="002B01EC" w:rsidRPr="0035539F" w:rsidRDefault="002B01EC" w:rsidP="00914030">
            <w:pPr>
              <w:pStyle w:val="TAC"/>
              <w:rPr>
                <w:lang w:val="tr-TR"/>
              </w:rPr>
            </w:pPr>
          </w:p>
        </w:tc>
        <w:tc>
          <w:tcPr>
            <w:tcW w:w="1396" w:type="dxa"/>
          </w:tcPr>
          <w:p w:rsidR="002B01EC" w:rsidRPr="0035539F" w:rsidRDefault="002B01EC" w:rsidP="00914030">
            <w:pPr>
              <w:pStyle w:val="TAC"/>
              <w:rPr>
                <w:lang w:val="tr-TR"/>
              </w:rPr>
            </w:pPr>
          </w:p>
        </w:tc>
        <w:tc>
          <w:tcPr>
            <w:tcW w:w="1260" w:type="dxa"/>
          </w:tcPr>
          <w:p w:rsidR="002B01EC" w:rsidRPr="0035539F" w:rsidRDefault="002B01EC" w:rsidP="00914030">
            <w:pPr>
              <w:pStyle w:val="TAC"/>
              <w:rPr>
                <w:lang w:val="tr-TR"/>
              </w:rPr>
            </w:pPr>
            <w:r w:rsidRPr="0035539F">
              <w:rPr>
                <w:lang w:val="tr-TR"/>
              </w:rPr>
              <w:t>X</w:t>
            </w:r>
          </w:p>
        </w:tc>
        <w:tc>
          <w:tcPr>
            <w:tcW w:w="2027" w:type="dxa"/>
            <w:gridSpan w:val="2"/>
          </w:tcPr>
          <w:p w:rsidR="002B01EC" w:rsidRPr="0035539F" w:rsidRDefault="002B01EC" w:rsidP="00914030">
            <w:pPr>
              <w:pStyle w:val="TAC"/>
              <w:rPr>
                <w:lang w:val="tr-TR"/>
              </w:rPr>
            </w:pPr>
            <w:r w:rsidRPr="0035539F">
              <w:rPr>
                <w:lang w:val="tr-TR"/>
              </w:rPr>
              <w:t xml:space="preserve">6.1 </w:t>
            </w:r>
            <w:r w:rsidR="00590DEC" w:rsidRPr="0035539F">
              <w:rPr>
                <w:lang w:val="tr-TR"/>
              </w:rPr>
              <w:t>veya</w:t>
            </w:r>
            <w:r w:rsidRPr="0035539F">
              <w:rPr>
                <w:lang w:val="tr-TR"/>
              </w:rPr>
              <w:t xml:space="preserve"> 6.2 </w:t>
            </w:r>
            <w:r w:rsidR="00590DEC" w:rsidRPr="0035539F">
              <w:rPr>
                <w:lang w:val="tr-TR"/>
              </w:rPr>
              <w:t>veya</w:t>
            </w:r>
            <w:r w:rsidRPr="0035539F">
              <w:rPr>
                <w:lang w:val="tr-TR"/>
              </w:rPr>
              <w:t xml:space="preserve"> 6.6</w:t>
            </w:r>
          </w:p>
        </w:tc>
      </w:tr>
      <w:tr w:rsidR="002B01EC" w:rsidRPr="0035539F">
        <w:tblPrEx>
          <w:tblCellMar>
            <w:top w:w="0" w:type="dxa"/>
            <w:bottom w:w="0" w:type="dxa"/>
          </w:tblCellMar>
        </w:tblPrEx>
        <w:trPr>
          <w:jc w:val="center"/>
        </w:trPr>
        <w:tc>
          <w:tcPr>
            <w:tcW w:w="1342" w:type="dxa"/>
          </w:tcPr>
          <w:p w:rsidR="002B01EC" w:rsidRPr="0035539F" w:rsidRDefault="00590DEC" w:rsidP="00914030">
            <w:pPr>
              <w:pStyle w:val="TAH"/>
              <w:rPr>
                <w:lang w:val="tr-TR"/>
              </w:rPr>
            </w:pPr>
            <w:r w:rsidRPr="0035539F">
              <w:rPr>
                <w:lang w:val="tr-TR"/>
              </w:rPr>
              <w:t>Senaryo</w:t>
            </w:r>
            <w:r w:rsidR="002B01EC" w:rsidRPr="0035539F">
              <w:rPr>
                <w:lang w:val="tr-TR"/>
              </w:rPr>
              <w:t xml:space="preserve"> 3</w:t>
            </w:r>
          </w:p>
        </w:tc>
        <w:tc>
          <w:tcPr>
            <w:tcW w:w="1388" w:type="dxa"/>
          </w:tcPr>
          <w:p w:rsidR="002B01EC" w:rsidRPr="0035539F" w:rsidRDefault="002B01EC" w:rsidP="00914030">
            <w:pPr>
              <w:pStyle w:val="TAC"/>
              <w:rPr>
                <w:lang w:val="tr-TR"/>
              </w:rPr>
            </w:pPr>
            <w:r w:rsidRPr="0035539F">
              <w:rPr>
                <w:lang w:val="tr-TR"/>
              </w:rPr>
              <w:t>X</w:t>
            </w:r>
          </w:p>
        </w:tc>
        <w:tc>
          <w:tcPr>
            <w:tcW w:w="1231" w:type="dxa"/>
          </w:tcPr>
          <w:p w:rsidR="002B01EC" w:rsidRPr="0035539F" w:rsidRDefault="002B01EC" w:rsidP="00914030">
            <w:pPr>
              <w:pStyle w:val="TAC"/>
              <w:rPr>
                <w:lang w:val="tr-TR"/>
              </w:rPr>
            </w:pPr>
          </w:p>
        </w:tc>
        <w:tc>
          <w:tcPr>
            <w:tcW w:w="1396" w:type="dxa"/>
          </w:tcPr>
          <w:p w:rsidR="002B01EC" w:rsidRPr="0035539F" w:rsidRDefault="002B01EC" w:rsidP="00914030">
            <w:pPr>
              <w:pStyle w:val="TAC"/>
              <w:rPr>
                <w:lang w:val="tr-TR"/>
              </w:rPr>
            </w:pPr>
          </w:p>
        </w:tc>
        <w:tc>
          <w:tcPr>
            <w:tcW w:w="1260" w:type="dxa"/>
          </w:tcPr>
          <w:p w:rsidR="002B01EC" w:rsidRPr="0035539F" w:rsidRDefault="002B01EC" w:rsidP="00914030">
            <w:pPr>
              <w:pStyle w:val="TAC"/>
              <w:rPr>
                <w:lang w:val="tr-TR"/>
              </w:rPr>
            </w:pPr>
            <w:r w:rsidRPr="0035539F">
              <w:rPr>
                <w:lang w:val="tr-TR"/>
              </w:rPr>
              <w:t>X</w:t>
            </w:r>
          </w:p>
        </w:tc>
        <w:tc>
          <w:tcPr>
            <w:tcW w:w="2027" w:type="dxa"/>
            <w:gridSpan w:val="2"/>
          </w:tcPr>
          <w:p w:rsidR="002B01EC" w:rsidRPr="0035539F" w:rsidRDefault="002B01EC" w:rsidP="00914030">
            <w:pPr>
              <w:pStyle w:val="TAC"/>
              <w:rPr>
                <w:lang w:val="tr-TR"/>
              </w:rPr>
            </w:pPr>
            <w:r w:rsidRPr="0035539F">
              <w:rPr>
                <w:lang w:val="tr-TR"/>
              </w:rPr>
              <w:t xml:space="preserve">6.4 </w:t>
            </w:r>
            <w:r w:rsidR="00590DEC" w:rsidRPr="0035539F">
              <w:rPr>
                <w:lang w:val="tr-TR"/>
              </w:rPr>
              <w:t>veya</w:t>
            </w:r>
            <w:r w:rsidRPr="0035539F">
              <w:rPr>
                <w:lang w:val="tr-TR"/>
              </w:rPr>
              <w:t xml:space="preserve"> 6.5</w:t>
            </w:r>
          </w:p>
        </w:tc>
      </w:tr>
      <w:tr w:rsidR="002B01EC" w:rsidRPr="0035539F">
        <w:tblPrEx>
          <w:tblCellMar>
            <w:top w:w="0" w:type="dxa"/>
            <w:bottom w:w="0" w:type="dxa"/>
          </w:tblCellMar>
        </w:tblPrEx>
        <w:trPr>
          <w:jc w:val="center"/>
        </w:trPr>
        <w:tc>
          <w:tcPr>
            <w:tcW w:w="1342" w:type="dxa"/>
          </w:tcPr>
          <w:p w:rsidR="002B01EC" w:rsidRPr="0035539F" w:rsidRDefault="00590DEC" w:rsidP="00914030">
            <w:pPr>
              <w:pStyle w:val="TAH"/>
              <w:rPr>
                <w:lang w:val="tr-TR"/>
              </w:rPr>
            </w:pPr>
            <w:r w:rsidRPr="0035539F">
              <w:rPr>
                <w:lang w:val="tr-TR"/>
              </w:rPr>
              <w:t>Senaryo</w:t>
            </w:r>
            <w:r w:rsidR="002B01EC" w:rsidRPr="0035539F">
              <w:rPr>
                <w:lang w:val="tr-TR"/>
              </w:rPr>
              <w:t xml:space="preserve"> 4</w:t>
            </w:r>
          </w:p>
        </w:tc>
        <w:tc>
          <w:tcPr>
            <w:tcW w:w="1388" w:type="dxa"/>
          </w:tcPr>
          <w:p w:rsidR="002B01EC" w:rsidRPr="0035539F" w:rsidRDefault="002B01EC" w:rsidP="00914030">
            <w:pPr>
              <w:pStyle w:val="TAC"/>
              <w:rPr>
                <w:lang w:val="tr-TR"/>
              </w:rPr>
            </w:pPr>
            <w:r w:rsidRPr="0035539F">
              <w:rPr>
                <w:lang w:val="tr-TR"/>
              </w:rPr>
              <w:t>X</w:t>
            </w:r>
          </w:p>
        </w:tc>
        <w:tc>
          <w:tcPr>
            <w:tcW w:w="1231" w:type="dxa"/>
          </w:tcPr>
          <w:p w:rsidR="002B01EC" w:rsidRPr="0035539F" w:rsidRDefault="002B01EC" w:rsidP="00914030">
            <w:pPr>
              <w:pStyle w:val="TAC"/>
              <w:rPr>
                <w:lang w:val="tr-TR"/>
              </w:rPr>
            </w:pPr>
          </w:p>
        </w:tc>
        <w:tc>
          <w:tcPr>
            <w:tcW w:w="1396" w:type="dxa"/>
          </w:tcPr>
          <w:p w:rsidR="002B01EC" w:rsidRPr="0035539F" w:rsidRDefault="002B01EC" w:rsidP="00914030">
            <w:pPr>
              <w:pStyle w:val="TAC"/>
              <w:rPr>
                <w:lang w:val="tr-TR"/>
              </w:rPr>
            </w:pPr>
          </w:p>
        </w:tc>
        <w:tc>
          <w:tcPr>
            <w:tcW w:w="1260" w:type="dxa"/>
          </w:tcPr>
          <w:p w:rsidR="002B01EC" w:rsidRPr="0035539F" w:rsidRDefault="002B01EC" w:rsidP="00914030">
            <w:pPr>
              <w:pStyle w:val="TAC"/>
              <w:rPr>
                <w:lang w:val="tr-TR"/>
              </w:rPr>
            </w:pPr>
            <w:r w:rsidRPr="0035539F">
              <w:rPr>
                <w:lang w:val="tr-TR"/>
              </w:rPr>
              <w:t>X</w:t>
            </w:r>
          </w:p>
        </w:tc>
        <w:tc>
          <w:tcPr>
            <w:tcW w:w="2027" w:type="dxa"/>
            <w:gridSpan w:val="2"/>
          </w:tcPr>
          <w:p w:rsidR="002B01EC" w:rsidRPr="0035539F" w:rsidRDefault="002B01EC" w:rsidP="00914030">
            <w:pPr>
              <w:pStyle w:val="TAC"/>
              <w:rPr>
                <w:lang w:val="tr-TR"/>
              </w:rPr>
            </w:pPr>
            <w:r w:rsidRPr="0035539F">
              <w:rPr>
                <w:lang w:val="tr-TR"/>
              </w:rPr>
              <w:t xml:space="preserve">(6.1 </w:t>
            </w:r>
            <w:r w:rsidR="00590DEC" w:rsidRPr="0035539F">
              <w:rPr>
                <w:lang w:val="tr-TR"/>
              </w:rPr>
              <w:t>veya</w:t>
            </w:r>
            <w:r w:rsidRPr="0035539F">
              <w:rPr>
                <w:lang w:val="tr-TR"/>
              </w:rPr>
              <w:t xml:space="preserve"> 6.2 </w:t>
            </w:r>
            <w:r w:rsidR="00590DEC" w:rsidRPr="0035539F">
              <w:rPr>
                <w:lang w:val="tr-TR"/>
              </w:rPr>
              <w:t>veya</w:t>
            </w:r>
            <w:r w:rsidRPr="0035539F">
              <w:rPr>
                <w:lang w:val="tr-TR"/>
              </w:rPr>
              <w:t xml:space="preserve"> 6.6) </w:t>
            </w:r>
          </w:p>
          <w:p w:rsidR="002B01EC" w:rsidRPr="0035539F" w:rsidRDefault="00590DEC" w:rsidP="00914030">
            <w:pPr>
              <w:pStyle w:val="TAC"/>
              <w:rPr>
                <w:lang w:val="tr-TR"/>
              </w:rPr>
            </w:pPr>
            <w:r w:rsidRPr="0035539F">
              <w:rPr>
                <w:lang w:val="tr-TR"/>
              </w:rPr>
              <w:t>ve</w:t>
            </w:r>
            <w:r w:rsidR="002B01EC" w:rsidRPr="0035539F">
              <w:rPr>
                <w:lang w:val="tr-TR"/>
              </w:rPr>
              <w:t xml:space="preserve"> </w:t>
            </w:r>
          </w:p>
          <w:p w:rsidR="002B01EC" w:rsidRPr="0035539F" w:rsidRDefault="002B01EC" w:rsidP="00914030">
            <w:pPr>
              <w:pStyle w:val="TAC"/>
              <w:rPr>
                <w:lang w:val="tr-TR"/>
              </w:rPr>
            </w:pPr>
            <w:r w:rsidRPr="0035539F">
              <w:rPr>
                <w:lang w:val="tr-TR"/>
              </w:rPr>
              <w:t xml:space="preserve">(6.4 </w:t>
            </w:r>
            <w:r w:rsidR="00590DEC" w:rsidRPr="0035539F">
              <w:rPr>
                <w:lang w:val="tr-TR"/>
              </w:rPr>
              <w:t>veya</w:t>
            </w:r>
            <w:r w:rsidRPr="0035539F">
              <w:rPr>
                <w:lang w:val="tr-TR"/>
              </w:rPr>
              <w:t xml:space="preserve"> 6.5)</w:t>
            </w:r>
          </w:p>
        </w:tc>
      </w:tr>
      <w:tr w:rsidR="002B01EC" w:rsidRPr="0035539F">
        <w:tblPrEx>
          <w:tblCellMar>
            <w:top w:w="0" w:type="dxa"/>
            <w:bottom w:w="0" w:type="dxa"/>
          </w:tblCellMar>
        </w:tblPrEx>
        <w:trPr>
          <w:jc w:val="center"/>
        </w:trPr>
        <w:tc>
          <w:tcPr>
            <w:tcW w:w="1342" w:type="dxa"/>
          </w:tcPr>
          <w:p w:rsidR="002B01EC" w:rsidRPr="0035539F" w:rsidRDefault="00590DEC" w:rsidP="00914030">
            <w:pPr>
              <w:pStyle w:val="TAH"/>
              <w:rPr>
                <w:lang w:val="tr-TR"/>
              </w:rPr>
            </w:pPr>
            <w:r w:rsidRPr="0035539F">
              <w:rPr>
                <w:lang w:val="tr-TR"/>
              </w:rPr>
              <w:t>Senaryo</w:t>
            </w:r>
            <w:r w:rsidR="002B01EC" w:rsidRPr="0035539F">
              <w:rPr>
                <w:lang w:val="tr-TR"/>
              </w:rPr>
              <w:t xml:space="preserve"> 5</w:t>
            </w:r>
          </w:p>
        </w:tc>
        <w:tc>
          <w:tcPr>
            <w:tcW w:w="1388" w:type="dxa"/>
          </w:tcPr>
          <w:p w:rsidR="002B01EC" w:rsidRPr="0035539F" w:rsidRDefault="002B01EC" w:rsidP="00914030">
            <w:pPr>
              <w:pStyle w:val="TAC"/>
              <w:rPr>
                <w:lang w:val="tr-TR"/>
              </w:rPr>
            </w:pPr>
            <w:r w:rsidRPr="0035539F">
              <w:rPr>
                <w:lang w:val="tr-TR"/>
              </w:rPr>
              <w:t>X</w:t>
            </w:r>
          </w:p>
        </w:tc>
        <w:tc>
          <w:tcPr>
            <w:tcW w:w="1231" w:type="dxa"/>
          </w:tcPr>
          <w:p w:rsidR="002B01EC" w:rsidRPr="0035539F" w:rsidRDefault="002B01EC" w:rsidP="00914030">
            <w:pPr>
              <w:pStyle w:val="TAC"/>
              <w:rPr>
                <w:lang w:val="tr-TR"/>
              </w:rPr>
            </w:pPr>
          </w:p>
        </w:tc>
        <w:tc>
          <w:tcPr>
            <w:tcW w:w="1396" w:type="dxa"/>
          </w:tcPr>
          <w:p w:rsidR="002B01EC" w:rsidRPr="0035539F" w:rsidRDefault="002B01EC" w:rsidP="00914030">
            <w:pPr>
              <w:pStyle w:val="TAC"/>
              <w:rPr>
                <w:lang w:val="tr-TR"/>
              </w:rPr>
            </w:pPr>
          </w:p>
        </w:tc>
        <w:tc>
          <w:tcPr>
            <w:tcW w:w="1260" w:type="dxa"/>
          </w:tcPr>
          <w:p w:rsidR="002B01EC" w:rsidRPr="0035539F" w:rsidRDefault="002B01EC" w:rsidP="00914030">
            <w:pPr>
              <w:pStyle w:val="TAC"/>
              <w:rPr>
                <w:lang w:val="tr-TR"/>
              </w:rPr>
            </w:pPr>
            <w:r w:rsidRPr="0035539F">
              <w:rPr>
                <w:lang w:val="tr-TR"/>
              </w:rPr>
              <w:t>X</w:t>
            </w:r>
          </w:p>
        </w:tc>
        <w:tc>
          <w:tcPr>
            <w:tcW w:w="2027" w:type="dxa"/>
            <w:gridSpan w:val="2"/>
          </w:tcPr>
          <w:p w:rsidR="002B01EC" w:rsidRPr="0035539F" w:rsidRDefault="002B01EC" w:rsidP="00914030">
            <w:pPr>
              <w:pStyle w:val="TAC"/>
              <w:rPr>
                <w:lang w:val="tr-TR"/>
              </w:rPr>
            </w:pPr>
            <w:r w:rsidRPr="0035539F">
              <w:rPr>
                <w:lang w:val="tr-TR"/>
              </w:rPr>
              <w:t xml:space="preserve">6.3 </w:t>
            </w:r>
            <w:r w:rsidR="00590DEC" w:rsidRPr="0035539F">
              <w:rPr>
                <w:lang w:val="tr-TR"/>
              </w:rPr>
              <w:t>veya</w:t>
            </w:r>
            <w:r w:rsidRPr="0035539F">
              <w:rPr>
                <w:lang w:val="tr-TR"/>
              </w:rPr>
              <w:t xml:space="preserve"> 6.6</w:t>
            </w:r>
          </w:p>
        </w:tc>
      </w:tr>
      <w:tr w:rsidR="002B01EC" w:rsidRPr="0035539F">
        <w:tblPrEx>
          <w:tblCellMar>
            <w:top w:w="0" w:type="dxa"/>
            <w:bottom w:w="0" w:type="dxa"/>
          </w:tblCellMar>
        </w:tblPrEx>
        <w:trPr>
          <w:jc w:val="center"/>
        </w:trPr>
        <w:tc>
          <w:tcPr>
            <w:tcW w:w="1342" w:type="dxa"/>
          </w:tcPr>
          <w:p w:rsidR="002B01EC" w:rsidRPr="0035539F" w:rsidRDefault="00590DEC" w:rsidP="00914030">
            <w:pPr>
              <w:pStyle w:val="TAH"/>
              <w:rPr>
                <w:lang w:val="tr-TR"/>
              </w:rPr>
            </w:pPr>
            <w:r w:rsidRPr="0035539F">
              <w:rPr>
                <w:lang w:val="tr-TR"/>
              </w:rPr>
              <w:t>Senaryo</w:t>
            </w:r>
            <w:r w:rsidR="002B01EC" w:rsidRPr="0035539F">
              <w:rPr>
                <w:lang w:val="tr-TR"/>
              </w:rPr>
              <w:t xml:space="preserve"> 6</w:t>
            </w:r>
          </w:p>
        </w:tc>
        <w:tc>
          <w:tcPr>
            <w:tcW w:w="1388" w:type="dxa"/>
          </w:tcPr>
          <w:p w:rsidR="002B01EC" w:rsidRPr="0035539F" w:rsidRDefault="002B01EC" w:rsidP="00914030">
            <w:pPr>
              <w:pStyle w:val="TAC"/>
              <w:rPr>
                <w:lang w:val="tr-TR"/>
              </w:rPr>
            </w:pPr>
          </w:p>
        </w:tc>
        <w:tc>
          <w:tcPr>
            <w:tcW w:w="1231" w:type="dxa"/>
          </w:tcPr>
          <w:p w:rsidR="002B01EC" w:rsidRPr="0035539F" w:rsidRDefault="002B01EC" w:rsidP="00914030">
            <w:pPr>
              <w:pStyle w:val="TAC"/>
              <w:rPr>
                <w:lang w:val="tr-TR"/>
              </w:rPr>
            </w:pPr>
            <w:r w:rsidRPr="0035539F">
              <w:rPr>
                <w:lang w:val="tr-TR"/>
              </w:rPr>
              <w:t>X</w:t>
            </w:r>
          </w:p>
        </w:tc>
        <w:tc>
          <w:tcPr>
            <w:tcW w:w="1396" w:type="dxa"/>
          </w:tcPr>
          <w:p w:rsidR="002B01EC" w:rsidRPr="0035539F" w:rsidRDefault="002B01EC" w:rsidP="00914030">
            <w:pPr>
              <w:pStyle w:val="TAC"/>
              <w:rPr>
                <w:lang w:val="tr-TR"/>
              </w:rPr>
            </w:pPr>
          </w:p>
        </w:tc>
        <w:tc>
          <w:tcPr>
            <w:tcW w:w="1260" w:type="dxa"/>
          </w:tcPr>
          <w:p w:rsidR="002B01EC" w:rsidRPr="0035539F" w:rsidRDefault="002B01EC" w:rsidP="00914030">
            <w:pPr>
              <w:pStyle w:val="TAC"/>
              <w:rPr>
                <w:lang w:val="tr-TR"/>
              </w:rPr>
            </w:pPr>
            <w:r w:rsidRPr="0035539F">
              <w:rPr>
                <w:lang w:val="tr-TR"/>
              </w:rPr>
              <w:t>X</w:t>
            </w:r>
          </w:p>
        </w:tc>
        <w:tc>
          <w:tcPr>
            <w:tcW w:w="2027" w:type="dxa"/>
            <w:gridSpan w:val="2"/>
          </w:tcPr>
          <w:p w:rsidR="002B01EC" w:rsidRPr="0035539F" w:rsidRDefault="002B01EC" w:rsidP="00914030">
            <w:pPr>
              <w:pStyle w:val="TAC"/>
              <w:rPr>
                <w:lang w:val="tr-TR"/>
              </w:rPr>
            </w:pPr>
            <w:r w:rsidRPr="0035539F">
              <w:rPr>
                <w:lang w:val="tr-TR"/>
              </w:rPr>
              <w:t xml:space="preserve">6.3 </w:t>
            </w:r>
            <w:r w:rsidR="00590DEC" w:rsidRPr="0035539F">
              <w:rPr>
                <w:lang w:val="tr-TR"/>
              </w:rPr>
              <w:t xml:space="preserve">veya </w:t>
            </w:r>
            <w:r w:rsidRPr="0035539F">
              <w:rPr>
                <w:lang w:val="tr-TR"/>
              </w:rPr>
              <w:t>6.6</w:t>
            </w:r>
          </w:p>
        </w:tc>
      </w:tr>
      <w:tr w:rsidR="002B01EC" w:rsidRPr="0035539F">
        <w:tblPrEx>
          <w:tblCellMar>
            <w:top w:w="0" w:type="dxa"/>
            <w:bottom w:w="0" w:type="dxa"/>
          </w:tblCellMar>
        </w:tblPrEx>
        <w:trPr>
          <w:jc w:val="center"/>
        </w:trPr>
        <w:tc>
          <w:tcPr>
            <w:tcW w:w="1342" w:type="dxa"/>
          </w:tcPr>
          <w:p w:rsidR="002B01EC" w:rsidRPr="0035539F" w:rsidRDefault="00590DEC" w:rsidP="00914030">
            <w:pPr>
              <w:pStyle w:val="TAH"/>
              <w:rPr>
                <w:lang w:val="tr-TR"/>
              </w:rPr>
            </w:pPr>
            <w:r w:rsidRPr="0035539F">
              <w:rPr>
                <w:lang w:val="tr-TR"/>
              </w:rPr>
              <w:t>Senaryo</w:t>
            </w:r>
            <w:r w:rsidR="002B01EC" w:rsidRPr="0035539F">
              <w:rPr>
                <w:lang w:val="tr-TR"/>
              </w:rPr>
              <w:t xml:space="preserve"> 7</w:t>
            </w:r>
          </w:p>
        </w:tc>
        <w:tc>
          <w:tcPr>
            <w:tcW w:w="1388" w:type="dxa"/>
          </w:tcPr>
          <w:p w:rsidR="002B01EC" w:rsidRPr="0035539F" w:rsidRDefault="002B01EC" w:rsidP="00914030">
            <w:pPr>
              <w:pStyle w:val="TAC"/>
              <w:rPr>
                <w:lang w:val="tr-TR"/>
              </w:rPr>
            </w:pPr>
          </w:p>
        </w:tc>
        <w:tc>
          <w:tcPr>
            <w:tcW w:w="1231" w:type="dxa"/>
          </w:tcPr>
          <w:p w:rsidR="002B01EC" w:rsidRPr="0035539F" w:rsidRDefault="002B01EC" w:rsidP="00914030">
            <w:pPr>
              <w:pStyle w:val="TAC"/>
              <w:rPr>
                <w:lang w:val="tr-TR"/>
              </w:rPr>
            </w:pPr>
            <w:r w:rsidRPr="0035539F">
              <w:rPr>
                <w:lang w:val="tr-TR"/>
              </w:rPr>
              <w:t>X</w:t>
            </w:r>
          </w:p>
        </w:tc>
        <w:tc>
          <w:tcPr>
            <w:tcW w:w="1396" w:type="dxa"/>
          </w:tcPr>
          <w:p w:rsidR="002B01EC" w:rsidRPr="0035539F" w:rsidRDefault="002B01EC" w:rsidP="00914030">
            <w:pPr>
              <w:pStyle w:val="TAC"/>
              <w:rPr>
                <w:lang w:val="tr-TR"/>
              </w:rPr>
            </w:pPr>
            <w:r w:rsidRPr="0035539F">
              <w:rPr>
                <w:lang w:val="tr-TR"/>
              </w:rPr>
              <w:t>X</w:t>
            </w:r>
          </w:p>
        </w:tc>
        <w:tc>
          <w:tcPr>
            <w:tcW w:w="1260" w:type="dxa"/>
          </w:tcPr>
          <w:p w:rsidR="002B01EC" w:rsidRPr="0035539F" w:rsidRDefault="002B01EC" w:rsidP="00914030">
            <w:pPr>
              <w:pStyle w:val="TAC"/>
              <w:rPr>
                <w:lang w:val="tr-TR"/>
              </w:rPr>
            </w:pPr>
          </w:p>
        </w:tc>
        <w:tc>
          <w:tcPr>
            <w:tcW w:w="2027" w:type="dxa"/>
            <w:gridSpan w:val="2"/>
          </w:tcPr>
          <w:p w:rsidR="002B01EC" w:rsidRPr="0035539F" w:rsidRDefault="002B01EC" w:rsidP="00914030">
            <w:pPr>
              <w:pStyle w:val="TAC"/>
              <w:rPr>
                <w:lang w:val="tr-TR"/>
              </w:rPr>
            </w:pPr>
            <w:r w:rsidRPr="0035539F">
              <w:rPr>
                <w:lang w:val="tr-TR"/>
              </w:rPr>
              <w:t xml:space="preserve">6.4 </w:t>
            </w:r>
            <w:r w:rsidR="00590DEC" w:rsidRPr="0035539F">
              <w:rPr>
                <w:lang w:val="tr-TR"/>
              </w:rPr>
              <w:t>veya</w:t>
            </w:r>
            <w:r w:rsidRPr="0035539F">
              <w:rPr>
                <w:lang w:val="tr-TR"/>
              </w:rPr>
              <w:t xml:space="preserve"> 6.5</w:t>
            </w:r>
          </w:p>
        </w:tc>
      </w:tr>
      <w:tr w:rsidR="002B01EC" w:rsidRPr="0035539F">
        <w:tblPrEx>
          <w:tblCellMar>
            <w:top w:w="0" w:type="dxa"/>
            <w:bottom w:w="0" w:type="dxa"/>
          </w:tblCellMar>
        </w:tblPrEx>
        <w:trPr>
          <w:gridAfter w:val="1"/>
          <w:wAfter w:w="6" w:type="dxa"/>
          <w:cantSplit/>
          <w:jc w:val="center"/>
        </w:trPr>
        <w:tc>
          <w:tcPr>
            <w:tcW w:w="8638" w:type="dxa"/>
            <w:gridSpan w:val="6"/>
          </w:tcPr>
          <w:p w:rsidR="002B01EC" w:rsidRPr="0035539F" w:rsidRDefault="00590DEC" w:rsidP="00914030">
            <w:pPr>
              <w:pStyle w:val="TAN"/>
              <w:rPr>
                <w:lang w:val="tr-TR"/>
              </w:rPr>
            </w:pPr>
            <w:r w:rsidRPr="0035539F">
              <w:rPr>
                <w:lang w:val="tr-TR"/>
              </w:rPr>
              <w:t>NOT</w:t>
            </w:r>
            <w:r w:rsidR="00914030" w:rsidRPr="0035539F">
              <w:rPr>
                <w:lang w:val="tr-TR"/>
              </w:rPr>
              <w:t xml:space="preserve"> 1:</w:t>
            </w:r>
            <w:r w:rsidR="00914030" w:rsidRPr="0035539F">
              <w:rPr>
                <w:lang w:val="tr-TR"/>
              </w:rPr>
              <w:tab/>
            </w:r>
            <w:r w:rsidRPr="0035539F">
              <w:rPr>
                <w:lang w:val="tr-TR"/>
              </w:rPr>
              <w:t>Ürün</w:t>
            </w:r>
            <w:r w:rsidR="002B01EC" w:rsidRPr="0035539F">
              <w:rPr>
                <w:lang w:val="tr-TR"/>
              </w:rPr>
              <w:t xml:space="preserve"> B</w:t>
            </w:r>
            <w:r w:rsidRPr="0035539F">
              <w:rPr>
                <w:lang w:val="tr-TR"/>
              </w:rPr>
              <w:t>, birden fazla ürün anlamına gelebilir</w:t>
            </w:r>
            <w:r w:rsidR="002B01EC" w:rsidRPr="0035539F">
              <w:rPr>
                <w:lang w:val="tr-TR"/>
              </w:rPr>
              <w:t xml:space="preserve">. </w:t>
            </w:r>
          </w:p>
          <w:p w:rsidR="002B01EC" w:rsidRPr="0035539F" w:rsidRDefault="00914030" w:rsidP="00914030">
            <w:pPr>
              <w:pStyle w:val="TAN"/>
              <w:rPr>
                <w:lang w:val="tr-TR"/>
              </w:rPr>
            </w:pPr>
            <w:r w:rsidRPr="0035539F">
              <w:rPr>
                <w:lang w:val="tr-TR"/>
              </w:rPr>
              <w:t xml:space="preserve">NOT </w:t>
            </w:r>
            <w:r w:rsidR="002B01EC" w:rsidRPr="0035539F">
              <w:rPr>
                <w:lang w:val="tr-TR"/>
              </w:rPr>
              <w:t>2</w:t>
            </w:r>
            <w:r w:rsidRPr="0035539F">
              <w:rPr>
                <w:lang w:val="tr-TR"/>
              </w:rPr>
              <w:t>:</w:t>
            </w:r>
            <w:r w:rsidRPr="0035539F">
              <w:rPr>
                <w:lang w:val="tr-TR"/>
              </w:rPr>
              <w:tab/>
            </w:r>
            <w:r w:rsidR="00BE632C" w:rsidRPr="0035539F">
              <w:rPr>
                <w:lang w:val="tr-TR"/>
              </w:rPr>
              <w:t>Yukarıda belirtilen fıkra(lar)ın yanı sıra, ç</w:t>
            </w:r>
            <w:r w:rsidR="00590DEC" w:rsidRPr="0035539F">
              <w:rPr>
                <w:lang w:val="tr-TR"/>
              </w:rPr>
              <w:t>oklu telsiz cihazları (fıkra 6.7)</w:t>
            </w:r>
            <w:r w:rsidR="00BE632C" w:rsidRPr="0035539F">
              <w:rPr>
                <w:lang w:val="tr-TR"/>
              </w:rPr>
              <w:t xml:space="preserve"> da hesaba katılmalıdır</w:t>
            </w:r>
            <w:r w:rsidR="002B01EC" w:rsidRPr="0035539F">
              <w:rPr>
                <w:lang w:val="tr-TR"/>
              </w:rPr>
              <w:t xml:space="preserve">. </w:t>
            </w:r>
          </w:p>
        </w:tc>
      </w:tr>
    </w:tbl>
    <w:p w:rsidR="002B01EC" w:rsidRPr="0035539F" w:rsidRDefault="002B01EC">
      <w:pPr>
        <w:rPr>
          <w:lang w:val="tr-TR"/>
        </w:rPr>
      </w:pPr>
    </w:p>
    <w:p w:rsidR="002B01EC" w:rsidRPr="0035539F" w:rsidRDefault="00567E09">
      <w:pPr>
        <w:pStyle w:val="Balk1"/>
        <w:rPr>
          <w:lang w:val="tr-TR"/>
        </w:rPr>
      </w:pPr>
      <w:bookmarkStart w:id="43" w:name="_Toc188659396"/>
      <w:r w:rsidRPr="0035539F">
        <w:rPr>
          <w:lang w:val="tr-TR"/>
        </w:rPr>
        <w:lastRenderedPageBreak/>
        <w:t>6</w:t>
      </w:r>
      <w:r w:rsidRPr="0035539F">
        <w:rPr>
          <w:lang w:val="tr-TR"/>
        </w:rPr>
        <w:tab/>
      </w:r>
      <w:r w:rsidR="00590DEC" w:rsidRPr="0035539F">
        <w:rPr>
          <w:lang w:val="tr-TR"/>
        </w:rPr>
        <w:t>Mevcut dokümanda ele alınan ürün kombinasyonları</w:t>
      </w:r>
      <w:bookmarkEnd w:id="43"/>
    </w:p>
    <w:p w:rsidR="002B01EC" w:rsidRPr="0035539F" w:rsidRDefault="002B01EC">
      <w:pPr>
        <w:pStyle w:val="Balk2"/>
        <w:rPr>
          <w:lang w:val="tr-TR"/>
        </w:rPr>
      </w:pPr>
      <w:bookmarkStart w:id="44" w:name="_Toc188659397"/>
      <w:r w:rsidRPr="0035539F">
        <w:rPr>
          <w:lang w:val="tr-TR"/>
        </w:rPr>
        <w:t>6.1</w:t>
      </w:r>
      <w:r w:rsidR="00567E09" w:rsidRPr="0035539F">
        <w:rPr>
          <w:lang w:val="tr-TR"/>
        </w:rPr>
        <w:tab/>
      </w:r>
      <w:r w:rsidR="00BE632C" w:rsidRPr="0035539F">
        <w:rPr>
          <w:lang w:val="tr-TR"/>
        </w:rPr>
        <w:t>Entegre bir antenle takmalı telsiz modülünü kabul edebilecek telsiz dışı ürünler</w:t>
      </w:r>
      <w:bookmarkEnd w:id="44"/>
      <w:r w:rsidRPr="0035539F">
        <w:rPr>
          <w:lang w:val="tr-TR"/>
        </w:rPr>
        <w:t xml:space="preserve"> </w:t>
      </w:r>
    </w:p>
    <w:p w:rsidR="002B01EC" w:rsidRPr="0035539F" w:rsidRDefault="009C1408" w:rsidP="00914030">
      <w:pPr>
        <w:rPr>
          <w:lang w:val="tr-TR"/>
        </w:rPr>
      </w:pPr>
      <w:r>
        <w:rPr>
          <w:lang w:val="tr-TR"/>
        </w:rPr>
        <w:t>Telsiz fişe takma modülünün ayrı olarak değerlendirilebileceği durumda, bu modül, uygun telsiz uyumlaştırılmış standardı kullanılarak, herhangi potansiyel alıcı üründen bağımsız olarak</w:t>
      </w:r>
      <w:r w:rsidR="00B12E2D">
        <w:rPr>
          <w:lang w:val="tr-TR"/>
        </w:rPr>
        <w:t>,</w:t>
      </w:r>
      <w:r>
        <w:rPr>
          <w:lang w:val="tr-TR"/>
        </w:rPr>
        <w:t xml:space="preserve"> </w:t>
      </w:r>
      <w:r w:rsidRPr="0035539F">
        <w:rPr>
          <w:lang w:val="tr-TR"/>
        </w:rPr>
        <w:t xml:space="preserve">1999/5/EC </w:t>
      </w:r>
      <w:r>
        <w:rPr>
          <w:lang w:val="tr-TR"/>
        </w:rPr>
        <w:t xml:space="preserve">sayılı R&amp;TTE Direktifinin </w:t>
      </w:r>
      <w:r w:rsidRPr="0035539F">
        <w:rPr>
          <w:lang w:val="tr-TR"/>
        </w:rPr>
        <w:t>[</w:t>
      </w:r>
      <w:r w:rsidRPr="0035539F">
        <w:rPr>
          <w:lang w:val="tr-TR"/>
        </w:rPr>
        <w:fldChar w:fldCharType="begin"/>
      </w:r>
      <w:r w:rsidRPr="0035539F">
        <w:rPr>
          <w:lang w:val="tr-TR"/>
        </w:rPr>
        <w:instrText>REF REF_19995EC</w:instrText>
      </w:r>
      <w:r w:rsidRPr="0035539F">
        <w:rPr>
          <w:lang w:val="tr-TR"/>
        </w:rPr>
        <w:fldChar w:fldCharType="separate"/>
      </w:r>
      <w:r w:rsidRPr="0035539F">
        <w:rPr>
          <w:lang w:val="tr-TR"/>
        </w:rPr>
        <w:t>1</w:t>
      </w:r>
      <w:r w:rsidRPr="0035539F">
        <w:rPr>
          <w:lang w:val="tr-TR"/>
        </w:rPr>
        <w:fldChar w:fldCharType="end"/>
      </w:r>
      <w:r w:rsidRPr="0035539F">
        <w:rPr>
          <w:lang w:val="tr-TR"/>
        </w:rPr>
        <w:t xml:space="preserve">] </w:t>
      </w:r>
      <w:r>
        <w:rPr>
          <w:lang w:val="tr-TR"/>
        </w:rPr>
        <w:t xml:space="preserve">3.2 maddesine uygun olarak beyan edilebilir. </w:t>
      </w:r>
    </w:p>
    <w:p w:rsidR="002B01EC" w:rsidRPr="0035539F" w:rsidRDefault="009C1408" w:rsidP="00914030">
      <w:pPr>
        <w:rPr>
          <w:lang w:val="tr-TR"/>
        </w:rPr>
      </w:pPr>
      <w:r>
        <w:rPr>
          <w:lang w:val="tr-TR"/>
        </w:rPr>
        <w:t xml:space="preserve">Yukarıdaki durumda veya telsiz fişe takma modül(ler)i daha önceden </w:t>
      </w:r>
      <w:r w:rsidRPr="0035539F">
        <w:rPr>
          <w:lang w:val="tr-TR"/>
        </w:rPr>
        <w:t xml:space="preserve">1999/5/EC </w:t>
      </w:r>
      <w:r>
        <w:rPr>
          <w:lang w:val="tr-TR"/>
        </w:rPr>
        <w:t xml:space="preserve">sayılı R&amp;TTE Direktifinin </w:t>
      </w:r>
      <w:r w:rsidRPr="0035539F">
        <w:rPr>
          <w:lang w:val="tr-TR"/>
        </w:rPr>
        <w:t>[</w:t>
      </w:r>
      <w:r w:rsidRPr="0035539F">
        <w:rPr>
          <w:lang w:val="tr-TR"/>
        </w:rPr>
        <w:fldChar w:fldCharType="begin"/>
      </w:r>
      <w:r w:rsidRPr="0035539F">
        <w:rPr>
          <w:lang w:val="tr-TR"/>
        </w:rPr>
        <w:instrText>REF REF_19995EC</w:instrText>
      </w:r>
      <w:r w:rsidRPr="0035539F">
        <w:rPr>
          <w:lang w:val="tr-TR"/>
        </w:rPr>
        <w:fldChar w:fldCharType="separate"/>
      </w:r>
      <w:r w:rsidRPr="0035539F">
        <w:rPr>
          <w:lang w:val="tr-TR"/>
        </w:rPr>
        <w:t>1</w:t>
      </w:r>
      <w:r w:rsidRPr="0035539F">
        <w:rPr>
          <w:lang w:val="tr-TR"/>
        </w:rPr>
        <w:fldChar w:fldCharType="end"/>
      </w:r>
      <w:r w:rsidRPr="0035539F">
        <w:rPr>
          <w:lang w:val="tr-TR"/>
        </w:rPr>
        <w:t xml:space="preserve">] </w:t>
      </w:r>
      <w:r>
        <w:rPr>
          <w:lang w:val="tr-TR"/>
        </w:rPr>
        <w:t>3.2 maddesine uygun olarak</w:t>
      </w:r>
      <w:r w:rsidRPr="0035539F">
        <w:rPr>
          <w:lang w:val="tr-TR"/>
        </w:rPr>
        <w:t xml:space="preserve"> </w:t>
      </w:r>
      <w:r>
        <w:rPr>
          <w:lang w:val="tr-TR"/>
        </w:rPr>
        <w:t xml:space="preserve">değerlendirilmişse ve imalatçının talimatlarına uygun olarak kullanılıyorsa, birleşik cihazın </w:t>
      </w:r>
      <w:r w:rsidRPr="0035539F">
        <w:rPr>
          <w:lang w:val="tr-TR"/>
        </w:rPr>
        <w:t xml:space="preserve">1999/5/EC </w:t>
      </w:r>
      <w:r>
        <w:rPr>
          <w:lang w:val="tr-TR"/>
        </w:rPr>
        <w:t xml:space="preserve">sayılı R&amp;TTE Direktifinin </w:t>
      </w:r>
      <w:r w:rsidRPr="0035539F">
        <w:rPr>
          <w:lang w:val="tr-TR"/>
        </w:rPr>
        <w:t>[</w:t>
      </w:r>
      <w:r w:rsidRPr="0035539F">
        <w:rPr>
          <w:lang w:val="tr-TR"/>
        </w:rPr>
        <w:fldChar w:fldCharType="begin"/>
      </w:r>
      <w:r w:rsidRPr="0035539F">
        <w:rPr>
          <w:lang w:val="tr-TR"/>
        </w:rPr>
        <w:instrText>REF REF_19995EC</w:instrText>
      </w:r>
      <w:r w:rsidRPr="0035539F">
        <w:rPr>
          <w:lang w:val="tr-TR"/>
        </w:rPr>
        <w:fldChar w:fldCharType="separate"/>
      </w:r>
      <w:r w:rsidRPr="0035539F">
        <w:rPr>
          <w:lang w:val="tr-TR"/>
        </w:rPr>
        <w:t>1</w:t>
      </w:r>
      <w:r w:rsidRPr="0035539F">
        <w:rPr>
          <w:lang w:val="tr-TR"/>
        </w:rPr>
        <w:fldChar w:fldCharType="end"/>
      </w:r>
      <w:r w:rsidRPr="0035539F">
        <w:rPr>
          <w:lang w:val="tr-TR"/>
        </w:rPr>
        <w:t xml:space="preserve">] </w:t>
      </w:r>
      <w:r>
        <w:rPr>
          <w:lang w:val="tr-TR"/>
        </w:rPr>
        <w:t>3.2 maddesine göre daha fazla değerlendirilmesine gerek yoktur.</w:t>
      </w:r>
    </w:p>
    <w:p w:rsidR="002B01EC" w:rsidRPr="0035539F" w:rsidRDefault="009C1408" w:rsidP="00914030">
      <w:pPr>
        <w:rPr>
          <w:lang w:val="tr-TR"/>
        </w:rPr>
      </w:pPr>
      <w:r>
        <w:rPr>
          <w:lang w:val="tr-TR"/>
        </w:rPr>
        <w:t>Değerlendirmenin her zamandan test edilmeye yol açma</w:t>
      </w:r>
      <w:r w:rsidR="00AA4D04">
        <w:rPr>
          <w:lang w:val="tr-TR"/>
        </w:rPr>
        <w:t>yabileceği belirtilmelidir.</w:t>
      </w:r>
    </w:p>
    <w:p w:rsidR="002B01EC" w:rsidRPr="0035539F" w:rsidRDefault="002B01EC">
      <w:pPr>
        <w:pStyle w:val="Balk2"/>
        <w:ind w:left="1170" w:hanging="1170"/>
        <w:rPr>
          <w:lang w:val="tr-TR"/>
        </w:rPr>
      </w:pPr>
      <w:bookmarkStart w:id="45" w:name="_Toc188659398"/>
      <w:r w:rsidRPr="0035539F">
        <w:rPr>
          <w:lang w:val="tr-TR"/>
        </w:rPr>
        <w:t>6.2</w:t>
      </w:r>
      <w:r w:rsidR="00914030" w:rsidRPr="0035539F">
        <w:rPr>
          <w:lang w:val="tr-TR"/>
        </w:rPr>
        <w:tab/>
      </w:r>
      <w:r w:rsidR="00BE632C" w:rsidRPr="0035539F">
        <w:rPr>
          <w:lang w:val="tr-TR"/>
        </w:rPr>
        <w:t>Entegre bir anten olmadan takmalı telsiz modülünü kabul edebilecek telsiz dışı ürünler</w:t>
      </w:r>
      <w:bookmarkEnd w:id="45"/>
      <w:r w:rsidRPr="0035539F">
        <w:rPr>
          <w:lang w:val="tr-TR"/>
        </w:rPr>
        <w:t xml:space="preserve"> </w:t>
      </w:r>
    </w:p>
    <w:p w:rsidR="00AA4D04" w:rsidRPr="0035539F" w:rsidRDefault="00AA4D04" w:rsidP="00AA4D04">
      <w:pPr>
        <w:rPr>
          <w:lang w:val="tr-TR"/>
        </w:rPr>
      </w:pPr>
      <w:r>
        <w:rPr>
          <w:lang w:val="tr-TR"/>
        </w:rPr>
        <w:t xml:space="preserve">Telsiz fişe takma modülünün ayrı olarak değerlendirilebileceği durumda, bu modül, uygun telsiz uyumlaştırılmış standardı kullanılarak, herhangi potansiyel alıcı üründen bağımsız olarak </w:t>
      </w:r>
      <w:r w:rsidRPr="0035539F">
        <w:rPr>
          <w:lang w:val="tr-TR"/>
        </w:rPr>
        <w:t xml:space="preserve">1999/5/EC </w:t>
      </w:r>
      <w:r>
        <w:rPr>
          <w:lang w:val="tr-TR"/>
        </w:rPr>
        <w:t xml:space="preserve">sayılı R&amp;TTE Direktifinin </w:t>
      </w:r>
      <w:r w:rsidRPr="0035539F">
        <w:rPr>
          <w:lang w:val="tr-TR"/>
        </w:rPr>
        <w:t>[</w:t>
      </w:r>
      <w:r w:rsidRPr="0035539F">
        <w:rPr>
          <w:lang w:val="tr-TR"/>
        </w:rPr>
        <w:fldChar w:fldCharType="begin"/>
      </w:r>
      <w:r w:rsidRPr="0035539F">
        <w:rPr>
          <w:lang w:val="tr-TR"/>
        </w:rPr>
        <w:instrText>REF REF_19995EC</w:instrText>
      </w:r>
      <w:r w:rsidRPr="0035539F">
        <w:rPr>
          <w:lang w:val="tr-TR"/>
        </w:rPr>
        <w:fldChar w:fldCharType="separate"/>
      </w:r>
      <w:r w:rsidRPr="0035539F">
        <w:rPr>
          <w:lang w:val="tr-TR"/>
        </w:rPr>
        <w:t>1</w:t>
      </w:r>
      <w:r w:rsidRPr="0035539F">
        <w:rPr>
          <w:lang w:val="tr-TR"/>
        </w:rPr>
        <w:fldChar w:fldCharType="end"/>
      </w:r>
      <w:r w:rsidRPr="0035539F">
        <w:rPr>
          <w:lang w:val="tr-TR"/>
        </w:rPr>
        <w:t xml:space="preserve">] </w:t>
      </w:r>
      <w:r>
        <w:rPr>
          <w:lang w:val="tr-TR"/>
        </w:rPr>
        <w:t xml:space="preserve">3.2 maddesine uygun olarak beyan edilebilir. </w:t>
      </w:r>
    </w:p>
    <w:p w:rsidR="00AA4D04" w:rsidRPr="0035539F" w:rsidRDefault="00AA4D04" w:rsidP="00AA4D04">
      <w:pPr>
        <w:rPr>
          <w:lang w:val="tr-TR"/>
        </w:rPr>
      </w:pPr>
      <w:r>
        <w:rPr>
          <w:lang w:val="tr-TR"/>
        </w:rPr>
        <w:t xml:space="preserve">Yukarıdaki durumda veya telsiz fişe takma modül(ler)i daha önceden </w:t>
      </w:r>
      <w:r w:rsidRPr="0035539F">
        <w:rPr>
          <w:lang w:val="tr-TR"/>
        </w:rPr>
        <w:t xml:space="preserve">1999/5/EC </w:t>
      </w:r>
      <w:r>
        <w:rPr>
          <w:lang w:val="tr-TR"/>
        </w:rPr>
        <w:t xml:space="preserve">sayılı R&amp;TTE Direktifinin </w:t>
      </w:r>
      <w:r w:rsidRPr="0035539F">
        <w:rPr>
          <w:lang w:val="tr-TR"/>
        </w:rPr>
        <w:t>[</w:t>
      </w:r>
      <w:r w:rsidRPr="0035539F">
        <w:rPr>
          <w:lang w:val="tr-TR"/>
        </w:rPr>
        <w:fldChar w:fldCharType="begin"/>
      </w:r>
      <w:r w:rsidRPr="0035539F">
        <w:rPr>
          <w:lang w:val="tr-TR"/>
        </w:rPr>
        <w:instrText>REF REF_19995EC</w:instrText>
      </w:r>
      <w:r w:rsidRPr="0035539F">
        <w:rPr>
          <w:lang w:val="tr-TR"/>
        </w:rPr>
        <w:fldChar w:fldCharType="separate"/>
      </w:r>
      <w:r w:rsidRPr="0035539F">
        <w:rPr>
          <w:lang w:val="tr-TR"/>
        </w:rPr>
        <w:t>1</w:t>
      </w:r>
      <w:r w:rsidRPr="0035539F">
        <w:rPr>
          <w:lang w:val="tr-TR"/>
        </w:rPr>
        <w:fldChar w:fldCharType="end"/>
      </w:r>
      <w:r w:rsidRPr="0035539F">
        <w:rPr>
          <w:lang w:val="tr-TR"/>
        </w:rPr>
        <w:t xml:space="preserve">] </w:t>
      </w:r>
      <w:r>
        <w:rPr>
          <w:lang w:val="tr-TR"/>
        </w:rPr>
        <w:t>3.2 maddesine uygun olarak</w:t>
      </w:r>
      <w:r w:rsidRPr="0035539F">
        <w:rPr>
          <w:lang w:val="tr-TR"/>
        </w:rPr>
        <w:t xml:space="preserve"> </w:t>
      </w:r>
      <w:r>
        <w:rPr>
          <w:lang w:val="tr-TR"/>
        </w:rPr>
        <w:t xml:space="preserve">değerlendirilmişse ve imalatçının talimatlarına uygun olarak kullanılıyorsa, birleşik cihazın </w:t>
      </w:r>
      <w:r w:rsidRPr="0035539F">
        <w:rPr>
          <w:lang w:val="tr-TR"/>
        </w:rPr>
        <w:t xml:space="preserve">1999/5/EC </w:t>
      </w:r>
      <w:r>
        <w:rPr>
          <w:lang w:val="tr-TR"/>
        </w:rPr>
        <w:t xml:space="preserve">sayılı R&amp;TTE Direktifinin </w:t>
      </w:r>
      <w:r w:rsidRPr="0035539F">
        <w:rPr>
          <w:lang w:val="tr-TR"/>
        </w:rPr>
        <w:t>[</w:t>
      </w:r>
      <w:r w:rsidRPr="0035539F">
        <w:rPr>
          <w:lang w:val="tr-TR"/>
        </w:rPr>
        <w:fldChar w:fldCharType="begin"/>
      </w:r>
      <w:r w:rsidRPr="0035539F">
        <w:rPr>
          <w:lang w:val="tr-TR"/>
        </w:rPr>
        <w:instrText>REF REF_19995EC</w:instrText>
      </w:r>
      <w:r w:rsidRPr="0035539F">
        <w:rPr>
          <w:lang w:val="tr-TR"/>
        </w:rPr>
        <w:fldChar w:fldCharType="separate"/>
      </w:r>
      <w:r w:rsidRPr="0035539F">
        <w:rPr>
          <w:lang w:val="tr-TR"/>
        </w:rPr>
        <w:t>1</w:t>
      </w:r>
      <w:r w:rsidRPr="0035539F">
        <w:rPr>
          <w:lang w:val="tr-TR"/>
        </w:rPr>
        <w:fldChar w:fldCharType="end"/>
      </w:r>
      <w:r w:rsidRPr="0035539F">
        <w:rPr>
          <w:lang w:val="tr-TR"/>
        </w:rPr>
        <w:t xml:space="preserve">] </w:t>
      </w:r>
      <w:r>
        <w:rPr>
          <w:lang w:val="tr-TR"/>
        </w:rPr>
        <w:t>3.2 maddesine göre daha fazla değerlendirilmesine gerek yoktur.</w:t>
      </w:r>
    </w:p>
    <w:p w:rsidR="002B01EC" w:rsidRPr="0035539F" w:rsidRDefault="00A4144C" w:rsidP="00914030">
      <w:pPr>
        <w:rPr>
          <w:lang w:val="tr-TR"/>
        </w:rPr>
      </w:pPr>
      <w:r>
        <w:rPr>
          <w:lang w:val="tr-TR"/>
        </w:rPr>
        <w:t xml:space="preserve">Bununla birlikte eğer sistem entegratörü, ilk değerlendirmede kullanılandan farklı bir anten kullanırsa, uygun telsiz uyumlaştırılmış standardı kullanılarak, </w:t>
      </w:r>
      <w:r w:rsidRPr="0035539F">
        <w:rPr>
          <w:lang w:val="tr-TR"/>
        </w:rPr>
        <w:t xml:space="preserve">1999/5/EC </w:t>
      </w:r>
      <w:r>
        <w:rPr>
          <w:lang w:val="tr-TR"/>
        </w:rPr>
        <w:t xml:space="preserve">sayılı R&amp;TTE Direktifinin </w:t>
      </w:r>
      <w:r w:rsidRPr="0035539F">
        <w:rPr>
          <w:lang w:val="tr-TR"/>
        </w:rPr>
        <w:t>[</w:t>
      </w:r>
      <w:r w:rsidRPr="0035539F">
        <w:rPr>
          <w:lang w:val="tr-TR"/>
        </w:rPr>
        <w:fldChar w:fldCharType="begin"/>
      </w:r>
      <w:r w:rsidRPr="0035539F">
        <w:rPr>
          <w:lang w:val="tr-TR"/>
        </w:rPr>
        <w:instrText>REF REF_19995EC</w:instrText>
      </w:r>
      <w:r w:rsidRPr="0035539F">
        <w:rPr>
          <w:lang w:val="tr-TR"/>
        </w:rPr>
        <w:fldChar w:fldCharType="separate"/>
      </w:r>
      <w:r w:rsidRPr="0035539F">
        <w:rPr>
          <w:lang w:val="tr-TR"/>
        </w:rPr>
        <w:t>1</w:t>
      </w:r>
      <w:r w:rsidRPr="0035539F">
        <w:rPr>
          <w:lang w:val="tr-TR"/>
        </w:rPr>
        <w:fldChar w:fldCharType="end"/>
      </w:r>
      <w:r w:rsidRPr="0035539F">
        <w:rPr>
          <w:lang w:val="tr-TR"/>
        </w:rPr>
        <w:t xml:space="preserve">] </w:t>
      </w:r>
      <w:r>
        <w:rPr>
          <w:lang w:val="tr-TR"/>
        </w:rPr>
        <w:t>3.2 maddesine uygun olarak değerlendirmenin tekrarlanması gerekir</w:t>
      </w:r>
      <w:r w:rsidR="002B01EC" w:rsidRPr="0035539F">
        <w:rPr>
          <w:lang w:val="tr-TR"/>
        </w:rPr>
        <w:t>.</w:t>
      </w:r>
    </w:p>
    <w:p w:rsidR="00AA4D04" w:rsidRPr="0035539F" w:rsidRDefault="00AA4D04" w:rsidP="00AA4D04">
      <w:pPr>
        <w:rPr>
          <w:lang w:val="tr-TR"/>
        </w:rPr>
      </w:pPr>
      <w:r>
        <w:rPr>
          <w:lang w:val="tr-TR"/>
        </w:rPr>
        <w:t>Değerlendirmenin her zamandan test edilmeye yol açmayabileceği belirtilmelidir.</w:t>
      </w:r>
    </w:p>
    <w:p w:rsidR="002B01EC" w:rsidRPr="0035539F" w:rsidRDefault="002B01EC">
      <w:pPr>
        <w:pStyle w:val="Balk2"/>
        <w:ind w:left="1136" w:hanging="1136"/>
        <w:rPr>
          <w:lang w:val="tr-TR"/>
        </w:rPr>
      </w:pPr>
      <w:bookmarkStart w:id="46" w:name="_Toc188659399"/>
      <w:r w:rsidRPr="0035539F">
        <w:rPr>
          <w:lang w:val="tr-TR"/>
        </w:rPr>
        <w:t>6.3</w:t>
      </w:r>
      <w:r w:rsidR="00914030" w:rsidRPr="0035539F">
        <w:rPr>
          <w:lang w:val="tr-TR"/>
        </w:rPr>
        <w:tab/>
      </w:r>
      <w:r w:rsidR="00BE632C" w:rsidRPr="0035539F">
        <w:rPr>
          <w:lang w:val="tr-TR"/>
        </w:rPr>
        <w:t>Dahili telsiz işlevselliği içeren telsiz dışı ürünler</w:t>
      </w:r>
      <w:bookmarkEnd w:id="46"/>
    </w:p>
    <w:p w:rsidR="002B01EC" w:rsidRPr="0035539F" w:rsidRDefault="00B12E2D" w:rsidP="00914030">
      <w:pPr>
        <w:rPr>
          <w:lang w:val="tr-TR"/>
        </w:rPr>
      </w:pPr>
      <w:r>
        <w:rPr>
          <w:lang w:val="tr-TR"/>
        </w:rPr>
        <w:t>Gömülü telsiz fonksiyonu, birincil üründen bağımsız olarak çalışamıyorsa, bu durumda birleşik cihazla, kullanılan telsiz teknolojisiyle ilgili uyumlaştırılmış standarda göre değerlendirilmelidir.</w:t>
      </w:r>
      <w:r w:rsidR="002B01EC" w:rsidRPr="0035539F">
        <w:rPr>
          <w:lang w:val="tr-TR"/>
        </w:rPr>
        <w:t xml:space="preserve"> </w:t>
      </w:r>
    </w:p>
    <w:p w:rsidR="002B01EC" w:rsidRPr="0035539F" w:rsidRDefault="00B12E2D" w:rsidP="00914030">
      <w:pPr>
        <w:rPr>
          <w:lang w:val="tr-TR"/>
        </w:rPr>
      </w:pPr>
      <w:r>
        <w:rPr>
          <w:lang w:val="tr-TR"/>
        </w:rPr>
        <w:t xml:space="preserve">Alternatif olarak, alma ve/veya bekleme kipindeyken yayılan istenmeyen yayılımlar için, birincil ürün için EMC standardı kullanılabilir. Birincil ürün EMC standardı değil telsiz standardı tarafından kapsanan frekans ölçüm aralıklarının geri kalan kısımları için, </w:t>
      </w:r>
      <w:r w:rsidRPr="0035539F">
        <w:rPr>
          <w:lang w:val="tr-TR"/>
        </w:rPr>
        <w:t xml:space="preserve">1999/5/EC </w:t>
      </w:r>
      <w:r>
        <w:rPr>
          <w:lang w:val="tr-TR"/>
        </w:rPr>
        <w:t xml:space="preserve">sayılı R&amp;TTE Direktifinin </w:t>
      </w:r>
      <w:r w:rsidRPr="0035539F">
        <w:rPr>
          <w:lang w:val="tr-TR"/>
        </w:rPr>
        <w:t>[</w:t>
      </w:r>
      <w:r w:rsidRPr="0035539F">
        <w:rPr>
          <w:lang w:val="tr-TR"/>
        </w:rPr>
        <w:fldChar w:fldCharType="begin"/>
      </w:r>
      <w:r w:rsidRPr="0035539F">
        <w:rPr>
          <w:lang w:val="tr-TR"/>
        </w:rPr>
        <w:instrText>REF REF_19995EC</w:instrText>
      </w:r>
      <w:r w:rsidRPr="0035539F">
        <w:rPr>
          <w:lang w:val="tr-TR"/>
        </w:rPr>
        <w:fldChar w:fldCharType="separate"/>
      </w:r>
      <w:r w:rsidRPr="0035539F">
        <w:rPr>
          <w:lang w:val="tr-TR"/>
        </w:rPr>
        <w:t>1</w:t>
      </w:r>
      <w:r w:rsidRPr="0035539F">
        <w:rPr>
          <w:lang w:val="tr-TR"/>
        </w:rPr>
        <w:fldChar w:fldCharType="end"/>
      </w:r>
      <w:r w:rsidRPr="0035539F">
        <w:rPr>
          <w:lang w:val="tr-TR"/>
        </w:rPr>
        <w:t xml:space="preserve">] </w:t>
      </w:r>
      <w:r>
        <w:rPr>
          <w:lang w:val="tr-TR"/>
        </w:rPr>
        <w:t>3.2 maddesine uygunluğu göstermek için telsiz standardındaki gereksinimler kullanılmalıdır.</w:t>
      </w:r>
      <w:r w:rsidR="002B01EC" w:rsidRPr="0035539F">
        <w:rPr>
          <w:lang w:val="tr-TR"/>
        </w:rPr>
        <w:t xml:space="preserve"> </w:t>
      </w:r>
    </w:p>
    <w:p w:rsidR="002B01EC" w:rsidRPr="0035539F" w:rsidRDefault="00B12E2D" w:rsidP="00914030">
      <w:pPr>
        <w:rPr>
          <w:lang w:val="tr-TR"/>
        </w:rPr>
      </w:pPr>
      <w:r>
        <w:rPr>
          <w:lang w:val="tr-TR"/>
        </w:rPr>
        <w:t>Özdeş telsiz tasarımı, ekranlama, arayüz ve fiziksel yerleşimi kullanan daha ileri uygulamalar, süregelen uygunluğun korunmasını sağlamak için bir değerlendirmeden geçmelidir. Bu durumda, bu uygulamalar, performans açısından asıl uygulama ile özdeş sayılabileceğinden daha ileri testler gerekli olmayabilir.</w:t>
      </w:r>
      <w:r w:rsidR="002B01EC" w:rsidRPr="0035539F">
        <w:rPr>
          <w:lang w:val="tr-TR"/>
        </w:rPr>
        <w:t xml:space="preserve"> </w:t>
      </w:r>
    </w:p>
    <w:p w:rsidR="00B12E2D" w:rsidRPr="0035539F" w:rsidRDefault="00B12E2D" w:rsidP="00B12E2D">
      <w:pPr>
        <w:rPr>
          <w:lang w:val="tr-TR"/>
        </w:rPr>
      </w:pPr>
      <w:r>
        <w:rPr>
          <w:lang w:val="tr-TR"/>
        </w:rPr>
        <w:t xml:space="preserve">Sistem entegratörünün, ilk değerlendirmede kullanılandan farklı bir anten kullanmak isterse veya orijinal telsiz tasarımının ve/veya fiziksel yerleşimin herhangi diğer yönünde değişiklik yaparsa, , </w:t>
      </w:r>
      <w:r w:rsidRPr="0035539F">
        <w:rPr>
          <w:lang w:val="tr-TR"/>
        </w:rPr>
        <w:t xml:space="preserve">1999/5/EC </w:t>
      </w:r>
      <w:r>
        <w:rPr>
          <w:lang w:val="tr-TR"/>
        </w:rPr>
        <w:t xml:space="preserve">sayılı R&amp;TTE Direktifinin </w:t>
      </w:r>
      <w:r w:rsidRPr="0035539F">
        <w:rPr>
          <w:lang w:val="tr-TR"/>
        </w:rPr>
        <w:t>[</w:t>
      </w:r>
      <w:r w:rsidRPr="0035539F">
        <w:rPr>
          <w:lang w:val="tr-TR"/>
        </w:rPr>
        <w:fldChar w:fldCharType="begin"/>
      </w:r>
      <w:r w:rsidRPr="0035539F">
        <w:rPr>
          <w:lang w:val="tr-TR"/>
        </w:rPr>
        <w:instrText>REF REF_19995EC</w:instrText>
      </w:r>
      <w:r w:rsidRPr="0035539F">
        <w:rPr>
          <w:lang w:val="tr-TR"/>
        </w:rPr>
        <w:fldChar w:fldCharType="separate"/>
      </w:r>
      <w:r w:rsidRPr="0035539F">
        <w:rPr>
          <w:lang w:val="tr-TR"/>
        </w:rPr>
        <w:t>1</w:t>
      </w:r>
      <w:r w:rsidRPr="0035539F">
        <w:rPr>
          <w:lang w:val="tr-TR"/>
        </w:rPr>
        <w:fldChar w:fldCharType="end"/>
      </w:r>
      <w:r w:rsidRPr="0035539F">
        <w:rPr>
          <w:lang w:val="tr-TR"/>
        </w:rPr>
        <w:t xml:space="preserve">] </w:t>
      </w:r>
      <w:r>
        <w:rPr>
          <w:lang w:val="tr-TR"/>
        </w:rPr>
        <w:t>3.2 maddesini kapsayan uygun telsiz uyumlaştırılmış standardı kullanılarak yeni bir değerlendirmenin yapılması gerekir</w:t>
      </w:r>
      <w:r w:rsidRPr="0035539F">
        <w:rPr>
          <w:lang w:val="tr-TR"/>
        </w:rPr>
        <w:t>.</w:t>
      </w:r>
    </w:p>
    <w:p w:rsidR="00AA4D04" w:rsidRPr="0035539F" w:rsidRDefault="00AA4D04" w:rsidP="00AA4D04">
      <w:pPr>
        <w:rPr>
          <w:lang w:val="tr-TR"/>
        </w:rPr>
      </w:pPr>
      <w:r>
        <w:rPr>
          <w:lang w:val="tr-TR"/>
        </w:rPr>
        <w:t>Değerlendirmenin her zamandan test edilmeye yol açmayabileceği belirtilmelidir.</w:t>
      </w:r>
    </w:p>
    <w:p w:rsidR="002B01EC" w:rsidRPr="0035539F" w:rsidRDefault="002B01EC">
      <w:pPr>
        <w:pStyle w:val="Balk2"/>
        <w:rPr>
          <w:lang w:val="tr-TR"/>
        </w:rPr>
      </w:pPr>
      <w:bookmarkStart w:id="47" w:name="_Toc188659400"/>
      <w:r w:rsidRPr="0035539F">
        <w:rPr>
          <w:lang w:val="tr-TR"/>
        </w:rPr>
        <w:lastRenderedPageBreak/>
        <w:t>6.4</w:t>
      </w:r>
      <w:r w:rsidR="00567E09" w:rsidRPr="0035539F">
        <w:rPr>
          <w:lang w:val="tr-TR"/>
        </w:rPr>
        <w:tab/>
      </w:r>
      <w:r w:rsidR="00BE632C" w:rsidRPr="0035539F">
        <w:rPr>
          <w:lang w:val="tr-TR"/>
        </w:rPr>
        <w:t>Telsiz dışı bir ürüne bağlı entegre anteni olan telsiz ürünü</w:t>
      </w:r>
      <w:bookmarkEnd w:id="47"/>
      <w:r w:rsidRPr="0035539F">
        <w:rPr>
          <w:lang w:val="tr-TR"/>
        </w:rPr>
        <w:t xml:space="preserve"> </w:t>
      </w:r>
    </w:p>
    <w:p w:rsidR="00B12E2D" w:rsidRPr="0035539F" w:rsidRDefault="00B12E2D" w:rsidP="00B12E2D">
      <w:pPr>
        <w:rPr>
          <w:lang w:val="tr-TR"/>
        </w:rPr>
      </w:pPr>
      <w:r>
        <w:rPr>
          <w:lang w:val="tr-TR"/>
        </w:rPr>
        <w:t xml:space="preserve">Telsiz ürününün ayrı olarak değerlendirilebileceği durumda, bu ürün, uygun telsiz uyumlaştırılmış standardı kullanılarak, herhangi bağlı üründen bağımsız olarak, </w:t>
      </w:r>
      <w:r w:rsidRPr="0035539F">
        <w:rPr>
          <w:lang w:val="tr-TR"/>
        </w:rPr>
        <w:t xml:space="preserve">1999/5/EC </w:t>
      </w:r>
      <w:r>
        <w:rPr>
          <w:lang w:val="tr-TR"/>
        </w:rPr>
        <w:t xml:space="preserve">sayılı R&amp;TTE Direktifinin </w:t>
      </w:r>
      <w:r w:rsidRPr="0035539F">
        <w:rPr>
          <w:lang w:val="tr-TR"/>
        </w:rPr>
        <w:t>[</w:t>
      </w:r>
      <w:r w:rsidRPr="0035539F">
        <w:rPr>
          <w:lang w:val="tr-TR"/>
        </w:rPr>
        <w:fldChar w:fldCharType="begin"/>
      </w:r>
      <w:r w:rsidRPr="0035539F">
        <w:rPr>
          <w:lang w:val="tr-TR"/>
        </w:rPr>
        <w:instrText>REF REF_19995EC</w:instrText>
      </w:r>
      <w:r w:rsidRPr="0035539F">
        <w:rPr>
          <w:lang w:val="tr-TR"/>
        </w:rPr>
        <w:fldChar w:fldCharType="separate"/>
      </w:r>
      <w:r w:rsidRPr="0035539F">
        <w:rPr>
          <w:lang w:val="tr-TR"/>
        </w:rPr>
        <w:t>1</w:t>
      </w:r>
      <w:r w:rsidRPr="0035539F">
        <w:rPr>
          <w:lang w:val="tr-TR"/>
        </w:rPr>
        <w:fldChar w:fldCharType="end"/>
      </w:r>
      <w:r w:rsidRPr="0035539F">
        <w:rPr>
          <w:lang w:val="tr-TR"/>
        </w:rPr>
        <w:t xml:space="preserve">] </w:t>
      </w:r>
      <w:r>
        <w:rPr>
          <w:lang w:val="tr-TR"/>
        </w:rPr>
        <w:t xml:space="preserve">3.2 maddesine uygun olarak beyan edilebilir. </w:t>
      </w:r>
    </w:p>
    <w:p w:rsidR="00BC50FA" w:rsidRPr="0035539F" w:rsidRDefault="00BC50FA" w:rsidP="00BC50FA">
      <w:pPr>
        <w:rPr>
          <w:lang w:val="tr-TR"/>
        </w:rPr>
      </w:pPr>
      <w:r>
        <w:rPr>
          <w:lang w:val="tr-TR"/>
        </w:rPr>
        <w:t xml:space="preserve">Yukarıdaki durumda veya telsiz ürün(ler)i daha önceden </w:t>
      </w:r>
      <w:r w:rsidRPr="0035539F">
        <w:rPr>
          <w:lang w:val="tr-TR"/>
        </w:rPr>
        <w:t xml:space="preserve">1999/5/EC </w:t>
      </w:r>
      <w:r>
        <w:rPr>
          <w:lang w:val="tr-TR"/>
        </w:rPr>
        <w:t xml:space="preserve">sayılı R&amp;TTE Direktifinin </w:t>
      </w:r>
      <w:r w:rsidRPr="0035539F">
        <w:rPr>
          <w:lang w:val="tr-TR"/>
        </w:rPr>
        <w:t>[</w:t>
      </w:r>
      <w:r w:rsidRPr="0035539F">
        <w:rPr>
          <w:lang w:val="tr-TR"/>
        </w:rPr>
        <w:fldChar w:fldCharType="begin"/>
      </w:r>
      <w:r w:rsidRPr="0035539F">
        <w:rPr>
          <w:lang w:val="tr-TR"/>
        </w:rPr>
        <w:instrText>REF REF_19995EC</w:instrText>
      </w:r>
      <w:r w:rsidRPr="0035539F">
        <w:rPr>
          <w:lang w:val="tr-TR"/>
        </w:rPr>
        <w:fldChar w:fldCharType="separate"/>
      </w:r>
      <w:r w:rsidRPr="0035539F">
        <w:rPr>
          <w:lang w:val="tr-TR"/>
        </w:rPr>
        <w:t>1</w:t>
      </w:r>
      <w:r w:rsidRPr="0035539F">
        <w:rPr>
          <w:lang w:val="tr-TR"/>
        </w:rPr>
        <w:fldChar w:fldCharType="end"/>
      </w:r>
      <w:r w:rsidRPr="0035539F">
        <w:rPr>
          <w:lang w:val="tr-TR"/>
        </w:rPr>
        <w:t xml:space="preserve">] </w:t>
      </w:r>
      <w:r>
        <w:rPr>
          <w:lang w:val="tr-TR"/>
        </w:rPr>
        <w:t>3.2 maddesine uygun olarak</w:t>
      </w:r>
      <w:r w:rsidRPr="0035539F">
        <w:rPr>
          <w:lang w:val="tr-TR"/>
        </w:rPr>
        <w:t xml:space="preserve"> </w:t>
      </w:r>
      <w:r>
        <w:rPr>
          <w:lang w:val="tr-TR"/>
        </w:rPr>
        <w:t xml:space="preserve">değerlendirilmişse ve imalatçının talimatlarına uygun olarak kullanılıyorsa, birleşik cihazın </w:t>
      </w:r>
      <w:r w:rsidRPr="0035539F">
        <w:rPr>
          <w:lang w:val="tr-TR"/>
        </w:rPr>
        <w:t xml:space="preserve">1999/5/EC </w:t>
      </w:r>
      <w:r>
        <w:rPr>
          <w:lang w:val="tr-TR"/>
        </w:rPr>
        <w:t xml:space="preserve">sayılı R&amp;TTE Direktifinin </w:t>
      </w:r>
      <w:r w:rsidRPr="0035539F">
        <w:rPr>
          <w:lang w:val="tr-TR"/>
        </w:rPr>
        <w:t>[</w:t>
      </w:r>
      <w:r w:rsidRPr="0035539F">
        <w:rPr>
          <w:lang w:val="tr-TR"/>
        </w:rPr>
        <w:fldChar w:fldCharType="begin"/>
      </w:r>
      <w:r w:rsidRPr="0035539F">
        <w:rPr>
          <w:lang w:val="tr-TR"/>
        </w:rPr>
        <w:instrText>REF REF_19995EC</w:instrText>
      </w:r>
      <w:r w:rsidRPr="0035539F">
        <w:rPr>
          <w:lang w:val="tr-TR"/>
        </w:rPr>
        <w:fldChar w:fldCharType="separate"/>
      </w:r>
      <w:r w:rsidRPr="0035539F">
        <w:rPr>
          <w:lang w:val="tr-TR"/>
        </w:rPr>
        <w:t>1</w:t>
      </w:r>
      <w:r w:rsidRPr="0035539F">
        <w:rPr>
          <w:lang w:val="tr-TR"/>
        </w:rPr>
        <w:fldChar w:fldCharType="end"/>
      </w:r>
      <w:r w:rsidRPr="0035539F">
        <w:rPr>
          <w:lang w:val="tr-TR"/>
        </w:rPr>
        <w:t xml:space="preserve">] </w:t>
      </w:r>
      <w:r>
        <w:rPr>
          <w:lang w:val="tr-TR"/>
        </w:rPr>
        <w:t>3.2 maddesine göre daha fazla değerlendirilmesine gerek yoktur.</w:t>
      </w:r>
    </w:p>
    <w:p w:rsidR="00AA4D04" w:rsidRPr="0035539F" w:rsidRDefault="00AA4D04" w:rsidP="00AA4D04">
      <w:pPr>
        <w:rPr>
          <w:lang w:val="tr-TR"/>
        </w:rPr>
      </w:pPr>
      <w:r>
        <w:rPr>
          <w:lang w:val="tr-TR"/>
        </w:rPr>
        <w:t>Değerlendirmenin her zamandan test edilmeye yol açmayabileceği belirtilmelidir.</w:t>
      </w:r>
    </w:p>
    <w:p w:rsidR="002B01EC" w:rsidRPr="0035539F" w:rsidRDefault="002B01EC">
      <w:pPr>
        <w:pStyle w:val="Balk2"/>
        <w:rPr>
          <w:lang w:val="tr-TR"/>
        </w:rPr>
      </w:pPr>
      <w:bookmarkStart w:id="48" w:name="_Toc188659401"/>
      <w:r w:rsidRPr="0035539F">
        <w:rPr>
          <w:lang w:val="tr-TR"/>
        </w:rPr>
        <w:t>6.5</w:t>
      </w:r>
      <w:r w:rsidR="00567E09" w:rsidRPr="0035539F">
        <w:rPr>
          <w:lang w:val="tr-TR"/>
        </w:rPr>
        <w:tab/>
      </w:r>
      <w:r w:rsidR="00BE632C" w:rsidRPr="0035539F">
        <w:rPr>
          <w:lang w:val="tr-TR"/>
        </w:rPr>
        <w:t>Telsiz dışı bir ürüne bağlı entegre anteni olmayan telsiz ürünü</w:t>
      </w:r>
      <w:bookmarkEnd w:id="48"/>
    </w:p>
    <w:p w:rsidR="00BC50FA" w:rsidRPr="0035539F" w:rsidRDefault="00BC50FA" w:rsidP="00BC50FA">
      <w:pPr>
        <w:rPr>
          <w:lang w:val="tr-TR"/>
        </w:rPr>
      </w:pPr>
      <w:r>
        <w:rPr>
          <w:lang w:val="tr-TR"/>
        </w:rPr>
        <w:t xml:space="preserve">Telsiz ürününün ayrı olarak değerlendirilebileceği durumda, bu ürün, uygun telsiz uyumlaştırılmış standardı kullanılarak, herhangi bağlı üründen bağımsız olarak, </w:t>
      </w:r>
      <w:r w:rsidRPr="0035539F">
        <w:rPr>
          <w:lang w:val="tr-TR"/>
        </w:rPr>
        <w:t xml:space="preserve">1999/5/EC </w:t>
      </w:r>
      <w:r>
        <w:rPr>
          <w:lang w:val="tr-TR"/>
        </w:rPr>
        <w:t xml:space="preserve">sayılı R&amp;TTE Direktifinin </w:t>
      </w:r>
      <w:r w:rsidRPr="0035539F">
        <w:rPr>
          <w:lang w:val="tr-TR"/>
        </w:rPr>
        <w:t>[</w:t>
      </w:r>
      <w:r w:rsidRPr="0035539F">
        <w:rPr>
          <w:lang w:val="tr-TR"/>
        </w:rPr>
        <w:fldChar w:fldCharType="begin"/>
      </w:r>
      <w:r w:rsidRPr="0035539F">
        <w:rPr>
          <w:lang w:val="tr-TR"/>
        </w:rPr>
        <w:instrText>REF REF_19995EC</w:instrText>
      </w:r>
      <w:r w:rsidRPr="0035539F">
        <w:rPr>
          <w:lang w:val="tr-TR"/>
        </w:rPr>
        <w:fldChar w:fldCharType="separate"/>
      </w:r>
      <w:r w:rsidRPr="0035539F">
        <w:rPr>
          <w:lang w:val="tr-TR"/>
        </w:rPr>
        <w:t>1</w:t>
      </w:r>
      <w:r w:rsidRPr="0035539F">
        <w:rPr>
          <w:lang w:val="tr-TR"/>
        </w:rPr>
        <w:fldChar w:fldCharType="end"/>
      </w:r>
      <w:r w:rsidRPr="0035539F">
        <w:rPr>
          <w:lang w:val="tr-TR"/>
        </w:rPr>
        <w:t xml:space="preserve">] </w:t>
      </w:r>
      <w:r>
        <w:rPr>
          <w:lang w:val="tr-TR"/>
        </w:rPr>
        <w:t xml:space="preserve">3.2 maddesine uygun olarak beyan edilebilir. </w:t>
      </w:r>
    </w:p>
    <w:p w:rsidR="00BC50FA" w:rsidRPr="0035539F" w:rsidRDefault="00BC50FA" w:rsidP="00BC50FA">
      <w:pPr>
        <w:rPr>
          <w:lang w:val="tr-TR"/>
        </w:rPr>
      </w:pPr>
      <w:r>
        <w:rPr>
          <w:lang w:val="tr-TR"/>
        </w:rPr>
        <w:t xml:space="preserve">Yukarıdaki durumda veya telsiz ürün(ler)i daha önceden </w:t>
      </w:r>
      <w:r w:rsidRPr="0035539F">
        <w:rPr>
          <w:lang w:val="tr-TR"/>
        </w:rPr>
        <w:t xml:space="preserve">1999/5/EC </w:t>
      </w:r>
      <w:r>
        <w:rPr>
          <w:lang w:val="tr-TR"/>
        </w:rPr>
        <w:t xml:space="preserve">sayılı R&amp;TTE Direktifinin </w:t>
      </w:r>
      <w:r w:rsidRPr="0035539F">
        <w:rPr>
          <w:lang w:val="tr-TR"/>
        </w:rPr>
        <w:t>[</w:t>
      </w:r>
      <w:r w:rsidRPr="0035539F">
        <w:rPr>
          <w:lang w:val="tr-TR"/>
        </w:rPr>
        <w:fldChar w:fldCharType="begin"/>
      </w:r>
      <w:r w:rsidRPr="0035539F">
        <w:rPr>
          <w:lang w:val="tr-TR"/>
        </w:rPr>
        <w:instrText>REF REF_19995EC</w:instrText>
      </w:r>
      <w:r w:rsidRPr="0035539F">
        <w:rPr>
          <w:lang w:val="tr-TR"/>
        </w:rPr>
        <w:fldChar w:fldCharType="separate"/>
      </w:r>
      <w:r w:rsidRPr="0035539F">
        <w:rPr>
          <w:lang w:val="tr-TR"/>
        </w:rPr>
        <w:t>1</w:t>
      </w:r>
      <w:r w:rsidRPr="0035539F">
        <w:rPr>
          <w:lang w:val="tr-TR"/>
        </w:rPr>
        <w:fldChar w:fldCharType="end"/>
      </w:r>
      <w:r w:rsidRPr="0035539F">
        <w:rPr>
          <w:lang w:val="tr-TR"/>
        </w:rPr>
        <w:t xml:space="preserve">] </w:t>
      </w:r>
      <w:r>
        <w:rPr>
          <w:lang w:val="tr-TR"/>
        </w:rPr>
        <w:t>3.2 maddesine uygun olarak</w:t>
      </w:r>
      <w:r w:rsidRPr="0035539F">
        <w:rPr>
          <w:lang w:val="tr-TR"/>
        </w:rPr>
        <w:t xml:space="preserve"> </w:t>
      </w:r>
      <w:r>
        <w:rPr>
          <w:lang w:val="tr-TR"/>
        </w:rPr>
        <w:t xml:space="preserve">değerlendirilmişse ve imalatçının talimatlarına uygun olarak kullanılıyorsa, birleşik cihazın </w:t>
      </w:r>
      <w:r w:rsidRPr="0035539F">
        <w:rPr>
          <w:lang w:val="tr-TR"/>
        </w:rPr>
        <w:t xml:space="preserve">1999/5/EC </w:t>
      </w:r>
      <w:r>
        <w:rPr>
          <w:lang w:val="tr-TR"/>
        </w:rPr>
        <w:t xml:space="preserve">sayılı R&amp;TTE Direktifinin </w:t>
      </w:r>
      <w:r w:rsidRPr="0035539F">
        <w:rPr>
          <w:lang w:val="tr-TR"/>
        </w:rPr>
        <w:t>[</w:t>
      </w:r>
      <w:r w:rsidRPr="0035539F">
        <w:rPr>
          <w:lang w:val="tr-TR"/>
        </w:rPr>
        <w:fldChar w:fldCharType="begin"/>
      </w:r>
      <w:r w:rsidRPr="0035539F">
        <w:rPr>
          <w:lang w:val="tr-TR"/>
        </w:rPr>
        <w:instrText>REF REF_19995EC</w:instrText>
      </w:r>
      <w:r w:rsidRPr="0035539F">
        <w:rPr>
          <w:lang w:val="tr-TR"/>
        </w:rPr>
        <w:fldChar w:fldCharType="separate"/>
      </w:r>
      <w:r w:rsidRPr="0035539F">
        <w:rPr>
          <w:lang w:val="tr-TR"/>
        </w:rPr>
        <w:t>1</w:t>
      </w:r>
      <w:r w:rsidRPr="0035539F">
        <w:rPr>
          <w:lang w:val="tr-TR"/>
        </w:rPr>
        <w:fldChar w:fldCharType="end"/>
      </w:r>
      <w:r w:rsidRPr="0035539F">
        <w:rPr>
          <w:lang w:val="tr-TR"/>
        </w:rPr>
        <w:t xml:space="preserve">] </w:t>
      </w:r>
      <w:r>
        <w:rPr>
          <w:lang w:val="tr-TR"/>
        </w:rPr>
        <w:t>3.2 maddesine göre daha fazla değerlendirilmesine gerek yoktur.</w:t>
      </w:r>
    </w:p>
    <w:p w:rsidR="00BC50FA" w:rsidRPr="0035539F" w:rsidRDefault="00BC50FA" w:rsidP="00BC50FA">
      <w:pPr>
        <w:rPr>
          <w:lang w:val="tr-TR"/>
        </w:rPr>
      </w:pPr>
      <w:r>
        <w:rPr>
          <w:lang w:val="tr-TR"/>
        </w:rPr>
        <w:t xml:space="preserve">Bununla birlikte eğer sistem entegratörü, ilk değerlendirmede kullanılandan farklı bir anten kullanırsa, uygun telsiz uyumlaştırılmış standardı kullanılarak, </w:t>
      </w:r>
      <w:r w:rsidRPr="0035539F">
        <w:rPr>
          <w:lang w:val="tr-TR"/>
        </w:rPr>
        <w:t xml:space="preserve">1999/5/EC </w:t>
      </w:r>
      <w:r>
        <w:rPr>
          <w:lang w:val="tr-TR"/>
        </w:rPr>
        <w:t xml:space="preserve">sayılı R&amp;TTE Direktifinin </w:t>
      </w:r>
      <w:r w:rsidRPr="0035539F">
        <w:rPr>
          <w:lang w:val="tr-TR"/>
        </w:rPr>
        <w:t>[</w:t>
      </w:r>
      <w:r w:rsidRPr="0035539F">
        <w:rPr>
          <w:lang w:val="tr-TR"/>
        </w:rPr>
        <w:fldChar w:fldCharType="begin"/>
      </w:r>
      <w:r w:rsidRPr="0035539F">
        <w:rPr>
          <w:lang w:val="tr-TR"/>
        </w:rPr>
        <w:instrText>REF REF_19995EC</w:instrText>
      </w:r>
      <w:r w:rsidRPr="0035539F">
        <w:rPr>
          <w:lang w:val="tr-TR"/>
        </w:rPr>
        <w:fldChar w:fldCharType="separate"/>
      </w:r>
      <w:r w:rsidRPr="0035539F">
        <w:rPr>
          <w:lang w:val="tr-TR"/>
        </w:rPr>
        <w:t>1</w:t>
      </w:r>
      <w:r w:rsidRPr="0035539F">
        <w:rPr>
          <w:lang w:val="tr-TR"/>
        </w:rPr>
        <w:fldChar w:fldCharType="end"/>
      </w:r>
      <w:r w:rsidRPr="0035539F">
        <w:rPr>
          <w:lang w:val="tr-TR"/>
        </w:rPr>
        <w:t xml:space="preserve">] </w:t>
      </w:r>
      <w:r>
        <w:rPr>
          <w:lang w:val="tr-TR"/>
        </w:rPr>
        <w:t>3.2 maddesine uygun olarak değerlendirmenin tekrarlanması gerekir</w:t>
      </w:r>
      <w:r w:rsidRPr="0035539F">
        <w:rPr>
          <w:lang w:val="tr-TR"/>
        </w:rPr>
        <w:t>.</w:t>
      </w:r>
    </w:p>
    <w:p w:rsidR="00AA4D04" w:rsidRPr="0035539F" w:rsidRDefault="00AA4D04" w:rsidP="00AA4D04">
      <w:pPr>
        <w:rPr>
          <w:lang w:val="tr-TR"/>
        </w:rPr>
      </w:pPr>
      <w:r>
        <w:rPr>
          <w:lang w:val="tr-TR"/>
        </w:rPr>
        <w:t>Değerlendirmenin her zamandan test edilmeye yol açmayabileceği belirtilmelidir.</w:t>
      </w:r>
    </w:p>
    <w:p w:rsidR="002B01EC" w:rsidRPr="0035539F" w:rsidRDefault="002B01EC" w:rsidP="003F7A6C">
      <w:pPr>
        <w:pStyle w:val="Balk2"/>
        <w:rPr>
          <w:lang w:val="tr-TR"/>
        </w:rPr>
      </w:pPr>
      <w:bookmarkStart w:id="49" w:name="_Toc188659402"/>
      <w:r w:rsidRPr="0035539F">
        <w:rPr>
          <w:lang w:val="tr-TR"/>
        </w:rPr>
        <w:t>6.6</w:t>
      </w:r>
      <w:r w:rsidR="00914030" w:rsidRPr="0035539F">
        <w:rPr>
          <w:lang w:val="tr-TR"/>
        </w:rPr>
        <w:tab/>
      </w:r>
      <w:r w:rsidR="00BC50FA">
        <w:rPr>
          <w:lang w:val="tr-TR"/>
        </w:rPr>
        <w:t>Telsiz dışı bir fonksi</w:t>
      </w:r>
      <w:r w:rsidR="00BE632C" w:rsidRPr="0035539F">
        <w:rPr>
          <w:lang w:val="tr-TR"/>
        </w:rPr>
        <w:t>yon ya da takmalı modül içeren telsiz ürünleri</w:t>
      </w:r>
      <w:bookmarkEnd w:id="49"/>
    </w:p>
    <w:p w:rsidR="002B01EC" w:rsidRPr="0035539F" w:rsidRDefault="00BC50FA" w:rsidP="003F7A6C">
      <w:pPr>
        <w:keepNext/>
        <w:rPr>
          <w:lang w:val="tr-TR"/>
        </w:rPr>
      </w:pPr>
      <w:r>
        <w:rPr>
          <w:lang w:val="tr-TR"/>
        </w:rPr>
        <w:t>Telsiz dı</w:t>
      </w:r>
      <w:r w:rsidR="00551D87">
        <w:rPr>
          <w:lang w:val="tr-TR"/>
        </w:rPr>
        <w:t xml:space="preserve">şı bir takmalı modül veya fonksiyon, bir telsiz ürününe gömülü olduğunda, birleşik cihazın, </w:t>
      </w:r>
      <w:r w:rsidR="00551D87" w:rsidRPr="0035539F">
        <w:rPr>
          <w:lang w:val="tr-TR"/>
        </w:rPr>
        <w:t xml:space="preserve">1999/5/EC </w:t>
      </w:r>
      <w:r w:rsidR="00551D87">
        <w:rPr>
          <w:lang w:val="tr-TR"/>
        </w:rPr>
        <w:t xml:space="preserve">sayılı R&amp;TTE Direktifinin </w:t>
      </w:r>
      <w:r w:rsidR="00551D87" w:rsidRPr="0035539F">
        <w:rPr>
          <w:lang w:val="tr-TR"/>
        </w:rPr>
        <w:t>[</w:t>
      </w:r>
      <w:r w:rsidR="00551D87" w:rsidRPr="0035539F">
        <w:rPr>
          <w:lang w:val="tr-TR"/>
        </w:rPr>
        <w:fldChar w:fldCharType="begin"/>
      </w:r>
      <w:r w:rsidR="00551D87" w:rsidRPr="0035539F">
        <w:rPr>
          <w:lang w:val="tr-TR"/>
        </w:rPr>
        <w:instrText>REF REF_19995EC</w:instrText>
      </w:r>
      <w:r w:rsidR="00551D87" w:rsidRPr="0035539F">
        <w:rPr>
          <w:lang w:val="tr-TR"/>
        </w:rPr>
        <w:fldChar w:fldCharType="separate"/>
      </w:r>
      <w:r w:rsidR="00551D87" w:rsidRPr="0035539F">
        <w:rPr>
          <w:lang w:val="tr-TR"/>
        </w:rPr>
        <w:t>1</w:t>
      </w:r>
      <w:r w:rsidR="00551D87" w:rsidRPr="0035539F">
        <w:rPr>
          <w:lang w:val="tr-TR"/>
        </w:rPr>
        <w:fldChar w:fldCharType="end"/>
      </w:r>
      <w:r w:rsidR="00551D87" w:rsidRPr="0035539F">
        <w:rPr>
          <w:lang w:val="tr-TR"/>
        </w:rPr>
        <w:t xml:space="preserve">] </w:t>
      </w:r>
      <w:r w:rsidR="00551D87">
        <w:rPr>
          <w:lang w:val="tr-TR"/>
        </w:rPr>
        <w:t>3.2 maddesine uygunluğunu göstermek üzere kullanılan ilgili uyumlaştırılmış telsiz ürünü standardına uyumunu sürdürdüğünü sağlamak üzere, birleşik cihazın yeniden değerlendirilmesi gerekir.</w:t>
      </w:r>
      <w:r w:rsidR="002B01EC" w:rsidRPr="0035539F">
        <w:rPr>
          <w:lang w:val="tr-TR"/>
        </w:rPr>
        <w:t xml:space="preserve"> </w:t>
      </w:r>
    </w:p>
    <w:p w:rsidR="00AA4D04" w:rsidRPr="0035539F" w:rsidRDefault="00AA4D04" w:rsidP="00AA4D04">
      <w:pPr>
        <w:rPr>
          <w:lang w:val="tr-TR"/>
        </w:rPr>
      </w:pPr>
      <w:r>
        <w:rPr>
          <w:lang w:val="tr-TR"/>
        </w:rPr>
        <w:t>Değerlendirmenin her zamandan test edilmeye yol açmayabileceği belirtilmelidir.</w:t>
      </w:r>
    </w:p>
    <w:p w:rsidR="002B01EC" w:rsidRPr="0035539F" w:rsidRDefault="002B01EC" w:rsidP="00914030">
      <w:pPr>
        <w:pStyle w:val="Balk2"/>
        <w:rPr>
          <w:lang w:val="tr-TR"/>
        </w:rPr>
      </w:pPr>
      <w:bookmarkStart w:id="50" w:name="_Toc188659403"/>
      <w:r w:rsidRPr="0035539F">
        <w:rPr>
          <w:lang w:val="tr-TR"/>
        </w:rPr>
        <w:t>6.7</w:t>
      </w:r>
      <w:r w:rsidR="00567E09" w:rsidRPr="0035539F">
        <w:rPr>
          <w:lang w:val="tr-TR"/>
        </w:rPr>
        <w:tab/>
      </w:r>
      <w:r w:rsidR="00BE632C" w:rsidRPr="0035539F">
        <w:rPr>
          <w:lang w:val="tr-TR"/>
        </w:rPr>
        <w:t>Çoklu telsiz cihazları</w:t>
      </w:r>
      <w:bookmarkEnd w:id="50"/>
    </w:p>
    <w:p w:rsidR="002B01EC" w:rsidRPr="0035539F" w:rsidRDefault="00551D87" w:rsidP="00914030">
      <w:pPr>
        <w:rPr>
          <w:lang w:val="tr-TR"/>
        </w:rPr>
      </w:pPr>
      <w:r>
        <w:rPr>
          <w:lang w:val="tr-TR"/>
        </w:rPr>
        <w:t xml:space="preserve">Çoklu telsiz cihazları için geçerli gereksinimler ve sınırlar, ilgili uyumlaştırılmış telsiz ürünü standartlarında ortaya konanlardır. ŞU belirtilmelidir ki, durumların çoğunda, telsiz cihazları için uyumlaştırılmış standartlarda ortaya konan istenmeyen yayılım seviyeleri özdeştir. </w:t>
      </w:r>
    </w:p>
    <w:p w:rsidR="002B01EC" w:rsidRPr="0035539F" w:rsidRDefault="00551D87" w:rsidP="00914030">
      <w:pPr>
        <w:rPr>
          <w:lang w:val="tr-TR"/>
        </w:rPr>
      </w:pPr>
      <w:r>
        <w:rPr>
          <w:lang w:val="tr-TR"/>
        </w:rPr>
        <w:t>Alma ve/veya bekleme kipindeyken istenmeyen yayılımları ölçerken, birleşik cihaz içerisindeki vericilerden hiçbirinin iletim konumunda olmaması önem arz etmektedir.</w:t>
      </w:r>
      <w:r w:rsidR="002B01EC" w:rsidRPr="0035539F">
        <w:rPr>
          <w:lang w:val="tr-TR"/>
        </w:rPr>
        <w:t xml:space="preserve"> </w:t>
      </w:r>
    </w:p>
    <w:p w:rsidR="002B01EC" w:rsidRPr="0035539F" w:rsidRDefault="002B01EC">
      <w:pPr>
        <w:pStyle w:val="Balk3"/>
        <w:rPr>
          <w:lang w:val="tr-TR"/>
        </w:rPr>
      </w:pPr>
      <w:bookmarkStart w:id="51" w:name="_Toc188659404"/>
      <w:r w:rsidRPr="0035539F">
        <w:rPr>
          <w:lang w:val="tr-TR"/>
        </w:rPr>
        <w:t>6.7.1</w:t>
      </w:r>
      <w:r w:rsidRPr="0035539F">
        <w:rPr>
          <w:lang w:val="tr-TR"/>
        </w:rPr>
        <w:tab/>
      </w:r>
      <w:r w:rsidR="00BE632C" w:rsidRPr="0035539F">
        <w:rPr>
          <w:lang w:val="tr-TR"/>
        </w:rPr>
        <w:t>Her bir telsizden gelen istenmeyen yayınlar tanımlanabiliyor</w:t>
      </w:r>
      <w:bookmarkEnd w:id="51"/>
      <w:r w:rsidRPr="0035539F">
        <w:rPr>
          <w:lang w:val="tr-TR"/>
        </w:rPr>
        <w:t xml:space="preserve"> </w:t>
      </w:r>
    </w:p>
    <w:p w:rsidR="002B01EC" w:rsidRPr="0035539F" w:rsidRDefault="00551D87" w:rsidP="00914030">
      <w:pPr>
        <w:rPr>
          <w:lang w:val="tr-TR"/>
        </w:rPr>
      </w:pPr>
      <w:r>
        <w:rPr>
          <w:lang w:val="tr-TR"/>
        </w:rPr>
        <w:t>Her bir telsizden gelen istenmeyen yayılımların tanımlanabildiği durumda, her bir telsizden gelen istenmeyen yayılımlar, ilgili uyumlaştırılmış telsiz standardına göre değerlendirilir</w:t>
      </w:r>
      <w:r w:rsidR="002B01EC" w:rsidRPr="0035539F">
        <w:rPr>
          <w:lang w:val="tr-TR"/>
        </w:rPr>
        <w:t>.</w:t>
      </w:r>
      <w:r w:rsidR="00154B62" w:rsidRPr="0035539F">
        <w:rPr>
          <w:lang w:val="tr-TR"/>
        </w:rPr>
        <w:t xml:space="preserve"> </w:t>
      </w:r>
    </w:p>
    <w:p w:rsidR="00AA4D04" w:rsidRPr="0035539F" w:rsidRDefault="00AA4D04" w:rsidP="00AA4D04">
      <w:pPr>
        <w:rPr>
          <w:lang w:val="tr-TR"/>
        </w:rPr>
      </w:pPr>
      <w:r>
        <w:rPr>
          <w:lang w:val="tr-TR"/>
        </w:rPr>
        <w:t>Değerlendirmenin her zamandan test edilmeye yol açmayabileceği belirtilmelidir.</w:t>
      </w:r>
    </w:p>
    <w:p w:rsidR="002B01EC" w:rsidRPr="0035539F" w:rsidRDefault="00567E09" w:rsidP="00914030">
      <w:pPr>
        <w:pStyle w:val="Balk3"/>
        <w:rPr>
          <w:lang w:val="tr-TR"/>
        </w:rPr>
      </w:pPr>
      <w:bookmarkStart w:id="52" w:name="_Toc188659405"/>
      <w:r w:rsidRPr="0035539F">
        <w:rPr>
          <w:lang w:val="tr-TR"/>
        </w:rPr>
        <w:lastRenderedPageBreak/>
        <w:t>6.7.2</w:t>
      </w:r>
      <w:r w:rsidR="002B01EC" w:rsidRPr="0035539F">
        <w:rPr>
          <w:lang w:val="tr-TR"/>
        </w:rPr>
        <w:tab/>
      </w:r>
      <w:r w:rsidR="00BE632C" w:rsidRPr="0035539F">
        <w:rPr>
          <w:lang w:val="tr-TR"/>
        </w:rPr>
        <w:t>Her bir telsizden gelen istenmeyen yayınlar tanımlanamıyor</w:t>
      </w:r>
      <w:bookmarkEnd w:id="52"/>
    </w:p>
    <w:p w:rsidR="002B01EC" w:rsidRPr="0035539F" w:rsidRDefault="00551D87" w:rsidP="00914030">
      <w:pPr>
        <w:rPr>
          <w:lang w:val="tr-TR"/>
        </w:rPr>
      </w:pPr>
      <w:r>
        <w:rPr>
          <w:lang w:val="tr-TR"/>
        </w:rPr>
        <w:t>Her bir telsizden gelen istenmeyen yayılımların tanımlanamadığı durumda, birleşik cihaz, birleşik üründe yer alan telsizler için geçerli olan ilgili uyumlaştırılmış telsiz standartların tümünde yer alan istenmeyen yayılım gereksinimlerine göre değerlendirilir.</w:t>
      </w:r>
      <w:r w:rsidR="00154B62" w:rsidRPr="0035539F">
        <w:rPr>
          <w:lang w:val="tr-TR"/>
        </w:rPr>
        <w:t xml:space="preserve"> </w:t>
      </w:r>
    </w:p>
    <w:p w:rsidR="002B01EC" w:rsidRPr="0035539F" w:rsidRDefault="00551D87" w:rsidP="00914030">
      <w:pPr>
        <w:rPr>
          <w:lang w:val="tr-TR"/>
        </w:rPr>
      </w:pPr>
      <w:r>
        <w:rPr>
          <w:lang w:val="tr-TR"/>
        </w:rPr>
        <w:t xml:space="preserve">Uygulanabilir </w:t>
      </w:r>
      <w:r w:rsidR="0031224A">
        <w:rPr>
          <w:lang w:val="tr-TR"/>
        </w:rPr>
        <w:t>uyumlaştırılmış</w:t>
      </w:r>
      <w:r w:rsidR="002B01EC" w:rsidRPr="0035539F">
        <w:rPr>
          <w:lang w:val="tr-TR"/>
        </w:rPr>
        <w:t xml:space="preserve"> </w:t>
      </w:r>
      <w:r w:rsidR="0031224A">
        <w:rPr>
          <w:lang w:val="tr-TR"/>
        </w:rPr>
        <w:t>telsiz</w:t>
      </w:r>
      <w:r w:rsidR="002B01EC" w:rsidRPr="0035539F">
        <w:rPr>
          <w:lang w:val="tr-TR"/>
        </w:rPr>
        <w:t xml:space="preserve"> standar</w:t>
      </w:r>
      <w:r>
        <w:rPr>
          <w:lang w:val="tr-TR"/>
        </w:rPr>
        <w:t xml:space="preserve">tları farklı sınırlar ve ölçüm koşulları içerdiğinde, bu durumda birleşik ürün, frekans ölçüm aralıklarının ortak kısmı için en az sıkı olan sınırları belirten </w:t>
      </w:r>
      <w:r w:rsidR="0031224A">
        <w:rPr>
          <w:lang w:val="tr-TR"/>
        </w:rPr>
        <w:t>uyumlaştırılmış</w:t>
      </w:r>
      <w:r w:rsidR="002B01EC" w:rsidRPr="0035539F">
        <w:rPr>
          <w:lang w:val="tr-TR"/>
        </w:rPr>
        <w:t xml:space="preserve"> </w:t>
      </w:r>
      <w:r w:rsidR="0031224A">
        <w:rPr>
          <w:lang w:val="tr-TR"/>
        </w:rPr>
        <w:t>telsiz</w:t>
      </w:r>
      <w:r w:rsidR="002B01EC" w:rsidRPr="0035539F">
        <w:rPr>
          <w:lang w:val="tr-TR"/>
        </w:rPr>
        <w:t xml:space="preserve"> standard</w:t>
      </w:r>
      <w:r>
        <w:rPr>
          <w:lang w:val="tr-TR"/>
        </w:rPr>
        <w:t>ına göre değerlendirilecektir. Frekans ölçüm aralıklarının geri kalan kısımlarını değerlendirmek için, ilgili</w:t>
      </w:r>
      <w:r w:rsidR="002B01EC" w:rsidRPr="0035539F">
        <w:rPr>
          <w:lang w:val="tr-TR"/>
        </w:rPr>
        <w:t xml:space="preserve"> </w:t>
      </w:r>
      <w:r w:rsidR="0031224A">
        <w:rPr>
          <w:lang w:val="tr-TR"/>
        </w:rPr>
        <w:t>uyumlaştırılmış</w:t>
      </w:r>
      <w:r w:rsidR="002B01EC" w:rsidRPr="0035539F">
        <w:rPr>
          <w:lang w:val="tr-TR"/>
        </w:rPr>
        <w:t xml:space="preserve"> </w:t>
      </w:r>
      <w:r w:rsidR="0031224A">
        <w:rPr>
          <w:lang w:val="tr-TR"/>
        </w:rPr>
        <w:t>telsiz</w:t>
      </w:r>
      <w:r w:rsidR="002B01EC" w:rsidRPr="0035539F">
        <w:rPr>
          <w:lang w:val="tr-TR"/>
        </w:rPr>
        <w:t xml:space="preserve"> standard</w:t>
      </w:r>
      <w:r>
        <w:rPr>
          <w:lang w:val="tr-TR"/>
        </w:rPr>
        <w:t>ından alınan sınırlar kullanılmalıdır</w:t>
      </w:r>
      <w:r w:rsidR="002B01EC" w:rsidRPr="0035539F">
        <w:rPr>
          <w:lang w:val="tr-TR"/>
        </w:rPr>
        <w:t xml:space="preserve">. </w:t>
      </w:r>
    </w:p>
    <w:p w:rsidR="00AA4D04" w:rsidRPr="0035539F" w:rsidRDefault="00AA4D04" w:rsidP="00AA4D04">
      <w:pPr>
        <w:rPr>
          <w:lang w:val="tr-TR"/>
        </w:rPr>
      </w:pPr>
      <w:r>
        <w:rPr>
          <w:lang w:val="tr-TR"/>
        </w:rPr>
        <w:t>Değerlendirmenin her zamandan test edilmeye yol açmayabileceği belirtilmelidir.</w:t>
      </w:r>
    </w:p>
    <w:p w:rsidR="002B01EC" w:rsidRPr="0035539F" w:rsidRDefault="00567E09">
      <w:pPr>
        <w:pStyle w:val="Balk1"/>
        <w:rPr>
          <w:lang w:val="tr-TR"/>
        </w:rPr>
      </w:pPr>
      <w:bookmarkStart w:id="53" w:name="_Toc188659406"/>
      <w:r w:rsidRPr="0035539F">
        <w:rPr>
          <w:lang w:val="tr-TR"/>
        </w:rPr>
        <w:t>7</w:t>
      </w:r>
      <w:r w:rsidRPr="0035539F">
        <w:rPr>
          <w:lang w:val="tr-TR"/>
        </w:rPr>
        <w:tab/>
      </w:r>
      <w:r w:rsidR="00BE632C" w:rsidRPr="0035539F">
        <w:rPr>
          <w:lang w:val="tr-TR"/>
        </w:rPr>
        <w:t>Uyumlaştırılmış telsiz ürünü standartları</w:t>
      </w:r>
      <w:bookmarkEnd w:id="53"/>
    </w:p>
    <w:p w:rsidR="002B01EC" w:rsidRPr="0035539F" w:rsidRDefault="002A652E" w:rsidP="00914030">
      <w:pPr>
        <w:rPr>
          <w:lang w:val="tr-TR"/>
        </w:rPr>
      </w:pPr>
      <w:r>
        <w:rPr>
          <w:lang w:val="tr-TR"/>
        </w:rPr>
        <w:t xml:space="preserve">Spesifik telsiz hizmeti/ürünü için ilgili </w:t>
      </w:r>
      <w:r w:rsidR="0031224A">
        <w:rPr>
          <w:lang w:val="tr-TR"/>
        </w:rPr>
        <w:t>uyumlaştırılmış</w:t>
      </w:r>
      <w:r w:rsidR="002B01EC" w:rsidRPr="0035539F">
        <w:rPr>
          <w:lang w:val="tr-TR"/>
        </w:rPr>
        <w:t xml:space="preserve"> </w:t>
      </w:r>
      <w:r w:rsidR="0031224A">
        <w:rPr>
          <w:lang w:val="tr-TR"/>
        </w:rPr>
        <w:t>telsiz</w:t>
      </w:r>
      <w:r w:rsidR="002B01EC" w:rsidRPr="0035539F">
        <w:rPr>
          <w:lang w:val="tr-TR"/>
        </w:rPr>
        <w:t xml:space="preserve"> </w:t>
      </w:r>
      <w:r w:rsidR="00590DEC" w:rsidRPr="0035539F">
        <w:rPr>
          <w:lang w:val="tr-TR"/>
        </w:rPr>
        <w:t>ürün</w:t>
      </w:r>
      <w:r w:rsidR="002B01EC" w:rsidRPr="0035539F">
        <w:rPr>
          <w:lang w:val="tr-TR"/>
        </w:rPr>
        <w:t xml:space="preserve"> standard</w:t>
      </w:r>
      <w:r>
        <w:rPr>
          <w:lang w:val="tr-TR"/>
        </w:rPr>
        <w:t xml:space="preserve">ı, </w:t>
      </w:r>
      <w:r w:rsidRPr="0035539F">
        <w:rPr>
          <w:lang w:val="tr-TR"/>
        </w:rPr>
        <w:t xml:space="preserve">1999/5/EC </w:t>
      </w:r>
      <w:r>
        <w:rPr>
          <w:lang w:val="tr-TR"/>
        </w:rPr>
        <w:t xml:space="preserve">sayılı R&amp;TTE Direktifinin </w:t>
      </w:r>
      <w:r w:rsidRPr="0035539F">
        <w:rPr>
          <w:lang w:val="tr-TR"/>
        </w:rPr>
        <w:t>[</w:t>
      </w:r>
      <w:r w:rsidRPr="0035539F">
        <w:rPr>
          <w:lang w:val="tr-TR"/>
        </w:rPr>
        <w:fldChar w:fldCharType="begin"/>
      </w:r>
      <w:r w:rsidRPr="0035539F">
        <w:rPr>
          <w:lang w:val="tr-TR"/>
        </w:rPr>
        <w:instrText>REF REF_19995EC</w:instrText>
      </w:r>
      <w:r w:rsidRPr="0035539F">
        <w:rPr>
          <w:lang w:val="tr-TR"/>
        </w:rPr>
        <w:fldChar w:fldCharType="separate"/>
      </w:r>
      <w:r w:rsidRPr="0035539F">
        <w:rPr>
          <w:lang w:val="tr-TR"/>
        </w:rPr>
        <w:t>1</w:t>
      </w:r>
      <w:r w:rsidRPr="0035539F">
        <w:rPr>
          <w:lang w:val="tr-TR"/>
        </w:rPr>
        <w:fldChar w:fldCharType="end"/>
      </w:r>
      <w:r w:rsidRPr="0035539F">
        <w:rPr>
          <w:lang w:val="tr-TR"/>
        </w:rPr>
        <w:t xml:space="preserve">] </w:t>
      </w:r>
      <w:r>
        <w:rPr>
          <w:lang w:val="tr-TR"/>
        </w:rPr>
        <w:t>3.2 maddesi altında, EC resmi gazetesinde yayınlanan telsiz standartları listesinden seçilmelidir.</w:t>
      </w:r>
    </w:p>
    <w:p w:rsidR="002B01EC" w:rsidRPr="0035539F" w:rsidRDefault="002B01EC" w:rsidP="00914030">
      <w:pPr>
        <w:rPr>
          <w:lang w:val="tr-TR"/>
        </w:rPr>
      </w:pPr>
      <w:r w:rsidRPr="0035539F">
        <w:rPr>
          <w:lang w:val="tr-TR"/>
        </w:rPr>
        <w:t>T</w:t>
      </w:r>
      <w:r w:rsidR="0031224A">
        <w:rPr>
          <w:lang w:val="tr-TR"/>
        </w:rPr>
        <w:t>elsiz</w:t>
      </w:r>
      <w:r w:rsidRPr="0035539F">
        <w:rPr>
          <w:lang w:val="tr-TR"/>
        </w:rPr>
        <w:t xml:space="preserve"> </w:t>
      </w:r>
      <w:r w:rsidR="00590DEC" w:rsidRPr="0035539F">
        <w:rPr>
          <w:lang w:val="tr-TR"/>
        </w:rPr>
        <w:t>ürün</w:t>
      </w:r>
      <w:r w:rsidR="00CE79C2" w:rsidRPr="0035539F">
        <w:rPr>
          <w:lang w:val="tr-TR"/>
        </w:rPr>
        <w:t xml:space="preserve"> standard</w:t>
      </w:r>
      <w:r w:rsidR="002A652E">
        <w:rPr>
          <w:lang w:val="tr-TR"/>
        </w:rPr>
        <w:t>ı, spes</w:t>
      </w:r>
      <w:r w:rsidRPr="0035539F">
        <w:rPr>
          <w:lang w:val="tr-TR"/>
        </w:rPr>
        <w:t>ifi</w:t>
      </w:r>
      <w:r w:rsidR="002A652E">
        <w:rPr>
          <w:lang w:val="tr-TR"/>
        </w:rPr>
        <w:t>k bir</w:t>
      </w:r>
      <w:r w:rsidRPr="0035539F">
        <w:rPr>
          <w:lang w:val="tr-TR"/>
        </w:rPr>
        <w:t xml:space="preserve"> </w:t>
      </w:r>
      <w:r w:rsidR="0031224A">
        <w:rPr>
          <w:lang w:val="tr-TR"/>
        </w:rPr>
        <w:t>telsiz</w:t>
      </w:r>
      <w:r w:rsidRPr="0035539F">
        <w:rPr>
          <w:lang w:val="tr-TR"/>
        </w:rPr>
        <w:t xml:space="preserve"> </w:t>
      </w:r>
      <w:r w:rsidR="002A652E">
        <w:rPr>
          <w:lang w:val="tr-TR"/>
        </w:rPr>
        <w:t>hizmeti ve/veya bu hizmette kullanılan ürün tipi için seçilebilir.</w:t>
      </w:r>
    </w:p>
    <w:p w:rsidR="002B01EC" w:rsidRPr="0035539F" w:rsidRDefault="002B01EC">
      <w:pPr>
        <w:pStyle w:val="Balk8"/>
        <w:rPr>
          <w:lang w:val="tr-TR"/>
        </w:rPr>
        <w:sectPr w:rsidR="002B01EC" w:rsidRPr="0035539F" w:rsidSect="00127E45">
          <w:headerReference w:type="even" r:id="rId24"/>
          <w:headerReference w:type="default" r:id="rId25"/>
          <w:footerReference w:type="even" r:id="rId26"/>
          <w:footerReference w:type="default" r:id="rId27"/>
          <w:headerReference w:type="first" r:id="rId28"/>
          <w:footerReference w:type="first" r:id="rId29"/>
          <w:footnotePr>
            <w:numRestart w:val="eachSect"/>
          </w:footnotePr>
          <w:type w:val="nextColumn"/>
          <w:pgSz w:w="11907" w:h="16840" w:code="9"/>
          <w:pgMar w:top="1411" w:right="1138" w:bottom="1138" w:left="1138" w:header="850" w:footer="346" w:gutter="0"/>
          <w:pgNumType w:start="2"/>
          <w:cols w:space="708"/>
          <w:titlePg/>
          <w:docGrid w:linePitch="272"/>
        </w:sectPr>
      </w:pPr>
    </w:p>
    <w:p w:rsidR="002B01EC" w:rsidRPr="0035539F" w:rsidRDefault="00BE632C" w:rsidP="00056B21">
      <w:pPr>
        <w:pStyle w:val="Balk9"/>
        <w:rPr>
          <w:lang w:val="tr-TR"/>
        </w:rPr>
      </w:pPr>
      <w:bookmarkStart w:id="54" w:name="_Toc188659407"/>
      <w:r w:rsidRPr="0035539F">
        <w:rPr>
          <w:lang w:val="tr-TR"/>
        </w:rPr>
        <w:lastRenderedPageBreak/>
        <w:t>Ek</w:t>
      </w:r>
      <w:r w:rsidR="002B01EC" w:rsidRPr="0035539F">
        <w:rPr>
          <w:lang w:val="tr-TR"/>
        </w:rPr>
        <w:t xml:space="preserve"> A</w:t>
      </w:r>
      <w:r w:rsidR="00D96E2A" w:rsidRPr="0035539F">
        <w:rPr>
          <w:lang w:val="tr-TR"/>
        </w:rPr>
        <w:t>:</w:t>
      </w:r>
      <w:r w:rsidR="00D96E2A" w:rsidRPr="0035539F">
        <w:rPr>
          <w:lang w:val="tr-TR"/>
        </w:rPr>
        <w:br/>
      </w:r>
      <w:r w:rsidRPr="0035539F">
        <w:rPr>
          <w:lang w:val="tr-TR"/>
        </w:rPr>
        <w:t>Çeşitli birleşik cihaz türlerine örnekler</w:t>
      </w:r>
      <w:bookmarkEnd w:id="54"/>
    </w:p>
    <w:p w:rsidR="002B01EC" w:rsidRPr="0035539F" w:rsidRDefault="002B01EC">
      <w:pPr>
        <w:pStyle w:val="Balk1"/>
        <w:rPr>
          <w:lang w:val="tr-TR"/>
        </w:rPr>
      </w:pPr>
      <w:bookmarkStart w:id="55" w:name="_Toc188659408"/>
      <w:r w:rsidRPr="0035539F">
        <w:rPr>
          <w:lang w:val="tr-TR"/>
        </w:rPr>
        <w:t>A.1</w:t>
      </w:r>
      <w:r w:rsidRPr="0035539F">
        <w:rPr>
          <w:lang w:val="tr-TR"/>
        </w:rPr>
        <w:tab/>
      </w:r>
      <w:r w:rsidR="00BE632C" w:rsidRPr="0035539F">
        <w:rPr>
          <w:lang w:val="tr-TR"/>
        </w:rPr>
        <w:t>S</w:t>
      </w:r>
      <w:r w:rsidR="00590DEC" w:rsidRPr="0035539F">
        <w:rPr>
          <w:lang w:val="tr-TR"/>
        </w:rPr>
        <w:t>enaryo</w:t>
      </w:r>
      <w:r w:rsidRPr="0035539F">
        <w:rPr>
          <w:lang w:val="tr-TR"/>
        </w:rPr>
        <w:t xml:space="preserve"> 1 </w:t>
      </w:r>
      <w:r w:rsidR="00590DEC" w:rsidRPr="0035539F">
        <w:rPr>
          <w:lang w:val="tr-TR"/>
        </w:rPr>
        <w:t>ürün</w:t>
      </w:r>
      <w:r w:rsidR="00BE632C" w:rsidRPr="0035539F">
        <w:rPr>
          <w:lang w:val="tr-TR"/>
        </w:rPr>
        <w:t>leri için örnekler</w:t>
      </w:r>
      <w:bookmarkEnd w:id="55"/>
    </w:p>
    <w:p w:rsidR="002B01EC" w:rsidRPr="0035539F" w:rsidRDefault="00DF57B2" w:rsidP="00914030">
      <w:pPr>
        <w:rPr>
          <w:lang w:val="tr-TR"/>
        </w:rPr>
      </w:pPr>
      <w:r w:rsidRPr="0035539F">
        <w:rPr>
          <w:lang w:val="tr-TR"/>
        </w:rPr>
        <w:t>GPRS</w:t>
      </w:r>
      <w:r w:rsidR="002B01EC" w:rsidRPr="0035539F">
        <w:rPr>
          <w:lang w:val="tr-TR"/>
        </w:rPr>
        <w:t xml:space="preserve"> Ba</w:t>
      </w:r>
      <w:r w:rsidR="00A4144C">
        <w:rPr>
          <w:lang w:val="tr-TR"/>
        </w:rPr>
        <w:t>z İstasyonu: Mevcut bir GSM baz istasyonunu tek bir muhafaza içerisinde mevcut bir IP imkanlı sayısal anahtarla birleştirilmesiyle oluşturulur</w:t>
      </w:r>
      <w:r w:rsidR="002B01EC" w:rsidRPr="0035539F">
        <w:rPr>
          <w:lang w:val="tr-TR"/>
        </w:rPr>
        <w:t xml:space="preserve">. </w:t>
      </w:r>
    </w:p>
    <w:p w:rsidR="002B01EC" w:rsidRPr="0035539F" w:rsidRDefault="002B01EC">
      <w:pPr>
        <w:pStyle w:val="Balk1"/>
        <w:rPr>
          <w:lang w:val="tr-TR"/>
        </w:rPr>
      </w:pPr>
      <w:bookmarkStart w:id="56" w:name="_Toc188659409"/>
      <w:r w:rsidRPr="0035539F">
        <w:rPr>
          <w:lang w:val="tr-TR"/>
        </w:rPr>
        <w:t>A.2</w:t>
      </w:r>
      <w:r w:rsidRPr="0035539F">
        <w:rPr>
          <w:lang w:val="tr-TR"/>
        </w:rPr>
        <w:tab/>
      </w:r>
      <w:r w:rsidR="00BE632C" w:rsidRPr="0035539F">
        <w:rPr>
          <w:lang w:val="tr-TR"/>
        </w:rPr>
        <w:t>Senaryo 2 ürünleri için örnekler</w:t>
      </w:r>
      <w:bookmarkEnd w:id="56"/>
    </w:p>
    <w:p w:rsidR="002B01EC" w:rsidRPr="0035539F" w:rsidRDefault="00A4144C" w:rsidP="00914030">
      <w:pPr>
        <w:rPr>
          <w:lang w:val="tr-TR"/>
        </w:rPr>
      </w:pPr>
      <w:r>
        <w:rPr>
          <w:lang w:val="tr-TR"/>
        </w:rPr>
        <w:t xml:space="preserve">Takmalı Telsiz LAN kartı olan </w:t>
      </w:r>
      <w:r w:rsidR="00DF57B2" w:rsidRPr="0035539F">
        <w:rPr>
          <w:lang w:val="tr-TR"/>
        </w:rPr>
        <w:t>PC</w:t>
      </w:r>
      <w:r w:rsidR="002B01EC" w:rsidRPr="0035539F">
        <w:rPr>
          <w:lang w:val="tr-TR"/>
        </w:rPr>
        <w:t xml:space="preserve">; </w:t>
      </w:r>
      <w:r>
        <w:rPr>
          <w:lang w:val="tr-TR"/>
        </w:rPr>
        <w:t>burada</w:t>
      </w:r>
      <w:r w:rsidR="002B01EC" w:rsidRPr="0035539F">
        <w:rPr>
          <w:lang w:val="tr-TR"/>
        </w:rPr>
        <w:t xml:space="preserve"> </w:t>
      </w:r>
      <w:r w:rsidR="0031224A">
        <w:rPr>
          <w:lang w:val="tr-TR"/>
        </w:rPr>
        <w:t>Telsiz</w:t>
      </w:r>
      <w:r w:rsidR="002B01EC" w:rsidRPr="0035539F">
        <w:rPr>
          <w:lang w:val="tr-TR"/>
        </w:rPr>
        <w:t xml:space="preserve"> </w:t>
      </w:r>
      <w:r w:rsidR="00DF57B2" w:rsidRPr="0035539F">
        <w:rPr>
          <w:lang w:val="tr-TR"/>
        </w:rPr>
        <w:t>LAN</w:t>
      </w:r>
      <w:r w:rsidR="002B01EC" w:rsidRPr="0035539F">
        <w:rPr>
          <w:lang w:val="tr-TR"/>
        </w:rPr>
        <w:t xml:space="preserve"> </w:t>
      </w:r>
      <w:r>
        <w:rPr>
          <w:lang w:val="tr-TR"/>
        </w:rPr>
        <w:t>kartı, kontrol ve güç kaynağı için PC’ye dayanmaktadır</w:t>
      </w:r>
      <w:r w:rsidR="002B01EC" w:rsidRPr="0035539F">
        <w:rPr>
          <w:lang w:val="tr-TR"/>
        </w:rPr>
        <w:t>.</w:t>
      </w:r>
    </w:p>
    <w:p w:rsidR="002B01EC" w:rsidRPr="0035539F" w:rsidRDefault="00A4144C" w:rsidP="00914030">
      <w:pPr>
        <w:rPr>
          <w:lang w:val="tr-TR"/>
        </w:rPr>
      </w:pPr>
      <w:r>
        <w:rPr>
          <w:lang w:val="tr-TR"/>
        </w:rPr>
        <w:t xml:space="preserve">Takmalı WAN kartı olan </w:t>
      </w:r>
      <w:r w:rsidR="00DF57B2" w:rsidRPr="0035539F">
        <w:rPr>
          <w:lang w:val="tr-TR"/>
        </w:rPr>
        <w:t>PDA</w:t>
      </w:r>
      <w:r w:rsidR="002B01EC" w:rsidRPr="0035539F">
        <w:rPr>
          <w:lang w:val="tr-TR"/>
        </w:rPr>
        <w:t xml:space="preserve">; </w:t>
      </w:r>
      <w:r>
        <w:rPr>
          <w:lang w:val="tr-TR"/>
        </w:rPr>
        <w:t>burada</w:t>
      </w:r>
      <w:r w:rsidRPr="0035539F">
        <w:rPr>
          <w:lang w:val="tr-TR"/>
        </w:rPr>
        <w:t xml:space="preserve"> </w:t>
      </w:r>
      <w:r>
        <w:rPr>
          <w:lang w:val="tr-TR"/>
        </w:rPr>
        <w:t>W</w:t>
      </w:r>
      <w:r w:rsidRPr="0035539F">
        <w:rPr>
          <w:lang w:val="tr-TR"/>
        </w:rPr>
        <w:t xml:space="preserve">AN </w:t>
      </w:r>
      <w:r>
        <w:rPr>
          <w:lang w:val="tr-TR"/>
        </w:rPr>
        <w:t>kartı, kontrol ve güç kaynağı için PDA’ya dayanmaktadır</w:t>
      </w:r>
      <w:r w:rsidRPr="0035539F">
        <w:rPr>
          <w:lang w:val="tr-TR"/>
        </w:rPr>
        <w:t>.</w:t>
      </w:r>
    </w:p>
    <w:p w:rsidR="002B01EC" w:rsidRPr="0035539F" w:rsidRDefault="00A4144C" w:rsidP="00914030">
      <w:pPr>
        <w:rPr>
          <w:lang w:val="tr-TR"/>
        </w:rPr>
      </w:pPr>
      <w:r>
        <w:rPr>
          <w:lang w:val="tr-TR"/>
        </w:rPr>
        <w:t xml:space="preserve">Serbest hareketli osilatör içeren SIM kartlı </w:t>
      </w:r>
      <w:r w:rsidR="00DF57B2" w:rsidRPr="0035539F">
        <w:rPr>
          <w:lang w:val="tr-TR"/>
        </w:rPr>
        <w:t>GSM</w:t>
      </w:r>
      <w:r w:rsidR="002B01EC" w:rsidRPr="0035539F">
        <w:rPr>
          <w:lang w:val="tr-TR"/>
        </w:rPr>
        <w:t xml:space="preserve"> </w:t>
      </w:r>
      <w:r>
        <w:rPr>
          <w:lang w:val="tr-TR"/>
        </w:rPr>
        <w:t>telefonu.</w:t>
      </w:r>
    </w:p>
    <w:p w:rsidR="002B01EC" w:rsidRPr="0035539F" w:rsidRDefault="002B01EC">
      <w:pPr>
        <w:pStyle w:val="Balk1"/>
        <w:rPr>
          <w:lang w:val="tr-TR"/>
        </w:rPr>
      </w:pPr>
      <w:bookmarkStart w:id="57" w:name="_Toc188659410"/>
      <w:r w:rsidRPr="0035539F">
        <w:rPr>
          <w:lang w:val="tr-TR"/>
        </w:rPr>
        <w:t>A.3</w:t>
      </w:r>
      <w:r w:rsidRPr="0035539F">
        <w:rPr>
          <w:lang w:val="tr-TR"/>
        </w:rPr>
        <w:tab/>
      </w:r>
      <w:r w:rsidR="00BE632C" w:rsidRPr="0035539F">
        <w:rPr>
          <w:lang w:val="tr-TR"/>
        </w:rPr>
        <w:t>Senaryo 3 ürünleri için örnekler</w:t>
      </w:r>
      <w:bookmarkEnd w:id="57"/>
    </w:p>
    <w:p w:rsidR="002B01EC" w:rsidRPr="0035539F" w:rsidRDefault="00A4144C">
      <w:pPr>
        <w:rPr>
          <w:lang w:val="tr-TR"/>
        </w:rPr>
      </w:pPr>
      <w:r>
        <w:rPr>
          <w:lang w:val="tr-TR"/>
        </w:rPr>
        <w:t>Kablosuz</w:t>
      </w:r>
      <w:r w:rsidR="002B01EC" w:rsidRPr="0035539F">
        <w:rPr>
          <w:lang w:val="tr-TR"/>
        </w:rPr>
        <w:t xml:space="preserve"> </w:t>
      </w:r>
      <w:r w:rsidR="00DF57B2" w:rsidRPr="0035539F">
        <w:rPr>
          <w:lang w:val="tr-TR"/>
        </w:rPr>
        <w:t>PABX</w:t>
      </w:r>
      <w:r w:rsidR="002B01EC" w:rsidRPr="0035539F">
        <w:rPr>
          <w:lang w:val="tr-TR"/>
        </w:rPr>
        <w:t xml:space="preserve">; </w:t>
      </w:r>
      <w:r>
        <w:rPr>
          <w:lang w:val="tr-TR"/>
        </w:rPr>
        <w:t>burada kablosuz telsiz ünitesi PABX açısından haricidir fakat kontrol ve güç kaynağı için PABX’ye dayanmaktadır</w:t>
      </w:r>
      <w:r w:rsidR="002B01EC" w:rsidRPr="0035539F">
        <w:rPr>
          <w:lang w:val="tr-TR"/>
        </w:rPr>
        <w:t>.</w:t>
      </w:r>
    </w:p>
    <w:p w:rsidR="002B01EC" w:rsidRPr="0035539F" w:rsidRDefault="00A4144C">
      <w:pPr>
        <w:rPr>
          <w:lang w:val="tr-TR"/>
        </w:rPr>
      </w:pPr>
      <w:r>
        <w:rPr>
          <w:lang w:val="tr-TR"/>
        </w:rPr>
        <w:t xml:space="preserve">Harici bir RLAN’a bağlı </w:t>
      </w:r>
      <w:r w:rsidR="00DF57B2" w:rsidRPr="0035539F">
        <w:rPr>
          <w:lang w:val="tr-TR"/>
        </w:rPr>
        <w:t>PDA</w:t>
      </w:r>
      <w:r w:rsidR="002B01EC" w:rsidRPr="0035539F">
        <w:rPr>
          <w:lang w:val="tr-TR"/>
        </w:rPr>
        <w:t xml:space="preserve">; </w:t>
      </w:r>
      <w:r>
        <w:rPr>
          <w:lang w:val="tr-TR"/>
        </w:rPr>
        <w:t xml:space="preserve">burada </w:t>
      </w:r>
      <w:r w:rsidR="00DF57B2" w:rsidRPr="0035539F">
        <w:rPr>
          <w:lang w:val="tr-TR"/>
        </w:rPr>
        <w:t>RLAN</w:t>
      </w:r>
      <w:r w:rsidR="002B01EC" w:rsidRPr="0035539F">
        <w:rPr>
          <w:lang w:val="tr-TR"/>
        </w:rPr>
        <w:t xml:space="preserve"> mod</w:t>
      </w:r>
      <w:r>
        <w:rPr>
          <w:lang w:val="tr-TR"/>
        </w:rPr>
        <w:t>ülü PDA açısından haricidir fakat kontrol ve güç kaynağı için PDA’ya dayanmaktadır</w:t>
      </w:r>
      <w:r w:rsidRPr="0035539F">
        <w:rPr>
          <w:lang w:val="tr-TR"/>
        </w:rPr>
        <w:t>.</w:t>
      </w:r>
    </w:p>
    <w:p w:rsidR="002B01EC" w:rsidRPr="0035539F" w:rsidRDefault="002B01EC">
      <w:pPr>
        <w:pStyle w:val="Balk1"/>
        <w:rPr>
          <w:lang w:val="tr-TR"/>
        </w:rPr>
      </w:pPr>
      <w:bookmarkStart w:id="58" w:name="_Toc188659411"/>
      <w:r w:rsidRPr="0035539F">
        <w:rPr>
          <w:lang w:val="tr-TR"/>
        </w:rPr>
        <w:t>A.4</w:t>
      </w:r>
      <w:r w:rsidRPr="0035539F">
        <w:rPr>
          <w:lang w:val="tr-TR"/>
        </w:rPr>
        <w:tab/>
      </w:r>
      <w:r w:rsidR="00BE632C" w:rsidRPr="0035539F">
        <w:rPr>
          <w:lang w:val="tr-TR"/>
        </w:rPr>
        <w:t>Senaryo 4 ürünleri için örnekler</w:t>
      </w:r>
      <w:bookmarkEnd w:id="58"/>
    </w:p>
    <w:p w:rsidR="002B01EC" w:rsidRPr="0035539F" w:rsidRDefault="00A4144C" w:rsidP="00914030">
      <w:pPr>
        <w:rPr>
          <w:lang w:val="tr-TR"/>
        </w:rPr>
      </w:pPr>
      <w:r>
        <w:rPr>
          <w:lang w:val="tr-TR"/>
        </w:rPr>
        <w:t xml:space="preserve">Takmalı RLAN kartlı </w:t>
      </w:r>
      <w:r w:rsidR="00DF57B2" w:rsidRPr="0035539F">
        <w:rPr>
          <w:lang w:val="tr-TR"/>
        </w:rPr>
        <w:t>PC</w:t>
      </w:r>
      <w:r w:rsidR="002B01EC" w:rsidRPr="0035539F">
        <w:rPr>
          <w:lang w:val="tr-TR"/>
        </w:rPr>
        <w:t xml:space="preserve"> </w:t>
      </w:r>
      <w:r>
        <w:rPr>
          <w:lang w:val="tr-TR"/>
        </w:rPr>
        <w:t>ve USB kablosuyla bağlı harici mobil telefon; burada hem RLAN hem de mobil telefon, kontrol ve/veya güç kaynağı için PC’ye dayanmaktadır</w:t>
      </w:r>
      <w:r w:rsidR="002B01EC" w:rsidRPr="0035539F">
        <w:rPr>
          <w:lang w:val="tr-TR"/>
        </w:rPr>
        <w:t>.</w:t>
      </w:r>
    </w:p>
    <w:p w:rsidR="002B01EC" w:rsidRPr="0035539F" w:rsidRDefault="002B01EC">
      <w:pPr>
        <w:pStyle w:val="Balk1"/>
        <w:rPr>
          <w:lang w:val="tr-TR"/>
        </w:rPr>
      </w:pPr>
      <w:bookmarkStart w:id="59" w:name="_Toc188659412"/>
      <w:r w:rsidRPr="0035539F">
        <w:rPr>
          <w:lang w:val="tr-TR"/>
        </w:rPr>
        <w:t>A.5</w:t>
      </w:r>
      <w:r w:rsidRPr="0035539F">
        <w:rPr>
          <w:lang w:val="tr-TR"/>
        </w:rPr>
        <w:tab/>
      </w:r>
      <w:r w:rsidR="00BE632C" w:rsidRPr="0035539F">
        <w:rPr>
          <w:lang w:val="tr-TR"/>
        </w:rPr>
        <w:t>Senaryo 5 ürünleri için örnekler</w:t>
      </w:r>
      <w:bookmarkEnd w:id="59"/>
    </w:p>
    <w:p w:rsidR="002B01EC" w:rsidRPr="0035539F" w:rsidRDefault="00A4144C">
      <w:pPr>
        <w:rPr>
          <w:lang w:val="tr-TR"/>
        </w:rPr>
      </w:pPr>
      <w:r>
        <w:rPr>
          <w:lang w:val="tr-TR"/>
        </w:rPr>
        <w:t>Elle kontrol seçeneği de olan, RLAN tarafından kontrol edilen buzdolabı</w:t>
      </w:r>
      <w:r w:rsidR="002B01EC" w:rsidRPr="0035539F">
        <w:rPr>
          <w:lang w:val="tr-TR"/>
        </w:rPr>
        <w:t>.</w:t>
      </w:r>
    </w:p>
    <w:p w:rsidR="002B01EC" w:rsidRPr="0035539F" w:rsidRDefault="00A4144C">
      <w:pPr>
        <w:rPr>
          <w:lang w:val="tr-TR"/>
        </w:rPr>
      </w:pPr>
      <w:r>
        <w:rPr>
          <w:lang w:val="tr-TR"/>
        </w:rPr>
        <w:t>Hem kablo bağlantısı hem de dahili RLAN bağlanabilirliği olan yazıcı; böylece verinin ister RLAN isterse kablo bağlantısı üzerinden gönderilebilmesine imkan tanır fakat RLAN işlevselliği çıkartılamaz.</w:t>
      </w:r>
      <w:r w:rsidR="002B01EC" w:rsidRPr="0035539F">
        <w:rPr>
          <w:lang w:val="tr-TR"/>
        </w:rPr>
        <w:t xml:space="preserve"> </w:t>
      </w:r>
    </w:p>
    <w:p w:rsidR="002B01EC" w:rsidRPr="0035539F" w:rsidRDefault="002B01EC">
      <w:pPr>
        <w:pStyle w:val="Balk1"/>
        <w:rPr>
          <w:lang w:val="tr-TR"/>
        </w:rPr>
      </w:pPr>
      <w:bookmarkStart w:id="60" w:name="_Toc188659413"/>
      <w:r w:rsidRPr="0035539F">
        <w:rPr>
          <w:lang w:val="tr-TR"/>
        </w:rPr>
        <w:t>A.6</w:t>
      </w:r>
      <w:r w:rsidRPr="0035539F">
        <w:rPr>
          <w:lang w:val="tr-TR"/>
        </w:rPr>
        <w:tab/>
      </w:r>
      <w:r w:rsidR="00BE632C" w:rsidRPr="0035539F">
        <w:rPr>
          <w:lang w:val="tr-TR"/>
        </w:rPr>
        <w:t>Senaryo 6 ürünleri için örnekler</w:t>
      </w:r>
      <w:bookmarkEnd w:id="60"/>
    </w:p>
    <w:p w:rsidR="002B01EC" w:rsidRPr="0035539F" w:rsidRDefault="0031224A" w:rsidP="00914030">
      <w:pPr>
        <w:rPr>
          <w:lang w:val="tr-TR"/>
        </w:rPr>
      </w:pPr>
      <w:r>
        <w:rPr>
          <w:lang w:val="tr-TR"/>
        </w:rPr>
        <w:t>Telsiz</w:t>
      </w:r>
      <w:r w:rsidR="002B01EC" w:rsidRPr="0035539F">
        <w:rPr>
          <w:lang w:val="tr-TR"/>
        </w:rPr>
        <w:t xml:space="preserve"> </w:t>
      </w:r>
      <w:r w:rsidR="00A4144C">
        <w:rPr>
          <w:lang w:val="tr-TR"/>
        </w:rPr>
        <w:t>kontrollü ışık kısıcısı; burada kontrolün tek yolu telsiz bağlantısıdır ve burada telsiz işlevi ışık kısma fonksiyonunun içine gömülüdür.</w:t>
      </w:r>
    </w:p>
    <w:p w:rsidR="002B01EC" w:rsidRPr="0035539F" w:rsidRDefault="00A4144C" w:rsidP="00914030">
      <w:pPr>
        <w:rPr>
          <w:lang w:val="tr-TR"/>
        </w:rPr>
      </w:pPr>
      <w:r>
        <w:rPr>
          <w:lang w:val="tr-TR"/>
        </w:rPr>
        <w:t>Sadece RLAN başlanabilirliği olan yazıcı; burada işletim sadece RLAN linki sayesinde mümkün olabilmektedir ve burada RLAN devre sistemi, yazıcı devre sistemi içerisine gömülüdür</w:t>
      </w:r>
      <w:r w:rsidR="002B01EC" w:rsidRPr="0035539F">
        <w:rPr>
          <w:lang w:val="tr-TR"/>
        </w:rPr>
        <w:t>.</w:t>
      </w:r>
    </w:p>
    <w:p w:rsidR="002B01EC" w:rsidRPr="0035539F" w:rsidRDefault="00A4144C" w:rsidP="00914030">
      <w:pPr>
        <w:rPr>
          <w:lang w:val="tr-TR"/>
        </w:rPr>
      </w:pPr>
      <w:r w:rsidRPr="0035539F">
        <w:rPr>
          <w:lang w:val="tr-TR"/>
        </w:rPr>
        <w:t>Bluetooth</w:t>
      </w:r>
      <w:r w:rsidRPr="0035539F">
        <w:rPr>
          <w:vertAlign w:val="superscript"/>
          <w:lang w:val="tr-TR"/>
        </w:rPr>
        <w:t>TM</w:t>
      </w:r>
      <w:r w:rsidRPr="0035539F">
        <w:rPr>
          <w:lang w:val="tr-TR"/>
        </w:rPr>
        <w:t xml:space="preserve"> </w:t>
      </w:r>
      <w:r>
        <w:rPr>
          <w:lang w:val="tr-TR"/>
        </w:rPr>
        <w:t xml:space="preserve">bağlantısı gibi bir fonksiyonla gömülü </w:t>
      </w:r>
      <w:r w:rsidR="002B01EC" w:rsidRPr="0035539F">
        <w:rPr>
          <w:lang w:val="tr-TR"/>
        </w:rPr>
        <w:t>Notebook</w:t>
      </w:r>
      <w:r w:rsidR="0031224A">
        <w:rPr>
          <w:lang w:val="tr-TR"/>
        </w:rPr>
        <w:t xml:space="preserve"> ve </w:t>
      </w:r>
      <w:r w:rsidR="002B01EC" w:rsidRPr="0035539F">
        <w:rPr>
          <w:lang w:val="tr-TR"/>
        </w:rPr>
        <w:t xml:space="preserve">Video </w:t>
      </w:r>
      <w:r>
        <w:rPr>
          <w:lang w:val="tr-TR"/>
        </w:rPr>
        <w:t>k</w:t>
      </w:r>
      <w:r w:rsidR="002B01EC" w:rsidRPr="0035539F">
        <w:rPr>
          <w:lang w:val="tr-TR"/>
        </w:rPr>
        <w:t>amera.</w:t>
      </w:r>
    </w:p>
    <w:p w:rsidR="002B01EC" w:rsidRPr="0035539F" w:rsidRDefault="002B01EC">
      <w:pPr>
        <w:pStyle w:val="Balk1"/>
        <w:rPr>
          <w:lang w:val="tr-TR"/>
        </w:rPr>
      </w:pPr>
      <w:bookmarkStart w:id="61" w:name="_Toc188659414"/>
      <w:r w:rsidRPr="0035539F">
        <w:rPr>
          <w:lang w:val="tr-TR"/>
        </w:rPr>
        <w:lastRenderedPageBreak/>
        <w:t>A.7</w:t>
      </w:r>
      <w:r w:rsidRPr="0035539F">
        <w:rPr>
          <w:lang w:val="tr-TR"/>
        </w:rPr>
        <w:tab/>
      </w:r>
      <w:r w:rsidR="00BE632C" w:rsidRPr="0035539F">
        <w:rPr>
          <w:lang w:val="tr-TR"/>
        </w:rPr>
        <w:t>Senaryo 7 ürünleri için örnekler</w:t>
      </w:r>
      <w:bookmarkEnd w:id="61"/>
    </w:p>
    <w:p w:rsidR="002B01EC" w:rsidRPr="0035539F" w:rsidRDefault="000C7708" w:rsidP="00914030">
      <w:pPr>
        <w:rPr>
          <w:lang w:val="tr-TR"/>
        </w:rPr>
      </w:pPr>
      <w:r>
        <w:rPr>
          <w:lang w:val="tr-TR"/>
        </w:rPr>
        <w:t xml:space="preserve">Evrensel telsiz uzaktan kumandası olan ve elle kontrolü olmayan televizyon alıcısı; burada evrensel telsiz uzaktan kumandası diğer aygıtlara da kumanda edebilmektedir. </w:t>
      </w:r>
    </w:p>
    <w:p w:rsidR="002B01EC" w:rsidRPr="0035539F" w:rsidRDefault="000C7708" w:rsidP="00914030">
      <w:pPr>
        <w:rPr>
          <w:lang w:val="tr-TR"/>
        </w:rPr>
      </w:pPr>
      <w:r>
        <w:rPr>
          <w:lang w:val="tr-TR"/>
        </w:rPr>
        <w:t xml:space="preserve">Diğer video monitörlerine </w:t>
      </w:r>
      <w:r w:rsidRPr="0035539F">
        <w:rPr>
          <w:lang w:val="tr-TR"/>
        </w:rPr>
        <w:t>HomeRF</w:t>
      </w:r>
      <w:r w:rsidRPr="0035539F">
        <w:rPr>
          <w:vertAlign w:val="superscript"/>
          <w:lang w:val="tr-TR"/>
        </w:rPr>
        <w:t>TM</w:t>
      </w:r>
      <w:r w:rsidRPr="0035539F">
        <w:rPr>
          <w:lang w:val="tr-TR"/>
        </w:rPr>
        <w:t xml:space="preserve"> </w:t>
      </w:r>
      <w:r>
        <w:rPr>
          <w:lang w:val="tr-TR"/>
        </w:rPr>
        <w:t xml:space="preserve"> bağlantısı olan Uydu Televizyon üstü kutusu</w:t>
      </w:r>
      <w:r w:rsidR="00C337CD" w:rsidRPr="0035539F">
        <w:rPr>
          <w:lang w:val="tr-TR"/>
        </w:rPr>
        <w:t>.</w:t>
      </w:r>
    </w:p>
    <w:p w:rsidR="002B01EC" w:rsidRPr="0035539F" w:rsidRDefault="002B01EC">
      <w:pPr>
        <w:pStyle w:val="Balk1"/>
        <w:rPr>
          <w:lang w:val="tr-TR"/>
        </w:rPr>
      </w:pPr>
      <w:bookmarkStart w:id="62" w:name="_Toc188659415"/>
      <w:r w:rsidRPr="0035539F">
        <w:rPr>
          <w:lang w:val="tr-TR"/>
        </w:rPr>
        <w:t>A.8</w:t>
      </w:r>
      <w:r w:rsidRPr="0035539F">
        <w:rPr>
          <w:lang w:val="tr-TR"/>
        </w:rPr>
        <w:tab/>
      </w:r>
      <w:r w:rsidR="00BE632C" w:rsidRPr="0035539F">
        <w:rPr>
          <w:lang w:val="tr-TR"/>
        </w:rPr>
        <w:t>Çoklu telsiz cihazları için örnekler</w:t>
      </w:r>
      <w:bookmarkEnd w:id="62"/>
    </w:p>
    <w:p w:rsidR="002B01EC" w:rsidRPr="0035539F" w:rsidRDefault="000C7708" w:rsidP="00914030">
      <w:pPr>
        <w:rPr>
          <w:lang w:val="tr-TR"/>
        </w:rPr>
      </w:pPr>
      <w:r>
        <w:rPr>
          <w:lang w:val="tr-TR"/>
        </w:rPr>
        <w:t xml:space="preserve">Kablosuz kulaklık için </w:t>
      </w:r>
      <w:r w:rsidRPr="0035539F">
        <w:rPr>
          <w:lang w:val="tr-TR"/>
        </w:rPr>
        <w:t>Bluetooth</w:t>
      </w:r>
      <w:r w:rsidRPr="0035539F">
        <w:rPr>
          <w:vertAlign w:val="superscript"/>
          <w:lang w:val="tr-TR"/>
        </w:rPr>
        <w:t>TM</w:t>
      </w:r>
      <w:r w:rsidRPr="0035539F">
        <w:rPr>
          <w:lang w:val="tr-TR"/>
        </w:rPr>
        <w:t xml:space="preserve"> </w:t>
      </w:r>
      <w:r>
        <w:rPr>
          <w:lang w:val="tr-TR"/>
        </w:rPr>
        <w:t xml:space="preserve">bağlantısı olan, ikili GSM kabiliyetine sahip </w:t>
      </w:r>
      <w:r w:rsidR="002B01EC" w:rsidRPr="0035539F">
        <w:rPr>
          <w:lang w:val="tr-TR"/>
        </w:rPr>
        <w:t xml:space="preserve">3G </w:t>
      </w:r>
      <w:r>
        <w:rPr>
          <w:lang w:val="tr-TR"/>
        </w:rPr>
        <w:t>ahize</w:t>
      </w:r>
      <w:r w:rsidR="002B01EC" w:rsidRPr="0035539F">
        <w:rPr>
          <w:lang w:val="tr-TR"/>
        </w:rPr>
        <w:t>.</w:t>
      </w:r>
    </w:p>
    <w:p w:rsidR="002B01EC" w:rsidRPr="0035539F" w:rsidRDefault="000C7708" w:rsidP="00914030">
      <w:pPr>
        <w:rPr>
          <w:lang w:val="tr-TR"/>
        </w:rPr>
      </w:pPr>
      <w:r w:rsidRPr="0035539F">
        <w:rPr>
          <w:lang w:val="tr-TR"/>
        </w:rPr>
        <w:t xml:space="preserve">WAN/LAN/PAN </w:t>
      </w:r>
      <w:r>
        <w:rPr>
          <w:lang w:val="tr-TR"/>
        </w:rPr>
        <w:t xml:space="preserve">modülleri olan </w:t>
      </w:r>
      <w:r w:rsidR="00CE79C2" w:rsidRPr="0035539F">
        <w:rPr>
          <w:lang w:val="tr-TR"/>
        </w:rPr>
        <w:t>PDA</w:t>
      </w:r>
      <w:r>
        <w:rPr>
          <w:lang w:val="tr-TR"/>
        </w:rPr>
        <w:t>lar</w:t>
      </w:r>
      <w:r w:rsidR="002B01EC" w:rsidRPr="0035539F">
        <w:rPr>
          <w:lang w:val="tr-TR"/>
        </w:rPr>
        <w:t>.</w:t>
      </w:r>
    </w:p>
    <w:p w:rsidR="002B01EC" w:rsidRPr="0035539F" w:rsidRDefault="002B01EC">
      <w:pPr>
        <w:pStyle w:val="Balk1"/>
        <w:rPr>
          <w:lang w:val="tr-TR"/>
        </w:rPr>
      </w:pPr>
      <w:r w:rsidRPr="0035539F">
        <w:rPr>
          <w:lang w:val="tr-TR"/>
        </w:rPr>
        <w:br w:type="page"/>
      </w:r>
      <w:bookmarkStart w:id="63" w:name="_Toc188659416"/>
      <w:r w:rsidR="00BE632C" w:rsidRPr="0035539F">
        <w:rPr>
          <w:lang w:val="tr-TR"/>
        </w:rPr>
        <w:lastRenderedPageBreak/>
        <w:t>Tarihçe</w:t>
      </w:r>
      <w:bookmarkEnd w:id="63"/>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2B01EC" w:rsidRPr="0035539F">
        <w:trPr>
          <w:jc w:val="center"/>
        </w:trPr>
        <w:tc>
          <w:tcPr>
            <w:tcW w:w="9639" w:type="dxa"/>
            <w:gridSpan w:val="3"/>
            <w:tcBorders>
              <w:top w:val="single" w:sz="6" w:space="0" w:color="auto"/>
              <w:left w:val="single" w:sz="6" w:space="0" w:color="auto"/>
              <w:bottom w:val="single" w:sz="6" w:space="0" w:color="auto"/>
              <w:right w:val="single" w:sz="6" w:space="0" w:color="auto"/>
            </w:tcBorders>
          </w:tcPr>
          <w:p w:rsidR="002B01EC" w:rsidRPr="0035539F" w:rsidRDefault="00BE632C">
            <w:pPr>
              <w:spacing w:before="60" w:after="60"/>
              <w:jc w:val="center"/>
              <w:rPr>
                <w:b/>
                <w:sz w:val="24"/>
                <w:lang w:val="tr-TR"/>
              </w:rPr>
            </w:pPr>
            <w:r w:rsidRPr="0035539F">
              <w:rPr>
                <w:b/>
                <w:sz w:val="24"/>
                <w:lang w:val="tr-TR"/>
              </w:rPr>
              <w:t>Doküman tarihçesi</w:t>
            </w:r>
          </w:p>
        </w:tc>
      </w:tr>
      <w:tr w:rsidR="00914030" w:rsidRPr="0035539F">
        <w:trPr>
          <w:jc w:val="center"/>
        </w:trPr>
        <w:tc>
          <w:tcPr>
            <w:tcW w:w="1247" w:type="dxa"/>
            <w:tcBorders>
              <w:top w:val="single" w:sz="6" w:space="0" w:color="auto"/>
              <w:left w:val="single" w:sz="6" w:space="0" w:color="auto"/>
              <w:bottom w:val="single" w:sz="6" w:space="0" w:color="auto"/>
              <w:right w:val="single" w:sz="6" w:space="0" w:color="auto"/>
            </w:tcBorders>
          </w:tcPr>
          <w:p w:rsidR="00914030" w:rsidRPr="0035539F" w:rsidRDefault="00914030" w:rsidP="00914030">
            <w:pPr>
              <w:pStyle w:val="FP"/>
              <w:spacing w:before="80" w:after="80"/>
              <w:ind w:left="57"/>
              <w:rPr>
                <w:lang w:val="tr-TR"/>
              </w:rPr>
            </w:pPr>
            <w:r w:rsidRPr="0035539F">
              <w:rPr>
                <w:lang w:val="tr-TR"/>
              </w:rPr>
              <w:t>V1.1.1</w:t>
            </w:r>
          </w:p>
        </w:tc>
        <w:tc>
          <w:tcPr>
            <w:tcW w:w="1588" w:type="dxa"/>
            <w:tcBorders>
              <w:top w:val="single" w:sz="6" w:space="0" w:color="auto"/>
              <w:left w:val="single" w:sz="6" w:space="0" w:color="auto"/>
              <w:bottom w:val="single" w:sz="6" w:space="0" w:color="auto"/>
              <w:right w:val="single" w:sz="6" w:space="0" w:color="auto"/>
            </w:tcBorders>
          </w:tcPr>
          <w:p w:rsidR="00914030" w:rsidRPr="0035539F" w:rsidRDefault="00BE632C" w:rsidP="00914030">
            <w:pPr>
              <w:pStyle w:val="FP"/>
              <w:spacing w:before="80" w:after="80"/>
              <w:ind w:left="57"/>
              <w:rPr>
                <w:lang w:val="tr-TR"/>
              </w:rPr>
            </w:pPr>
            <w:r w:rsidRPr="0035539F">
              <w:rPr>
                <w:lang w:val="tr-TR"/>
              </w:rPr>
              <w:t>Kasım</w:t>
            </w:r>
            <w:r w:rsidR="00914030" w:rsidRPr="0035539F">
              <w:rPr>
                <w:lang w:val="tr-TR"/>
              </w:rPr>
              <w:t xml:space="preserve"> 2002</w:t>
            </w:r>
          </w:p>
        </w:tc>
        <w:tc>
          <w:tcPr>
            <w:tcW w:w="6804" w:type="dxa"/>
            <w:tcBorders>
              <w:top w:val="single" w:sz="6" w:space="0" w:color="auto"/>
              <w:left w:val="nil"/>
              <w:bottom w:val="single" w:sz="6" w:space="0" w:color="auto"/>
              <w:right w:val="single" w:sz="6" w:space="0" w:color="auto"/>
            </w:tcBorders>
          </w:tcPr>
          <w:p w:rsidR="00914030" w:rsidRPr="0035539F" w:rsidRDefault="00BE632C" w:rsidP="00914030">
            <w:pPr>
              <w:pStyle w:val="FP"/>
              <w:tabs>
                <w:tab w:val="left" w:pos="3118"/>
              </w:tabs>
              <w:spacing w:before="80" w:after="80"/>
              <w:rPr>
                <w:lang w:val="tr-TR"/>
              </w:rPr>
            </w:pPr>
            <w:r w:rsidRPr="0035539F">
              <w:rPr>
                <w:lang w:val="tr-TR"/>
              </w:rPr>
              <w:t>Yayın</w:t>
            </w:r>
          </w:p>
        </w:tc>
      </w:tr>
      <w:tr w:rsidR="002B01EC" w:rsidRPr="0035539F">
        <w:trPr>
          <w:jc w:val="center"/>
        </w:trPr>
        <w:tc>
          <w:tcPr>
            <w:tcW w:w="1247" w:type="dxa"/>
            <w:tcBorders>
              <w:top w:val="single" w:sz="6" w:space="0" w:color="auto"/>
              <w:left w:val="single" w:sz="6" w:space="0" w:color="auto"/>
              <w:bottom w:val="single" w:sz="6" w:space="0" w:color="auto"/>
              <w:right w:val="single" w:sz="6" w:space="0" w:color="auto"/>
            </w:tcBorders>
          </w:tcPr>
          <w:p w:rsidR="002B01EC" w:rsidRPr="0035539F" w:rsidRDefault="002B01EC">
            <w:pPr>
              <w:pStyle w:val="FP"/>
              <w:spacing w:before="80" w:after="80"/>
              <w:ind w:left="57"/>
              <w:rPr>
                <w:lang w:val="tr-TR"/>
              </w:rPr>
            </w:pPr>
          </w:p>
        </w:tc>
        <w:tc>
          <w:tcPr>
            <w:tcW w:w="1588" w:type="dxa"/>
            <w:tcBorders>
              <w:top w:val="single" w:sz="6" w:space="0" w:color="auto"/>
              <w:left w:val="single" w:sz="6" w:space="0" w:color="auto"/>
              <w:bottom w:val="single" w:sz="6" w:space="0" w:color="auto"/>
              <w:right w:val="single" w:sz="6" w:space="0" w:color="auto"/>
            </w:tcBorders>
          </w:tcPr>
          <w:p w:rsidR="002B01EC" w:rsidRPr="0035539F" w:rsidRDefault="002B01EC">
            <w:pPr>
              <w:pStyle w:val="FP"/>
              <w:spacing w:before="80" w:after="80"/>
              <w:ind w:left="57"/>
              <w:rPr>
                <w:lang w:val="tr-TR"/>
              </w:rPr>
            </w:pPr>
          </w:p>
        </w:tc>
        <w:tc>
          <w:tcPr>
            <w:tcW w:w="6804" w:type="dxa"/>
            <w:tcBorders>
              <w:top w:val="single" w:sz="6" w:space="0" w:color="auto"/>
              <w:left w:val="nil"/>
              <w:bottom w:val="single" w:sz="6" w:space="0" w:color="auto"/>
              <w:right w:val="single" w:sz="6" w:space="0" w:color="auto"/>
            </w:tcBorders>
          </w:tcPr>
          <w:p w:rsidR="002B01EC" w:rsidRPr="0035539F" w:rsidRDefault="002B01EC" w:rsidP="00D96E2A">
            <w:pPr>
              <w:pStyle w:val="FP"/>
              <w:tabs>
                <w:tab w:val="left" w:pos="3118"/>
              </w:tabs>
              <w:spacing w:before="80" w:after="80"/>
              <w:ind w:left="57"/>
              <w:rPr>
                <w:lang w:val="tr-TR"/>
              </w:rPr>
            </w:pPr>
          </w:p>
        </w:tc>
      </w:tr>
      <w:tr w:rsidR="002B01EC" w:rsidRPr="0035539F">
        <w:trPr>
          <w:jc w:val="center"/>
        </w:trPr>
        <w:tc>
          <w:tcPr>
            <w:tcW w:w="1247" w:type="dxa"/>
            <w:tcBorders>
              <w:top w:val="single" w:sz="6" w:space="0" w:color="auto"/>
              <w:left w:val="single" w:sz="6" w:space="0" w:color="auto"/>
              <w:bottom w:val="single" w:sz="6" w:space="0" w:color="auto"/>
              <w:right w:val="single" w:sz="6" w:space="0" w:color="auto"/>
            </w:tcBorders>
          </w:tcPr>
          <w:p w:rsidR="002B01EC" w:rsidRPr="0035539F" w:rsidRDefault="002B01EC">
            <w:pPr>
              <w:pStyle w:val="FP"/>
              <w:spacing w:before="80" w:after="80"/>
              <w:ind w:left="57"/>
              <w:rPr>
                <w:lang w:val="tr-TR"/>
              </w:rPr>
            </w:pPr>
          </w:p>
        </w:tc>
        <w:tc>
          <w:tcPr>
            <w:tcW w:w="1588" w:type="dxa"/>
            <w:tcBorders>
              <w:top w:val="single" w:sz="6" w:space="0" w:color="auto"/>
              <w:left w:val="single" w:sz="6" w:space="0" w:color="auto"/>
              <w:bottom w:val="single" w:sz="6" w:space="0" w:color="auto"/>
              <w:right w:val="single" w:sz="6" w:space="0" w:color="auto"/>
            </w:tcBorders>
          </w:tcPr>
          <w:p w:rsidR="002B01EC" w:rsidRPr="0035539F" w:rsidRDefault="002B01EC">
            <w:pPr>
              <w:pStyle w:val="FP"/>
              <w:spacing w:before="80" w:after="80"/>
              <w:ind w:left="57"/>
              <w:rPr>
                <w:lang w:val="tr-TR"/>
              </w:rPr>
            </w:pPr>
          </w:p>
        </w:tc>
        <w:tc>
          <w:tcPr>
            <w:tcW w:w="6804" w:type="dxa"/>
            <w:tcBorders>
              <w:top w:val="single" w:sz="6" w:space="0" w:color="auto"/>
              <w:left w:val="nil"/>
              <w:bottom w:val="single" w:sz="6" w:space="0" w:color="auto"/>
              <w:right w:val="single" w:sz="6" w:space="0" w:color="auto"/>
            </w:tcBorders>
          </w:tcPr>
          <w:p w:rsidR="002B01EC" w:rsidRPr="0035539F" w:rsidRDefault="002B01EC" w:rsidP="00D96E2A">
            <w:pPr>
              <w:pStyle w:val="FP"/>
              <w:tabs>
                <w:tab w:val="left" w:pos="3118"/>
              </w:tabs>
              <w:spacing w:before="80" w:after="80"/>
              <w:ind w:left="57"/>
              <w:rPr>
                <w:lang w:val="tr-TR"/>
              </w:rPr>
            </w:pPr>
          </w:p>
        </w:tc>
      </w:tr>
      <w:tr w:rsidR="002B01EC" w:rsidRPr="0035539F">
        <w:trPr>
          <w:jc w:val="center"/>
        </w:trPr>
        <w:tc>
          <w:tcPr>
            <w:tcW w:w="1247" w:type="dxa"/>
            <w:tcBorders>
              <w:top w:val="single" w:sz="6" w:space="0" w:color="auto"/>
              <w:left w:val="single" w:sz="6" w:space="0" w:color="auto"/>
              <w:bottom w:val="single" w:sz="6" w:space="0" w:color="auto"/>
              <w:right w:val="single" w:sz="6" w:space="0" w:color="auto"/>
            </w:tcBorders>
          </w:tcPr>
          <w:p w:rsidR="002B01EC" w:rsidRPr="0035539F" w:rsidRDefault="002B01EC">
            <w:pPr>
              <w:pStyle w:val="FP"/>
              <w:spacing w:before="80" w:after="80"/>
              <w:ind w:left="57"/>
              <w:rPr>
                <w:lang w:val="tr-TR"/>
              </w:rPr>
            </w:pPr>
          </w:p>
        </w:tc>
        <w:tc>
          <w:tcPr>
            <w:tcW w:w="1588" w:type="dxa"/>
            <w:tcBorders>
              <w:top w:val="single" w:sz="6" w:space="0" w:color="auto"/>
              <w:left w:val="single" w:sz="6" w:space="0" w:color="auto"/>
              <w:bottom w:val="single" w:sz="6" w:space="0" w:color="auto"/>
              <w:right w:val="single" w:sz="6" w:space="0" w:color="auto"/>
            </w:tcBorders>
          </w:tcPr>
          <w:p w:rsidR="002B01EC" w:rsidRPr="0035539F" w:rsidRDefault="002B01EC">
            <w:pPr>
              <w:pStyle w:val="FP"/>
              <w:spacing w:before="80" w:after="80"/>
              <w:ind w:left="57"/>
              <w:rPr>
                <w:lang w:val="tr-TR"/>
              </w:rPr>
            </w:pPr>
          </w:p>
        </w:tc>
        <w:tc>
          <w:tcPr>
            <w:tcW w:w="6804" w:type="dxa"/>
            <w:tcBorders>
              <w:top w:val="single" w:sz="6" w:space="0" w:color="auto"/>
              <w:left w:val="nil"/>
              <w:bottom w:val="single" w:sz="6" w:space="0" w:color="auto"/>
              <w:right w:val="single" w:sz="6" w:space="0" w:color="auto"/>
            </w:tcBorders>
          </w:tcPr>
          <w:p w:rsidR="002B01EC" w:rsidRPr="0035539F" w:rsidRDefault="002B01EC" w:rsidP="00D96E2A">
            <w:pPr>
              <w:pStyle w:val="FP"/>
              <w:tabs>
                <w:tab w:val="left" w:pos="3118"/>
              </w:tabs>
              <w:spacing w:before="80" w:after="80"/>
              <w:ind w:left="57"/>
              <w:rPr>
                <w:lang w:val="tr-TR"/>
              </w:rPr>
            </w:pPr>
          </w:p>
        </w:tc>
      </w:tr>
      <w:tr w:rsidR="002B01EC" w:rsidRPr="0035539F">
        <w:trPr>
          <w:jc w:val="center"/>
        </w:trPr>
        <w:tc>
          <w:tcPr>
            <w:tcW w:w="1247" w:type="dxa"/>
            <w:tcBorders>
              <w:top w:val="single" w:sz="6" w:space="0" w:color="auto"/>
              <w:left w:val="single" w:sz="6" w:space="0" w:color="auto"/>
              <w:bottom w:val="single" w:sz="6" w:space="0" w:color="auto"/>
              <w:right w:val="single" w:sz="6" w:space="0" w:color="auto"/>
            </w:tcBorders>
          </w:tcPr>
          <w:p w:rsidR="002B01EC" w:rsidRPr="0035539F" w:rsidRDefault="002B01EC">
            <w:pPr>
              <w:pStyle w:val="FP"/>
              <w:spacing w:before="80" w:after="80"/>
              <w:ind w:left="57"/>
              <w:rPr>
                <w:lang w:val="tr-TR"/>
              </w:rPr>
            </w:pPr>
          </w:p>
        </w:tc>
        <w:tc>
          <w:tcPr>
            <w:tcW w:w="1588" w:type="dxa"/>
            <w:tcBorders>
              <w:top w:val="single" w:sz="6" w:space="0" w:color="auto"/>
              <w:left w:val="single" w:sz="6" w:space="0" w:color="auto"/>
              <w:bottom w:val="single" w:sz="6" w:space="0" w:color="auto"/>
              <w:right w:val="single" w:sz="6" w:space="0" w:color="auto"/>
            </w:tcBorders>
          </w:tcPr>
          <w:p w:rsidR="002B01EC" w:rsidRPr="0035539F" w:rsidRDefault="002B01EC">
            <w:pPr>
              <w:pStyle w:val="FP"/>
              <w:spacing w:before="80" w:after="80"/>
              <w:ind w:left="57"/>
              <w:rPr>
                <w:lang w:val="tr-TR"/>
              </w:rPr>
            </w:pPr>
          </w:p>
        </w:tc>
        <w:tc>
          <w:tcPr>
            <w:tcW w:w="6804" w:type="dxa"/>
            <w:tcBorders>
              <w:top w:val="single" w:sz="6" w:space="0" w:color="auto"/>
              <w:left w:val="nil"/>
              <w:bottom w:val="single" w:sz="6" w:space="0" w:color="auto"/>
              <w:right w:val="single" w:sz="6" w:space="0" w:color="auto"/>
            </w:tcBorders>
          </w:tcPr>
          <w:p w:rsidR="002B01EC" w:rsidRPr="0035539F" w:rsidRDefault="002B01EC" w:rsidP="00D96E2A">
            <w:pPr>
              <w:pStyle w:val="FP"/>
              <w:tabs>
                <w:tab w:val="left" w:pos="3118"/>
              </w:tabs>
              <w:spacing w:before="80" w:after="80"/>
              <w:ind w:left="57"/>
              <w:rPr>
                <w:lang w:val="tr-TR"/>
              </w:rPr>
            </w:pPr>
          </w:p>
        </w:tc>
      </w:tr>
    </w:tbl>
    <w:p w:rsidR="002B01EC" w:rsidRPr="0035539F" w:rsidRDefault="002B01EC">
      <w:pPr>
        <w:rPr>
          <w:lang w:val="tr-TR"/>
        </w:rPr>
      </w:pPr>
    </w:p>
    <w:p w:rsidR="002B01EC" w:rsidRPr="0035539F" w:rsidRDefault="002B01EC">
      <w:pPr>
        <w:rPr>
          <w:lang w:val="tr-TR"/>
        </w:rPr>
      </w:pPr>
      <w:r w:rsidRPr="0035539F">
        <w:rPr>
          <w:lang w:val="tr-TR"/>
        </w:rPr>
        <w:t xml:space="preserve"> </w:t>
      </w:r>
    </w:p>
    <w:sectPr w:rsidR="002B01EC" w:rsidRPr="0035539F" w:rsidSect="00D96E2A">
      <w:headerReference w:type="default" r:id="rId30"/>
      <w:footerReference w:type="default" r:id="rId31"/>
      <w:footnotePr>
        <w:numRestart w:val="eachSect"/>
      </w:footnotePr>
      <w:pgSz w:w="11907" w:h="16840" w:code="9"/>
      <w:pgMar w:top="1417" w:right="1134" w:bottom="1134" w:left="1134" w:header="850" w:footer="340"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C93" w:rsidRDefault="00940C93">
      <w:r>
        <w:separator/>
      </w:r>
    </w:p>
  </w:endnote>
  <w:endnote w:type="continuationSeparator" w:id="0">
    <w:p w:rsidR="00940C93" w:rsidRDefault="0094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708" w:rsidRDefault="000C7708" w:rsidP="00127E4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C7708" w:rsidRPr="00D96E2A" w:rsidRDefault="000C7708" w:rsidP="00D96E2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708" w:rsidRDefault="000C7708" w:rsidP="00127E45">
    <w:pPr>
      <w:pStyle w:val="AltBilgi"/>
    </w:pPr>
    <w:r>
      <w:t>ETSI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708" w:rsidRDefault="000C7708" w:rsidP="00B87D23">
    <w:pPr>
      <w:pStyle w:val="AltBilgi"/>
    </w:pPr>
    <w:r>
      <w:t>ETSI</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708" w:rsidRDefault="000C7708" w:rsidP="00D96E2A">
    <w:pPr>
      <w:pStyle w:val="AltBilgi"/>
    </w:pPr>
    <w:r>
      <w:t>ETSI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C93" w:rsidRDefault="00940C93">
      <w:r>
        <w:separator/>
      </w:r>
    </w:p>
  </w:footnote>
  <w:footnote w:type="continuationSeparator" w:id="0">
    <w:p w:rsidR="00940C93" w:rsidRDefault="00940C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708" w:rsidRDefault="000C7708">
    <w:pPr>
      <w:pStyle w:val="stBilgi"/>
      <w:framePr w:wrap="notBeside" w:vAnchor="page" w:hAnchor="margin" w:xAlign="center" w:y="6805"/>
      <w:widowControl/>
    </w:pPr>
    <w:r>
      <w:rPr>
        <w:sz w:val="20"/>
      </w:rPr>
      <w:object w:dxaOrig="10171" w:dyaOrig="8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pt;height:438pt" o:ole="" fillcolor="window">
          <v:imagedata r:id="rId1" o:title=""/>
        </v:shape>
        <o:OLEObject Type="Embed" ProgID="Word.Picture.8" ShapeID="_x0000_i1025" DrawAspect="Content" ObjectID="_1545048440" r:id="rId2"/>
      </w:object>
    </w:r>
  </w:p>
  <w:p w:rsidR="000C7708" w:rsidRDefault="000C770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708" w:rsidRDefault="000C7708" w:rsidP="00127E45">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C7708" w:rsidRPr="00D96E2A" w:rsidRDefault="000C7708" w:rsidP="00D96E2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708" w:rsidRDefault="000C7708" w:rsidP="00127E45">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63B09">
      <w:rPr>
        <w:rStyle w:val="SayfaNumaras"/>
      </w:rPr>
      <w:t>14</w:t>
    </w:r>
    <w:r>
      <w:rPr>
        <w:rStyle w:val="SayfaNumaras"/>
      </w:rPr>
      <w:fldChar w:fldCharType="end"/>
    </w:r>
  </w:p>
  <w:p w:rsidR="000C7708" w:rsidRDefault="000C7708" w:rsidP="00127E45">
    <w:pPr>
      <w:pStyle w:val="stBilgi"/>
      <w:jc w:val="right"/>
    </w:pPr>
    <w:r>
      <w:fldChar w:fldCharType="begin"/>
    </w:r>
    <w:r>
      <w:instrText xml:space="preserve">styleref ZA </w:instrText>
    </w:r>
    <w:r>
      <w:fldChar w:fldCharType="separate"/>
    </w:r>
    <w:r w:rsidR="00163B09">
      <w:t>ETSI TR 102 070-2 V1.1.1 (2002-11)</w:t>
    </w:r>
    <w:r>
      <w:fldChar w:fldCharType="end"/>
    </w:r>
  </w:p>
  <w:p w:rsidR="000C7708" w:rsidRPr="00D96E2A" w:rsidRDefault="000C7708" w:rsidP="00127E45">
    <w:pPr>
      <w:pStyle w:val="stBilgi"/>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708" w:rsidRDefault="000C7708" w:rsidP="00B87D23">
    <w:pPr>
      <w:pStyle w:val="stBilgi"/>
      <w:framePr w:wrap="around" w:vAnchor="text" w:hAnchor="page" w:x="5911" w:y="-9"/>
      <w:rPr>
        <w:rStyle w:val="SayfaNumaras"/>
      </w:rPr>
    </w:pPr>
    <w:r>
      <w:rPr>
        <w:rStyle w:val="SayfaNumaras"/>
      </w:rPr>
      <w:fldChar w:fldCharType="begin"/>
    </w:r>
    <w:r>
      <w:rPr>
        <w:rStyle w:val="SayfaNumaras"/>
      </w:rPr>
      <w:instrText xml:space="preserve">PAGE  </w:instrText>
    </w:r>
    <w:r>
      <w:rPr>
        <w:rStyle w:val="SayfaNumaras"/>
      </w:rPr>
      <w:fldChar w:fldCharType="separate"/>
    </w:r>
    <w:r w:rsidR="00163B09">
      <w:rPr>
        <w:rStyle w:val="SayfaNumaras"/>
      </w:rPr>
      <w:t>2</w:t>
    </w:r>
    <w:r>
      <w:rPr>
        <w:rStyle w:val="SayfaNumaras"/>
      </w:rPr>
      <w:fldChar w:fldCharType="end"/>
    </w:r>
  </w:p>
  <w:p w:rsidR="000C7708" w:rsidRDefault="000C7708" w:rsidP="00B87D23">
    <w:pPr>
      <w:pStyle w:val="stBilgi"/>
      <w:jc w:val="right"/>
    </w:pPr>
    <w:r>
      <w:fldChar w:fldCharType="begin"/>
    </w:r>
    <w:r>
      <w:instrText xml:space="preserve">styleref ZA </w:instrText>
    </w:r>
    <w:r>
      <w:fldChar w:fldCharType="separate"/>
    </w:r>
    <w:r w:rsidR="00163B09">
      <w:t>ETSI TR 102 070-2 V1.1.1 (2002-11)</w:t>
    </w:r>
    <w:r>
      <w:fldChar w:fldCharType="end"/>
    </w:r>
  </w:p>
  <w:p w:rsidR="000C7708" w:rsidRPr="00D96E2A" w:rsidRDefault="000C7708" w:rsidP="00B87D23">
    <w:pPr>
      <w:pStyle w:val="stBilgi"/>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708" w:rsidRPr="00E47F9A" w:rsidRDefault="000C7708" w:rsidP="00D96E2A">
    <w:pPr>
      <w:pStyle w:val="stBilgi"/>
      <w:framePr w:wrap="auto" w:vAnchor="text" w:hAnchor="margin" w:xAlign="right" w:y="1"/>
      <w:widowControl/>
      <w:rPr>
        <w:noProof w:val="0"/>
      </w:rPr>
    </w:pPr>
    <w:r w:rsidRPr="00E47F9A">
      <w:rPr>
        <w:noProof w:val="0"/>
      </w:rPr>
      <w:fldChar w:fldCharType="begin"/>
    </w:r>
    <w:r w:rsidRPr="00E47F9A">
      <w:rPr>
        <w:noProof w:val="0"/>
      </w:rPr>
      <w:instrText xml:space="preserve">styleref ZA </w:instrText>
    </w:r>
    <w:r w:rsidRPr="00E47F9A">
      <w:rPr>
        <w:noProof w:val="0"/>
      </w:rPr>
      <w:fldChar w:fldCharType="separate"/>
    </w:r>
    <w:r w:rsidR="00163B09">
      <w:t>ETSI TR 102 070-2 V1.1.1 (2002-11)</w:t>
    </w:r>
    <w:r w:rsidRPr="00E47F9A">
      <w:rPr>
        <w:noProof w:val="0"/>
      </w:rPr>
      <w:fldChar w:fldCharType="end"/>
    </w:r>
  </w:p>
  <w:p w:rsidR="000C7708" w:rsidRPr="00E47F9A" w:rsidRDefault="000C7708" w:rsidP="00D96E2A">
    <w:pPr>
      <w:pStyle w:val="stBilgi"/>
      <w:framePr w:wrap="auto" w:vAnchor="text" w:hAnchor="margin" w:xAlign="center" w:y="1"/>
      <w:widowControl/>
      <w:rPr>
        <w:noProof w:val="0"/>
      </w:rPr>
    </w:pPr>
    <w:r w:rsidRPr="00E47F9A">
      <w:rPr>
        <w:noProof w:val="0"/>
      </w:rPr>
      <w:fldChar w:fldCharType="begin"/>
    </w:r>
    <w:r w:rsidRPr="00E47F9A">
      <w:rPr>
        <w:noProof w:val="0"/>
      </w:rPr>
      <w:instrText xml:space="preserve">page </w:instrText>
    </w:r>
    <w:r w:rsidRPr="00E47F9A">
      <w:rPr>
        <w:noProof w:val="0"/>
      </w:rPr>
      <w:fldChar w:fldCharType="separate"/>
    </w:r>
    <w:r w:rsidR="00163B09">
      <w:t>17</w:t>
    </w:r>
    <w:r w:rsidRPr="00E47F9A">
      <w:rPr>
        <w:noProof w:val="0"/>
      </w:rPr>
      <w:fldChar w:fldCharType="end"/>
    </w:r>
  </w:p>
  <w:p w:rsidR="000C7708" w:rsidRPr="00E47F9A" w:rsidRDefault="000C7708" w:rsidP="00D96E2A">
    <w:pPr>
      <w:pStyle w:val="stBilgi"/>
      <w:framePr w:wrap="auto" w:vAnchor="text" w:hAnchor="margin" w:y="1"/>
      <w:widowControl/>
      <w:rPr>
        <w:noProof w:val="0"/>
      </w:rPr>
    </w:pPr>
    <w:r w:rsidRPr="00E47F9A">
      <w:rPr>
        <w:noProof w:val="0"/>
      </w:rPr>
      <w:fldChar w:fldCharType="begin"/>
    </w:r>
    <w:r w:rsidRPr="00E47F9A">
      <w:rPr>
        <w:noProof w:val="0"/>
      </w:rPr>
      <w:instrText xml:space="preserve">styleref ZGSM </w:instrText>
    </w:r>
    <w:r w:rsidRPr="00E47F9A">
      <w:rPr>
        <w:noProof w:val="0"/>
      </w:rPr>
      <w:fldChar w:fldCharType="end"/>
    </w:r>
  </w:p>
  <w:p w:rsidR="000C7708" w:rsidRPr="00D96E2A" w:rsidRDefault="000C7708" w:rsidP="00D96E2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CFAB652"/>
    <w:lvl w:ilvl="0">
      <w:start w:val="1"/>
      <w:numFmt w:val="decimal"/>
      <w:pStyle w:val="Kaynaka"/>
      <w:lvlText w:val="%1."/>
      <w:lvlJc w:val="left"/>
      <w:pPr>
        <w:tabs>
          <w:tab w:val="num" w:pos="1492"/>
        </w:tabs>
        <w:ind w:left="1492" w:hanging="360"/>
      </w:pPr>
    </w:lvl>
  </w:abstractNum>
  <w:abstractNum w:abstractNumId="1" w15:restartNumberingAfterBreak="0">
    <w:nsid w:val="FFFFFF7D"/>
    <w:multiLevelType w:val="singleLevel"/>
    <w:tmpl w:val="E2A6B980"/>
    <w:lvl w:ilvl="0">
      <w:start w:val="1"/>
      <w:numFmt w:val="decimal"/>
      <w:pStyle w:val="Altyaz"/>
      <w:lvlText w:val="%1."/>
      <w:lvlJc w:val="left"/>
      <w:pPr>
        <w:tabs>
          <w:tab w:val="num" w:pos="1209"/>
        </w:tabs>
        <w:ind w:left="1209" w:hanging="360"/>
      </w:pPr>
    </w:lvl>
  </w:abstractNum>
  <w:abstractNum w:abstractNumId="2" w15:restartNumberingAfterBreak="0">
    <w:nsid w:val="FFFFFF7E"/>
    <w:multiLevelType w:val="singleLevel"/>
    <w:tmpl w:val="D04A5276"/>
    <w:lvl w:ilvl="0">
      <w:start w:val="1"/>
      <w:numFmt w:val="decimal"/>
      <w:pStyle w:val="Gl"/>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100"/>
  <w:drawingGridVerticalSpacing w:val="120"/>
  <w:displayHorizontalDrawingGridEvery w:val="2"/>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EC"/>
    <w:rsid w:val="00056B21"/>
    <w:rsid w:val="00097762"/>
    <w:rsid w:val="00097D14"/>
    <w:rsid w:val="000B3B54"/>
    <w:rsid w:val="000C7708"/>
    <w:rsid w:val="00127E45"/>
    <w:rsid w:val="00150050"/>
    <w:rsid w:val="00152007"/>
    <w:rsid w:val="00154B62"/>
    <w:rsid w:val="00163B09"/>
    <w:rsid w:val="001F2B10"/>
    <w:rsid w:val="001F7D49"/>
    <w:rsid w:val="0020369B"/>
    <w:rsid w:val="002271FB"/>
    <w:rsid w:val="002A652E"/>
    <w:rsid w:val="002B01EC"/>
    <w:rsid w:val="002D4309"/>
    <w:rsid w:val="002D6265"/>
    <w:rsid w:val="002D6ADF"/>
    <w:rsid w:val="0031224A"/>
    <w:rsid w:val="00352D7C"/>
    <w:rsid w:val="0035539F"/>
    <w:rsid w:val="003F7A6C"/>
    <w:rsid w:val="004F1F81"/>
    <w:rsid w:val="00546184"/>
    <w:rsid w:val="00551D87"/>
    <w:rsid w:val="00567E09"/>
    <w:rsid w:val="00590DEC"/>
    <w:rsid w:val="006623E9"/>
    <w:rsid w:val="00663AA7"/>
    <w:rsid w:val="00737433"/>
    <w:rsid w:val="008C0802"/>
    <w:rsid w:val="00912B5D"/>
    <w:rsid w:val="00914030"/>
    <w:rsid w:val="00914C72"/>
    <w:rsid w:val="009162D4"/>
    <w:rsid w:val="00940C93"/>
    <w:rsid w:val="009C029A"/>
    <w:rsid w:val="009C1408"/>
    <w:rsid w:val="009F5AD8"/>
    <w:rsid w:val="00A13483"/>
    <w:rsid w:val="00A4144C"/>
    <w:rsid w:val="00AA4D04"/>
    <w:rsid w:val="00AA521C"/>
    <w:rsid w:val="00AA74CB"/>
    <w:rsid w:val="00B12E2D"/>
    <w:rsid w:val="00B133F1"/>
    <w:rsid w:val="00B350A6"/>
    <w:rsid w:val="00B512AA"/>
    <w:rsid w:val="00B87D23"/>
    <w:rsid w:val="00BC50FA"/>
    <w:rsid w:val="00BD7D67"/>
    <w:rsid w:val="00BE2436"/>
    <w:rsid w:val="00BE632C"/>
    <w:rsid w:val="00C12CF0"/>
    <w:rsid w:val="00C337CD"/>
    <w:rsid w:val="00C43848"/>
    <w:rsid w:val="00C5781B"/>
    <w:rsid w:val="00C60F19"/>
    <w:rsid w:val="00C83138"/>
    <w:rsid w:val="00CA3A80"/>
    <w:rsid w:val="00CE79C2"/>
    <w:rsid w:val="00D17A88"/>
    <w:rsid w:val="00D439CC"/>
    <w:rsid w:val="00D96E2A"/>
    <w:rsid w:val="00DA2C5C"/>
    <w:rsid w:val="00DE2DC4"/>
    <w:rsid w:val="00DF57B2"/>
    <w:rsid w:val="00F10424"/>
    <w:rsid w:val="00F211A3"/>
    <w:rsid w:val="00F647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E77E535-2AB2-4A5F-AE84-7CAB432A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2A"/>
    <w:pPr>
      <w:overflowPunct w:val="0"/>
      <w:autoSpaceDE w:val="0"/>
      <w:autoSpaceDN w:val="0"/>
      <w:adjustRightInd w:val="0"/>
      <w:spacing w:after="180"/>
      <w:textAlignment w:val="baseline"/>
    </w:pPr>
    <w:rPr>
      <w:lang w:val="en-GB" w:eastAsia="en-US"/>
    </w:rPr>
  </w:style>
  <w:style w:type="paragraph" w:styleId="Balk1">
    <w:name w:val="heading 1"/>
    <w:next w:val="Normal"/>
    <w:qFormat/>
    <w:rsid w:val="00D96E2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alk2">
    <w:name w:val="heading 2"/>
    <w:basedOn w:val="Balk1"/>
    <w:next w:val="Normal"/>
    <w:qFormat/>
    <w:rsid w:val="00D96E2A"/>
    <w:pPr>
      <w:pBdr>
        <w:top w:val="none" w:sz="0" w:space="0" w:color="auto"/>
      </w:pBdr>
      <w:spacing w:before="180"/>
      <w:outlineLvl w:val="1"/>
    </w:pPr>
    <w:rPr>
      <w:sz w:val="32"/>
    </w:rPr>
  </w:style>
  <w:style w:type="paragraph" w:styleId="Balk3">
    <w:name w:val="heading 3"/>
    <w:basedOn w:val="Balk2"/>
    <w:next w:val="Normal"/>
    <w:qFormat/>
    <w:rsid w:val="00D96E2A"/>
    <w:pPr>
      <w:spacing w:before="120"/>
      <w:outlineLvl w:val="2"/>
    </w:pPr>
    <w:rPr>
      <w:sz w:val="28"/>
    </w:rPr>
  </w:style>
  <w:style w:type="paragraph" w:styleId="Balk4">
    <w:name w:val="heading 4"/>
    <w:basedOn w:val="Balk3"/>
    <w:next w:val="Normal"/>
    <w:qFormat/>
    <w:rsid w:val="00D96E2A"/>
    <w:pPr>
      <w:ind w:left="1418" w:hanging="1418"/>
      <w:outlineLvl w:val="3"/>
    </w:pPr>
    <w:rPr>
      <w:sz w:val="24"/>
    </w:rPr>
  </w:style>
  <w:style w:type="paragraph" w:styleId="Balk5">
    <w:name w:val="heading 5"/>
    <w:basedOn w:val="Balk4"/>
    <w:next w:val="Normal"/>
    <w:qFormat/>
    <w:rsid w:val="00D96E2A"/>
    <w:pPr>
      <w:ind w:left="1701" w:hanging="1701"/>
      <w:outlineLvl w:val="4"/>
    </w:pPr>
    <w:rPr>
      <w:sz w:val="22"/>
    </w:rPr>
  </w:style>
  <w:style w:type="paragraph" w:styleId="Balk6">
    <w:name w:val="heading 6"/>
    <w:basedOn w:val="H6"/>
    <w:next w:val="Normal"/>
    <w:qFormat/>
    <w:rsid w:val="00D96E2A"/>
    <w:pPr>
      <w:outlineLvl w:val="5"/>
    </w:pPr>
  </w:style>
  <w:style w:type="paragraph" w:styleId="Balk7">
    <w:name w:val="heading 7"/>
    <w:basedOn w:val="H6"/>
    <w:next w:val="Normal"/>
    <w:qFormat/>
    <w:rsid w:val="00D96E2A"/>
    <w:pPr>
      <w:outlineLvl w:val="6"/>
    </w:pPr>
  </w:style>
  <w:style w:type="paragraph" w:styleId="Balk8">
    <w:name w:val="heading 8"/>
    <w:basedOn w:val="Balk1"/>
    <w:next w:val="Normal"/>
    <w:qFormat/>
    <w:rsid w:val="00D96E2A"/>
    <w:pPr>
      <w:ind w:left="0" w:firstLine="0"/>
      <w:outlineLvl w:val="7"/>
    </w:pPr>
  </w:style>
  <w:style w:type="paragraph" w:styleId="Balk9">
    <w:name w:val="heading 9"/>
    <w:basedOn w:val="Balk8"/>
    <w:next w:val="Normal"/>
    <w:qFormat/>
    <w:rsid w:val="00D96E2A"/>
    <w:pPr>
      <w:outlineLvl w:val="8"/>
    </w:pPr>
  </w:style>
  <w:style w:type="character" w:default="1" w:styleId="VarsaylanParagrafYazTipi">
    <w:name w:val="Default Paragraph Font"/>
    <w:semiHidden/>
    <w:rsid w:val="00D96E2A"/>
  </w:style>
  <w:style w:type="table" w:default="1" w:styleId="NormalTablo">
    <w:name w:val="Normal Table"/>
    <w:semiHidden/>
    <w:rsid w:val="00D96E2A"/>
    <w:tblPr>
      <w:tblInd w:w="0" w:type="dxa"/>
      <w:tblCellMar>
        <w:top w:w="0" w:type="dxa"/>
        <w:left w:w="108" w:type="dxa"/>
        <w:bottom w:w="0" w:type="dxa"/>
        <w:right w:w="108" w:type="dxa"/>
      </w:tblCellMar>
    </w:tblPr>
  </w:style>
  <w:style w:type="numbering" w:default="1" w:styleId="ListeYok">
    <w:name w:val="No List"/>
    <w:semiHidden/>
    <w:rsid w:val="00D96E2A"/>
  </w:style>
  <w:style w:type="paragraph" w:customStyle="1" w:styleId="H6">
    <w:name w:val="H6"/>
    <w:basedOn w:val="Balk5"/>
    <w:next w:val="Normal"/>
    <w:rsid w:val="00D96E2A"/>
    <w:pPr>
      <w:ind w:left="1985" w:hanging="1985"/>
      <w:outlineLvl w:val="9"/>
    </w:pPr>
    <w:rPr>
      <w:sz w:val="20"/>
    </w:rPr>
  </w:style>
  <w:style w:type="paragraph" w:styleId="T9">
    <w:name w:val="toc 9"/>
    <w:basedOn w:val="T8"/>
    <w:semiHidden/>
    <w:rsid w:val="00D96E2A"/>
    <w:pPr>
      <w:ind w:left="1418" w:hanging="1418"/>
    </w:pPr>
  </w:style>
  <w:style w:type="paragraph" w:styleId="T8">
    <w:name w:val="toc 8"/>
    <w:basedOn w:val="T1"/>
    <w:semiHidden/>
    <w:rsid w:val="00D96E2A"/>
    <w:pPr>
      <w:spacing w:before="180"/>
      <w:ind w:left="2693" w:hanging="2693"/>
    </w:pPr>
    <w:rPr>
      <w:b/>
    </w:rPr>
  </w:style>
  <w:style w:type="paragraph" w:styleId="T1">
    <w:name w:val="toc 1"/>
    <w:semiHidden/>
    <w:rsid w:val="00D96E2A"/>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D96E2A"/>
    <w:pPr>
      <w:keepLines/>
      <w:tabs>
        <w:tab w:val="center" w:pos="4536"/>
        <w:tab w:val="right" w:pos="9072"/>
      </w:tabs>
    </w:pPr>
    <w:rPr>
      <w:noProof/>
    </w:rPr>
  </w:style>
  <w:style w:type="character" w:customStyle="1" w:styleId="ZGSM">
    <w:name w:val="ZGSM"/>
    <w:rsid w:val="00D96E2A"/>
  </w:style>
  <w:style w:type="paragraph" w:styleId="stBilgi">
    <w:name w:val="header"/>
    <w:rsid w:val="00D96E2A"/>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D96E2A"/>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5">
    <w:name w:val="toc 5"/>
    <w:basedOn w:val="T4"/>
    <w:semiHidden/>
    <w:rsid w:val="00D96E2A"/>
    <w:pPr>
      <w:ind w:left="1701" w:hanging="1701"/>
    </w:pPr>
  </w:style>
  <w:style w:type="paragraph" w:styleId="T4">
    <w:name w:val="toc 4"/>
    <w:basedOn w:val="T3"/>
    <w:semiHidden/>
    <w:rsid w:val="00D96E2A"/>
    <w:pPr>
      <w:ind w:left="1418" w:hanging="1418"/>
    </w:pPr>
  </w:style>
  <w:style w:type="paragraph" w:styleId="T3">
    <w:name w:val="toc 3"/>
    <w:basedOn w:val="T2"/>
    <w:semiHidden/>
    <w:rsid w:val="00D96E2A"/>
    <w:pPr>
      <w:ind w:left="1134" w:hanging="1134"/>
    </w:pPr>
  </w:style>
  <w:style w:type="paragraph" w:styleId="T2">
    <w:name w:val="toc 2"/>
    <w:basedOn w:val="T1"/>
    <w:semiHidden/>
    <w:rsid w:val="00D96E2A"/>
    <w:pPr>
      <w:spacing w:before="0"/>
      <w:ind w:left="851" w:hanging="851"/>
    </w:pPr>
    <w:rPr>
      <w:sz w:val="20"/>
    </w:rPr>
  </w:style>
  <w:style w:type="paragraph" w:styleId="Dizin1">
    <w:name w:val="index 1"/>
    <w:basedOn w:val="Normal"/>
    <w:semiHidden/>
    <w:rsid w:val="00D96E2A"/>
    <w:pPr>
      <w:keepLines/>
    </w:pPr>
  </w:style>
  <w:style w:type="paragraph" w:styleId="Dizin2">
    <w:name w:val="index 2"/>
    <w:basedOn w:val="Dizin1"/>
    <w:semiHidden/>
    <w:rsid w:val="00D96E2A"/>
    <w:pPr>
      <w:ind w:left="284"/>
    </w:pPr>
  </w:style>
  <w:style w:type="paragraph" w:customStyle="1" w:styleId="TT">
    <w:name w:val="TT"/>
    <w:basedOn w:val="Balk1"/>
    <w:next w:val="Normal"/>
    <w:rsid w:val="00D96E2A"/>
    <w:pPr>
      <w:outlineLvl w:val="9"/>
    </w:pPr>
  </w:style>
  <w:style w:type="paragraph" w:styleId="AltBilgi">
    <w:name w:val="footer"/>
    <w:basedOn w:val="stBilgi"/>
    <w:rsid w:val="00D96E2A"/>
    <w:pPr>
      <w:jc w:val="center"/>
    </w:pPr>
    <w:rPr>
      <w:i/>
    </w:rPr>
  </w:style>
  <w:style w:type="character" w:styleId="DipnotBavurusu">
    <w:name w:val="footnote reference"/>
    <w:basedOn w:val="VarsaylanParagrafYazTipi"/>
    <w:semiHidden/>
    <w:rsid w:val="00D96E2A"/>
    <w:rPr>
      <w:b/>
      <w:position w:val="6"/>
      <w:sz w:val="16"/>
    </w:rPr>
  </w:style>
  <w:style w:type="paragraph" w:styleId="DipnotMetni">
    <w:name w:val="footnote text"/>
    <w:basedOn w:val="Normal"/>
    <w:semiHidden/>
    <w:rsid w:val="00D96E2A"/>
    <w:pPr>
      <w:keepLines/>
      <w:ind w:left="454" w:hanging="454"/>
    </w:pPr>
    <w:rPr>
      <w:sz w:val="16"/>
    </w:rPr>
  </w:style>
  <w:style w:type="paragraph" w:customStyle="1" w:styleId="NF">
    <w:name w:val="NF"/>
    <w:basedOn w:val="NO"/>
    <w:rsid w:val="00D96E2A"/>
    <w:pPr>
      <w:keepNext/>
      <w:spacing w:after="0"/>
    </w:pPr>
    <w:rPr>
      <w:rFonts w:ascii="Arial" w:hAnsi="Arial"/>
      <w:sz w:val="18"/>
    </w:rPr>
  </w:style>
  <w:style w:type="paragraph" w:customStyle="1" w:styleId="NO">
    <w:name w:val="NO"/>
    <w:basedOn w:val="Normal"/>
    <w:rsid w:val="00D96E2A"/>
    <w:pPr>
      <w:keepLines/>
      <w:ind w:left="1135" w:hanging="851"/>
    </w:pPr>
  </w:style>
  <w:style w:type="paragraph" w:customStyle="1" w:styleId="PL">
    <w:name w:val="PL"/>
    <w:rsid w:val="00D96E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D96E2A"/>
    <w:pPr>
      <w:jc w:val="right"/>
    </w:pPr>
  </w:style>
  <w:style w:type="paragraph" w:customStyle="1" w:styleId="TAL">
    <w:name w:val="TAL"/>
    <w:basedOn w:val="Normal"/>
    <w:rsid w:val="00D96E2A"/>
    <w:pPr>
      <w:keepNext/>
      <w:keepLines/>
      <w:spacing w:after="0"/>
    </w:pPr>
    <w:rPr>
      <w:rFonts w:ascii="Arial" w:hAnsi="Arial"/>
      <w:sz w:val="18"/>
    </w:rPr>
  </w:style>
  <w:style w:type="paragraph" w:styleId="ListeNumaras2">
    <w:name w:val="List Number 2"/>
    <w:basedOn w:val="ListeNumaras"/>
    <w:rsid w:val="00D96E2A"/>
    <w:pPr>
      <w:ind w:left="851"/>
    </w:pPr>
  </w:style>
  <w:style w:type="paragraph" w:styleId="ListeNumaras">
    <w:name w:val="List Number"/>
    <w:basedOn w:val="Liste"/>
    <w:rsid w:val="00D96E2A"/>
  </w:style>
  <w:style w:type="paragraph" w:styleId="Liste">
    <w:name w:val="List"/>
    <w:basedOn w:val="Normal"/>
    <w:rsid w:val="00D96E2A"/>
    <w:pPr>
      <w:ind w:left="568" w:hanging="284"/>
    </w:pPr>
  </w:style>
  <w:style w:type="paragraph" w:customStyle="1" w:styleId="TAH">
    <w:name w:val="TAH"/>
    <w:basedOn w:val="TAC"/>
    <w:rsid w:val="00D96E2A"/>
    <w:rPr>
      <w:b/>
    </w:rPr>
  </w:style>
  <w:style w:type="paragraph" w:customStyle="1" w:styleId="TAC">
    <w:name w:val="TAC"/>
    <w:basedOn w:val="TAL"/>
    <w:rsid w:val="00D96E2A"/>
    <w:pPr>
      <w:jc w:val="center"/>
    </w:pPr>
  </w:style>
  <w:style w:type="paragraph" w:customStyle="1" w:styleId="LD">
    <w:name w:val="LD"/>
    <w:rsid w:val="00D96E2A"/>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D96E2A"/>
    <w:pPr>
      <w:keepLines/>
      <w:ind w:left="1702" w:hanging="1418"/>
    </w:pPr>
  </w:style>
  <w:style w:type="paragraph" w:customStyle="1" w:styleId="FP">
    <w:name w:val="FP"/>
    <w:basedOn w:val="Normal"/>
    <w:rsid w:val="00D96E2A"/>
    <w:pPr>
      <w:spacing w:after="0"/>
    </w:pPr>
  </w:style>
  <w:style w:type="paragraph" w:customStyle="1" w:styleId="NW">
    <w:name w:val="NW"/>
    <w:basedOn w:val="NO"/>
    <w:rsid w:val="00D96E2A"/>
    <w:pPr>
      <w:spacing w:after="0"/>
    </w:pPr>
  </w:style>
  <w:style w:type="paragraph" w:customStyle="1" w:styleId="EW">
    <w:name w:val="EW"/>
    <w:basedOn w:val="EX"/>
    <w:rsid w:val="00D96E2A"/>
    <w:pPr>
      <w:spacing w:after="0"/>
    </w:pPr>
  </w:style>
  <w:style w:type="paragraph" w:customStyle="1" w:styleId="B10">
    <w:name w:val="B1"/>
    <w:basedOn w:val="Liste"/>
    <w:rsid w:val="00D96E2A"/>
    <w:pPr>
      <w:ind w:left="738" w:hanging="454"/>
    </w:pPr>
  </w:style>
  <w:style w:type="paragraph" w:styleId="T6">
    <w:name w:val="toc 6"/>
    <w:basedOn w:val="T5"/>
    <w:next w:val="Normal"/>
    <w:semiHidden/>
    <w:rsid w:val="00D96E2A"/>
    <w:pPr>
      <w:ind w:left="1985" w:hanging="1985"/>
    </w:pPr>
  </w:style>
  <w:style w:type="paragraph" w:styleId="T7">
    <w:name w:val="toc 7"/>
    <w:basedOn w:val="T6"/>
    <w:next w:val="Normal"/>
    <w:semiHidden/>
    <w:rsid w:val="00D96E2A"/>
    <w:pPr>
      <w:ind w:left="2268" w:hanging="2268"/>
    </w:pPr>
  </w:style>
  <w:style w:type="paragraph" w:styleId="ListeMaddemi2">
    <w:name w:val="List Bullet 2"/>
    <w:basedOn w:val="ListeMaddemi"/>
    <w:rsid w:val="00D96E2A"/>
    <w:pPr>
      <w:ind w:left="851"/>
    </w:pPr>
  </w:style>
  <w:style w:type="paragraph" w:styleId="ListeMaddemi">
    <w:name w:val="List Bullet"/>
    <w:basedOn w:val="Liste"/>
    <w:rsid w:val="00D96E2A"/>
  </w:style>
  <w:style w:type="paragraph" w:customStyle="1" w:styleId="EditorsNote">
    <w:name w:val="Editor's Note"/>
    <w:basedOn w:val="NO"/>
    <w:rsid w:val="00D96E2A"/>
    <w:rPr>
      <w:color w:val="FF0000"/>
    </w:rPr>
  </w:style>
  <w:style w:type="paragraph" w:customStyle="1" w:styleId="TH">
    <w:name w:val="TH"/>
    <w:basedOn w:val="FL"/>
    <w:next w:val="FL"/>
    <w:rsid w:val="00D96E2A"/>
  </w:style>
  <w:style w:type="paragraph" w:customStyle="1" w:styleId="ZA">
    <w:name w:val="ZA"/>
    <w:rsid w:val="00D96E2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D96E2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D96E2A"/>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D96E2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D96E2A"/>
    <w:pPr>
      <w:ind w:left="851" w:hanging="851"/>
    </w:pPr>
  </w:style>
  <w:style w:type="paragraph" w:customStyle="1" w:styleId="ZH">
    <w:name w:val="ZH"/>
    <w:rsid w:val="00D96E2A"/>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D96E2A"/>
    <w:pPr>
      <w:keepNext w:val="0"/>
      <w:spacing w:before="0" w:after="240"/>
    </w:pPr>
  </w:style>
  <w:style w:type="paragraph" w:customStyle="1" w:styleId="ZG">
    <w:name w:val="ZG"/>
    <w:rsid w:val="00D96E2A"/>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Maddemi3">
    <w:name w:val="List Bullet 3"/>
    <w:basedOn w:val="ListeMaddemi2"/>
    <w:rsid w:val="00D96E2A"/>
    <w:pPr>
      <w:ind w:left="1135"/>
    </w:pPr>
  </w:style>
  <w:style w:type="paragraph" w:styleId="Liste2">
    <w:name w:val="List 2"/>
    <w:basedOn w:val="Liste"/>
    <w:rsid w:val="00D96E2A"/>
    <w:pPr>
      <w:ind w:left="851"/>
    </w:pPr>
  </w:style>
  <w:style w:type="paragraph" w:styleId="Liste3">
    <w:name w:val="List 3"/>
    <w:basedOn w:val="Liste2"/>
    <w:rsid w:val="00D96E2A"/>
    <w:pPr>
      <w:ind w:left="1135"/>
    </w:pPr>
  </w:style>
  <w:style w:type="paragraph" w:styleId="Liste4">
    <w:name w:val="List 4"/>
    <w:basedOn w:val="Liste3"/>
    <w:rsid w:val="00D96E2A"/>
    <w:pPr>
      <w:ind w:left="1418"/>
    </w:pPr>
  </w:style>
  <w:style w:type="paragraph" w:styleId="Liste5">
    <w:name w:val="List 5"/>
    <w:basedOn w:val="Liste4"/>
    <w:rsid w:val="00D96E2A"/>
    <w:pPr>
      <w:ind w:left="1702"/>
    </w:pPr>
  </w:style>
  <w:style w:type="paragraph" w:styleId="ListeMaddemi4">
    <w:name w:val="List Bullet 4"/>
    <w:basedOn w:val="ListeMaddemi3"/>
    <w:rsid w:val="00D96E2A"/>
    <w:pPr>
      <w:ind w:left="1418"/>
    </w:pPr>
  </w:style>
  <w:style w:type="paragraph" w:styleId="ListeMaddemi5">
    <w:name w:val="List Bullet 5"/>
    <w:basedOn w:val="ListeMaddemi4"/>
    <w:rsid w:val="00D96E2A"/>
    <w:pPr>
      <w:ind w:left="1702"/>
    </w:pPr>
  </w:style>
  <w:style w:type="paragraph" w:customStyle="1" w:styleId="B20">
    <w:name w:val="B2"/>
    <w:basedOn w:val="Liste2"/>
    <w:rsid w:val="00D96E2A"/>
    <w:pPr>
      <w:ind w:left="1191" w:hanging="454"/>
    </w:pPr>
  </w:style>
  <w:style w:type="paragraph" w:customStyle="1" w:styleId="B30">
    <w:name w:val="B3"/>
    <w:basedOn w:val="Liste3"/>
    <w:rsid w:val="00D96E2A"/>
    <w:pPr>
      <w:ind w:left="1645" w:hanging="454"/>
    </w:pPr>
  </w:style>
  <w:style w:type="paragraph" w:customStyle="1" w:styleId="B4">
    <w:name w:val="B4"/>
    <w:basedOn w:val="Liste4"/>
    <w:rsid w:val="00D96E2A"/>
    <w:pPr>
      <w:ind w:left="2098" w:hanging="454"/>
    </w:pPr>
  </w:style>
  <w:style w:type="paragraph" w:customStyle="1" w:styleId="B5">
    <w:name w:val="B5"/>
    <w:basedOn w:val="Liste5"/>
    <w:rsid w:val="00D96E2A"/>
    <w:pPr>
      <w:ind w:left="2552" w:hanging="454"/>
    </w:pPr>
  </w:style>
  <w:style w:type="paragraph" w:customStyle="1" w:styleId="ZTD">
    <w:name w:val="ZTD"/>
    <w:basedOn w:val="ZB"/>
    <w:rsid w:val="00D96E2A"/>
    <w:pPr>
      <w:framePr w:hRule="auto" w:wrap="notBeside" w:y="852"/>
    </w:pPr>
    <w:rPr>
      <w:i w:val="0"/>
      <w:sz w:val="40"/>
    </w:rPr>
  </w:style>
  <w:style w:type="paragraph" w:customStyle="1" w:styleId="ZV">
    <w:name w:val="ZV"/>
    <w:basedOn w:val="ZU"/>
    <w:rsid w:val="00D96E2A"/>
    <w:pPr>
      <w:framePr w:wrap="notBeside" w:y="16161"/>
    </w:pPr>
  </w:style>
  <w:style w:type="paragraph" w:styleId="DizinBal">
    <w:name w:val="index heading"/>
    <w:basedOn w:val="Normal"/>
    <w:next w:val="Normal"/>
    <w:semiHidden/>
    <w:pPr>
      <w:pBdr>
        <w:top w:val="single" w:sz="12" w:space="0" w:color="auto"/>
      </w:pBdr>
      <w:spacing w:before="360" w:after="240"/>
    </w:pPr>
    <w:rPr>
      <w:b/>
      <w:i/>
      <w:sz w:val="26"/>
    </w:rPr>
  </w:style>
  <w:style w:type="character" w:styleId="Kpr">
    <w:name w:val="Hyperlink"/>
    <w:basedOn w:val="VarsaylanParagrafYazTipi"/>
    <w:rPr>
      <w:color w:val="0000FF"/>
      <w:u w:val="single"/>
    </w:rPr>
  </w:style>
  <w:style w:type="character" w:styleId="zlenenKpr">
    <w:name w:val="FollowedHyperlink"/>
    <w:basedOn w:val="VarsaylanParagrafYazTipi"/>
    <w:rPr>
      <w:color w:val="800080"/>
      <w:u w:val="single"/>
    </w:rPr>
  </w:style>
  <w:style w:type="character" w:styleId="AklamaBavurusu">
    <w:name w:val="annotation reference"/>
    <w:basedOn w:val="VarsaylanParagrafYazTipi"/>
    <w:semiHidden/>
    <w:rPr>
      <w:sz w:val="16"/>
    </w:rPr>
  </w:style>
  <w:style w:type="paragraph" w:styleId="AklamaMetni">
    <w:name w:val="annotation text"/>
    <w:basedOn w:val="Normal"/>
    <w:semiHidden/>
  </w:style>
  <w:style w:type="paragraph" w:customStyle="1" w:styleId="B1">
    <w:name w:val="B1+"/>
    <w:basedOn w:val="B10"/>
    <w:rsid w:val="00D96E2A"/>
    <w:pPr>
      <w:numPr>
        <w:numId w:val="1"/>
      </w:numPr>
    </w:pPr>
  </w:style>
  <w:style w:type="paragraph" w:customStyle="1" w:styleId="B3">
    <w:name w:val="B3+"/>
    <w:basedOn w:val="B30"/>
    <w:rsid w:val="00D96E2A"/>
    <w:pPr>
      <w:numPr>
        <w:numId w:val="3"/>
      </w:numPr>
      <w:tabs>
        <w:tab w:val="left" w:pos="1134"/>
      </w:tabs>
    </w:pPr>
  </w:style>
  <w:style w:type="paragraph" w:customStyle="1" w:styleId="B2">
    <w:name w:val="B2+"/>
    <w:basedOn w:val="B20"/>
    <w:rsid w:val="00D96E2A"/>
    <w:pPr>
      <w:numPr>
        <w:numId w:val="2"/>
      </w:numPr>
    </w:pPr>
  </w:style>
  <w:style w:type="paragraph" w:customStyle="1" w:styleId="BL">
    <w:name w:val="BL"/>
    <w:basedOn w:val="Normal"/>
    <w:rsid w:val="00D96E2A"/>
    <w:pPr>
      <w:numPr>
        <w:numId w:val="5"/>
      </w:numPr>
      <w:tabs>
        <w:tab w:val="left" w:pos="851"/>
      </w:tabs>
    </w:pPr>
  </w:style>
  <w:style w:type="paragraph" w:customStyle="1" w:styleId="BN">
    <w:name w:val="BN"/>
    <w:basedOn w:val="Normal"/>
    <w:rsid w:val="00D96E2A"/>
    <w:pPr>
      <w:numPr>
        <w:numId w:val="4"/>
      </w:numPr>
    </w:pPr>
  </w:style>
  <w:style w:type="paragraph" w:styleId="ResimYazs">
    <w:name w:val="caption"/>
    <w:basedOn w:val="Normal"/>
    <w:next w:val="Normal"/>
    <w:qFormat/>
    <w:pPr>
      <w:spacing w:before="120" w:after="120"/>
    </w:pPr>
    <w:rPr>
      <w:b/>
      <w:bCs/>
    </w:rPr>
  </w:style>
  <w:style w:type="paragraph" w:styleId="GvdeMetni">
    <w:name w:val="Body Text"/>
    <w:basedOn w:val="Normal"/>
    <w:pPr>
      <w:jc w:val="both"/>
    </w:pPr>
  </w:style>
  <w:style w:type="paragraph" w:customStyle="1" w:styleId="TAJ">
    <w:name w:val="TAJ"/>
    <w:basedOn w:val="Normal"/>
    <w:rsid w:val="00D96E2A"/>
    <w:pPr>
      <w:keepNext/>
      <w:keepLines/>
      <w:spacing w:after="0"/>
      <w:jc w:val="both"/>
    </w:pPr>
    <w:rPr>
      <w:rFonts w:ascii="Arial" w:hAnsi="Arial"/>
      <w:sz w:val="18"/>
    </w:rPr>
  </w:style>
  <w:style w:type="paragraph" w:styleId="GvdeMetni2">
    <w:name w:val="Body Text 2"/>
    <w:basedOn w:val="Normal"/>
    <w:pPr>
      <w:jc w:val="both"/>
    </w:pPr>
    <w:rPr>
      <w:color w:val="000000"/>
    </w:rPr>
  </w:style>
  <w:style w:type="paragraph" w:styleId="GvdeMetniGirintisi">
    <w:name w:val="Body Text Indent"/>
    <w:basedOn w:val="Normal"/>
    <w:pPr>
      <w:ind w:left="810"/>
      <w:jc w:val="both"/>
    </w:pPr>
  </w:style>
  <w:style w:type="paragraph" w:styleId="bekMetni">
    <w:name w:val="Block Text"/>
    <w:basedOn w:val="Normal"/>
    <w:pPr>
      <w:spacing w:after="120"/>
      <w:ind w:left="1440" w:right="1440"/>
    </w:pPr>
  </w:style>
  <w:style w:type="paragraph" w:styleId="GvdeMetni3">
    <w:name w:val="Body Text 3"/>
    <w:basedOn w:val="Normal"/>
    <w:pPr>
      <w:spacing w:after="120"/>
    </w:pPr>
    <w:rPr>
      <w:sz w:val="16"/>
      <w:szCs w:val="16"/>
    </w:rPr>
  </w:style>
  <w:style w:type="paragraph" w:styleId="GvdeMetnilkGirintisi">
    <w:name w:val="Body Text First Indent"/>
    <w:basedOn w:val="GvdeMetni"/>
    <w:pPr>
      <w:spacing w:after="120"/>
      <w:ind w:firstLine="210"/>
      <w:jc w:val="left"/>
    </w:pPr>
  </w:style>
  <w:style w:type="paragraph" w:styleId="GvdeMetnilkGirintisi2">
    <w:name w:val="Body Text First Indent 2"/>
    <w:basedOn w:val="GvdeMetniGirintisi"/>
    <w:pPr>
      <w:numPr>
        <w:numId w:val="2"/>
      </w:numPr>
      <w:spacing w:after="120"/>
      <w:jc w:val="left"/>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szCs w:val="16"/>
    </w:rPr>
  </w:style>
  <w:style w:type="paragraph" w:styleId="Kapan">
    <w:name w:val="Closing"/>
    <w:basedOn w:val="Normal"/>
    <w:pPr>
      <w:ind w:left="4252"/>
    </w:pPr>
  </w:style>
  <w:style w:type="paragraph" w:styleId="Tarih">
    <w:name w:val="Date"/>
    <w:basedOn w:val="Normal"/>
    <w:next w:val="Normal"/>
  </w:style>
  <w:style w:type="paragraph" w:styleId="BelgeBalantlar">
    <w:name w:val="Document Map"/>
    <w:basedOn w:val="Normal"/>
    <w:semiHidden/>
    <w:pPr>
      <w:shd w:val="clear" w:color="auto" w:fill="000080"/>
    </w:pPr>
    <w:rPr>
      <w:rFonts w:ascii="Tahoma" w:hAnsi="Tahoma" w:cs="Tahoma"/>
    </w:rPr>
  </w:style>
  <w:style w:type="paragraph" w:styleId="E-postamzas">
    <w:name w:val="E-mail Signature"/>
    <w:basedOn w:val="Normal"/>
  </w:style>
  <w:style w:type="character" w:styleId="Vurgu">
    <w:name w:val="Emphasis"/>
    <w:basedOn w:val="VarsaylanParagrafYazTipi"/>
    <w:qFormat/>
    <w:rPr>
      <w:i/>
      <w:iCs/>
    </w:rPr>
  </w:style>
  <w:style w:type="character" w:styleId="SonnotBavurusu">
    <w:name w:val="endnote reference"/>
    <w:basedOn w:val="VarsaylanParagrafYazTipi"/>
    <w:semiHidden/>
    <w:rPr>
      <w:vertAlign w:val="superscript"/>
    </w:rPr>
  </w:style>
  <w:style w:type="paragraph" w:styleId="SonnotMetni">
    <w:name w:val="endnote text"/>
    <w:basedOn w:val="Normal"/>
    <w:semiHidden/>
  </w:style>
  <w:style w:type="paragraph" w:styleId="MektupAdresi">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ZarfDn">
    <w:name w:val="envelope return"/>
    <w:basedOn w:val="Normal"/>
    <w:rPr>
      <w:rFonts w:ascii="Arial" w:hAnsi="Arial" w:cs="Arial"/>
    </w:rPr>
  </w:style>
  <w:style w:type="character" w:styleId="HTMLKsaltmas">
    <w:name w:val="HTML Acronym"/>
    <w:basedOn w:val="VarsaylanParagrafYazTipi"/>
  </w:style>
  <w:style w:type="paragraph" w:styleId="HTMLAdresi">
    <w:name w:val="HTML Address"/>
    <w:basedOn w:val="Normal"/>
    <w:rPr>
      <w:i/>
      <w:iCs/>
    </w:rPr>
  </w:style>
  <w:style w:type="character" w:styleId="HTMLCite">
    <w:name w:val="HTML Cite"/>
    <w:basedOn w:val="VarsaylanParagrafYazTipi"/>
    <w:rPr>
      <w:i/>
      <w:iCs/>
    </w:rPr>
  </w:style>
  <w:style w:type="character" w:styleId="HTMLKodu">
    <w:name w:val="HTML Code"/>
    <w:basedOn w:val="VarsaylanParagrafYazTipi"/>
    <w:rPr>
      <w:rFonts w:ascii="Courier New" w:hAnsi="Courier New"/>
      <w:sz w:val="20"/>
      <w:szCs w:val="20"/>
    </w:rPr>
  </w:style>
  <w:style w:type="character" w:styleId="HTMLTanm">
    <w:name w:val="HTML Definition"/>
    <w:basedOn w:val="VarsaylanParagrafYazTipi"/>
    <w:rPr>
      <w:i/>
      <w:iCs/>
    </w:rPr>
  </w:style>
  <w:style w:type="character" w:styleId="HTMLKlavye">
    <w:name w:val="HTML Keyboard"/>
    <w:basedOn w:val="VarsaylanParagrafYazTipi"/>
    <w:rPr>
      <w:rFonts w:ascii="Courier New" w:hAnsi="Courier New"/>
      <w:sz w:val="20"/>
      <w:szCs w:val="20"/>
    </w:rPr>
  </w:style>
  <w:style w:type="paragraph" w:styleId="HTMLncedenBiimlendirilmi">
    <w:name w:val="HTML Preformatted"/>
    <w:basedOn w:val="Normal"/>
    <w:rPr>
      <w:rFonts w:ascii="Courier New" w:hAnsi="Courier New" w:cs="Courier New"/>
    </w:rPr>
  </w:style>
  <w:style w:type="character" w:styleId="HTMLrnek">
    <w:name w:val="HTML Sample"/>
    <w:basedOn w:val="VarsaylanParagrafYazTipi"/>
    <w:rPr>
      <w:rFonts w:ascii="Courier New" w:hAnsi="Courier New"/>
    </w:rPr>
  </w:style>
  <w:style w:type="character" w:styleId="HTMLDaktilo">
    <w:name w:val="HTML Typewriter"/>
    <w:basedOn w:val="VarsaylanParagrafYazTipi"/>
    <w:rPr>
      <w:rFonts w:ascii="Courier New" w:hAnsi="Courier New"/>
      <w:sz w:val="20"/>
      <w:szCs w:val="20"/>
    </w:rPr>
  </w:style>
  <w:style w:type="character" w:styleId="HTMLDeiken">
    <w:name w:val="HTML Variable"/>
    <w:basedOn w:val="VarsaylanParagrafYazTipi"/>
    <w:rPr>
      <w:i/>
      <w:iCs/>
    </w:rPr>
  </w:style>
  <w:style w:type="paragraph" w:styleId="Dizin3">
    <w:name w:val="index 3"/>
    <w:basedOn w:val="Normal"/>
    <w:next w:val="Normal"/>
    <w:autoRedefine/>
    <w:semiHidden/>
    <w:pPr>
      <w:ind w:left="600" w:hanging="200"/>
    </w:pPr>
  </w:style>
  <w:style w:type="paragraph" w:styleId="Dizin4">
    <w:name w:val="index 4"/>
    <w:basedOn w:val="Normal"/>
    <w:next w:val="Normal"/>
    <w:autoRedefine/>
    <w:semiHidden/>
    <w:pPr>
      <w:ind w:left="800" w:hanging="200"/>
    </w:pPr>
  </w:style>
  <w:style w:type="paragraph" w:styleId="Dizin5">
    <w:name w:val="index 5"/>
    <w:basedOn w:val="Normal"/>
    <w:next w:val="Normal"/>
    <w:autoRedefine/>
    <w:semiHidden/>
    <w:pPr>
      <w:ind w:left="1000" w:hanging="200"/>
    </w:pPr>
  </w:style>
  <w:style w:type="paragraph" w:styleId="Dizin6">
    <w:name w:val="index 6"/>
    <w:basedOn w:val="Normal"/>
    <w:next w:val="Normal"/>
    <w:autoRedefine/>
    <w:semiHidden/>
    <w:pPr>
      <w:ind w:left="1200" w:hanging="200"/>
    </w:pPr>
  </w:style>
  <w:style w:type="paragraph" w:styleId="Dizin7">
    <w:name w:val="index 7"/>
    <w:basedOn w:val="Normal"/>
    <w:next w:val="Normal"/>
    <w:autoRedefine/>
    <w:semiHidden/>
    <w:pPr>
      <w:ind w:left="1400" w:hanging="200"/>
    </w:pPr>
  </w:style>
  <w:style w:type="paragraph" w:styleId="Dizin8">
    <w:name w:val="index 8"/>
    <w:basedOn w:val="Normal"/>
    <w:next w:val="Normal"/>
    <w:autoRedefine/>
    <w:semiHidden/>
    <w:pPr>
      <w:ind w:left="1600" w:hanging="200"/>
    </w:pPr>
  </w:style>
  <w:style w:type="paragraph" w:styleId="Dizin9">
    <w:name w:val="index 9"/>
    <w:basedOn w:val="Normal"/>
    <w:next w:val="Normal"/>
    <w:autoRedefine/>
    <w:semiHidden/>
    <w:pPr>
      <w:ind w:left="1800" w:hanging="200"/>
    </w:pPr>
  </w:style>
  <w:style w:type="character" w:styleId="SatrNumaras">
    <w:name w:val="line number"/>
    <w:basedOn w:val="VarsaylanParagrafYazTipi"/>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3">
    <w:name w:val="List Number 3"/>
    <w:basedOn w:val="Normal"/>
    <w:pPr>
      <w:numPr>
        <w:numId w:val="6"/>
      </w:numPr>
    </w:pPr>
  </w:style>
  <w:style w:type="paragraph" w:styleId="ListeNumaras4">
    <w:name w:val="List Number 4"/>
    <w:basedOn w:val="Normal"/>
    <w:pPr>
      <w:numPr>
        <w:numId w:val="7"/>
      </w:numPr>
    </w:pPr>
  </w:style>
  <w:style w:type="paragraph" w:styleId="ListeNumaras5">
    <w:name w:val="List Number 5"/>
    <w:basedOn w:val="Normal"/>
    <w:pPr>
      <w:numPr>
        <w:numId w:val="8"/>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Girinti">
    <w:name w:val="Normal Indent"/>
    <w:basedOn w:val="Normal"/>
    <w:pPr>
      <w:ind w:left="720"/>
    </w:pPr>
  </w:style>
  <w:style w:type="paragraph" w:styleId="NotBal">
    <w:name w:val="Note Heading"/>
    <w:basedOn w:val="Normal"/>
    <w:next w:val="Normal"/>
  </w:style>
  <w:style w:type="character" w:styleId="SayfaNumaras">
    <w:name w:val="page number"/>
    <w:basedOn w:val="VarsaylanParagrafYazTipi"/>
  </w:style>
  <w:style w:type="paragraph" w:styleId="DzMetin">
    <w:name w:val="Plain Text"/>
    <w:basedOn w:val="Normal"/>
    <w:rPr>
      <w:rFonts w:ascii="Courier New" w:hAnsi="Courier New" w:cs="Courier New"/>
    </w:rPr>
  </w:style>
  <w:style w:type="paragraph" w:styleId="Selamlama">
    <w:name w:val="Salutation"/>
    <w:basedOn w:val="Normal"/>
    <w:next w:val="Normal"/>
  </w:style>
  <w:style w:type="paragraph" w:styleId="mza">
    <w:name w:val="Signature"/>
    <w:basedOn w:val="Normal"/>
    <w:pPr>
      <w:ind w:left="4252"/>
    </w:pPr>
  </w:style>
  <w:style w:type="character" w:styleId="Gl">
    <w:name w:val="Strong"/>
    <w:basedOn w:val="VarsaylanParagrafYazTipi"/>
    <w:qFormat/>
    <w:rPr>
      <w:b/>
      <w:bCs/>
    </w:rPr>
  </w:style>
  <w:style w:type="paragraph" w:styleId="Altyaz">
    <w:name w:val="Subtitle"/>
    <w:basedOn w:val="Normal"/>
    <w:qFormat/>
    <w:pPr>
      <w:spacing w:after="60"/>
      <w:jc w:val="center"/>
      <w:outlineLvl w:val="1"/>
    </w:pPr>
    <w:rPr>
      <w:rFonts w:ascii="Arial" w:hAnsi="Arial" w:cs="Arial"/>
      <w:sz w:val="24"/>
      <w:szCs w:val="24"/>
    </w:rPr>
  </w:style>
  <w:style w:type="paragraph" w:styleId="Kaynaka">
    <w:name w:val="table of authorities"/>
    <w:basedOn w:val="Normal"/>
    <w:next w:val="Normal"/>
    <w:semiHidden/>
    <w:pPr>
      <w:ind w:left="200" w:hanging="200"/>
    </w:pPr>
  </w:style>
  <w:style w:type="paragraph" w:styleId="ekillerTablosu">
    <w:name w:val="table of figures"/>
    <w:basedOn w:val="Normal"/>
    <w:next w:val="Normal"/>
    <w:semiHidden/>
    <w:pPr>
      <w:ind w:left="400" w:hanging="400"/>
    </w:pPr>
  </w:style>
  <w:style w:type="paragraph" w:styleId="KonuBal">
    <w:name w:val="Title"/>
    <w:basedOn w:val="Normal"/>
    <w:qFormat/>
    <w:pPr>
      <w:spacing w:before="240" w:after="60"/>
      <w:jc w:val="center"/>
      <w:outlineLvl w:val="0"/>
    </w:pPr>
    <w:rPr>
      <w:rFonts w:ascii="Arial" w:hAnsi="Arial" w:cs="Arial"/>
      <w:b/>
      <w:bCs/>
      <w:kern w:val="28"/>
      <w:sz w:val="32"/>
      <w:szCs w:val="32"/>
    </w:rPr>
  </w:style>
  <w:style w:type="paragraph" w:styleId="KaynakaBal">
    <w:name w:val="toa heading"/>
    <w:basedOn w:val="Normal"/>
    <w:next w:val="Normal"/>
    <w:semiHidden/>
    <w:pPr>
      <w:spacing w:before="120"/>
    </w:pPr>
    <w:rPr>
      <w:rFonts w:ascii="Arial" w:hAnsi="Arial" w:cs="Arial"/>
      <w:b/>
      <w:bCs/>
      <w:sz w:val="24"/>
      <w:szCs w:val="24"/>
    </w:rPr>
  </w:style>
  <w:style w:type="paragraph" w:customStyle="1" w:styleId="FL">
    <w:name w:val="FL"/>
    <w:basedOn w:val="Normal"/>
    <w:rsid w:val="00D96E2A"/>
    <w:pPr>
      <w:keepNext/>
      <w:keepLines/>
      <w:spacing w:before="6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app.etsi.org/IPR/home.asp"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oleObject" Target="embeddings/oleObject5.bin"/><Relationship Id="rId28" Type="http://schemas.openxmlformats.org/officeDocument/2006/relationships/header" Target="header4.xml"/><Relationship Id="rId10" Type="http://schemas.openxmlformats.org/officeDocument/2006/relationships/hyperlink" Target="mailto:editor@etsi.org" TargetMode="External"/><Relationship Id="rId19" Type="http://schemas.openxmlformats.org/officeDocument/2006/relationships/oleObject" Target="embeddings/oleObject4.bin"/><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portal.etsi.org/tb/status/status.asp" TargetMode="External"/><Relationship Id="rId14" Type="http://schemas.openxmlformats.org/officeDocument/2006/relationships/oleObject" Target="embeddings/oleObject2.bin"/><Relationship Id="rId22" Type="http://schemas.openxmlformats.org/officeDocument/2006/relationships/image" Target="media/image9.wmf"/><Relationship Id="rId27" Type="http://schemas.openxmlformats.org/officeDocument/2006/relationships/footer" Target="footer2.xml"/><Relationship Id="rId30" Type="http://schemas.openxmlformats.org/officeDocument/2006/relationships/header" Target="header5.xml"/><Relationship Id="rId8" Type="http://schemas.openxmlformats.org/officeDocument/2006/relationships/hyperlink" Target="http://www.etsi.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ETSIW_80</Template>
  <TotalTime>0</TotalTime>
  <Pages>17</Pages>
  <Words>4198</Words>
  <Characters>23929</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ETSI TR 102 070-2 V1.1.1</vt:lpstr>
    </vt:vector>
  </TitlesOfParts>
  <Company>ETSI Secretariat</Company>
  <LinksUpToDate>false</LinksUpToDate>
  <CharactersWithSpaces>28071</CharactersWithSpaces>
  <SharedDoc>false</SharedDoc>
  <HLinks>
    <vt:vector size="24" baseType="variant">
      <vt:variant>
        <vt:i4>23986220</vt:i4>
      </vt:variant>
      <vt:variant>
        <vt:i4>132</vt:i4>
      </vt:variant>
      <vt:variant>
        <vt:i4>0</vt:i4>
      </vt:variant>
      <vt:variant>
        <vt:i4>5</vt:i4>
      </vt:variant>
      <vt:variant>
        <vt:lpwstr>http://webapp.etsi.org/IPR/home.asp</vt:lpwstr>
      </vt:variant>
      <vt:variant>
        <vt:lpwstr/>
      </vt:variant>
      <vt:variant>
        <vt:i4>5505122</vt:i4>
      </vt:variant>
      <vt:variant>
        <vt:i4>6</vt:i4>
      </vt:variant>
      <vt:variant>
        <vt:i4>0</vt:i4>
      </vt:variant>
      <vt:variant>
        <vt:i4>5</vt:i4>
      </vt:variant>
      <vt:variant>
        <vt:lpwstr>mailto:editor@etsi.org</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TR 102 070-2 V1.1.1</dc:title>
  <dc:subject>Electromagnetic compatibility and  Radio Spectrum Matters (ERM)</dc:subject>
  <dc:creator>MTR</dc:creator>
  <cp:keywords>ETS</cp:keywords>
  <dc:description/>
  <cp:lastModifiedBy>Ömer Faruk EMEKSİZ</cp:lastModifiedBy>
  <cp:revision>2</cp:revision>
  <cp:lastPrinted>2002-11-13T08:48:00Z</cp:lastPrinted>
  <dcterms:created xsi:type="dcterms:W3CDTF">2017-01-04T12:21:00Z</dcterms:created>
  <dcterms:modified xsi:type="dcterms:W3CDTF">2017-01-04T12:21:00Z</dcterms:modified>
</cp:coreProperties>
</file>