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BF" w:rsidRPr="00E47D14" w:rsidRDefault="00187ABF" w:rsidP="00187ABF">
      <w:pPr>
        <w:shd w:val="clear" w:color="auto" w:fill="FFFFFF"/>
        <w:spacing w:before="240" w:after="240" w:line="360" w:lineRule="auto"/>
        <w:ind w:left="19"/>
        <w:jc w:val="center"/>
        <w:rPr>
          <w:rFonts w:ascii="Arial" w:hAnsi="Arial" w:cs="Arial"/>
          <w:b/>
          <w:spacing w:val="3"/>
          <w:sz w:val="28"/>
          <w:szCs w:val="28"/>
          <w:u w:val="single"/>
        </w:rPr>
      </w:pPr>
      <w:bookmarkStart w:id="0" w:name="_GoBack"/>
      <w:bookmarkEnd w:id="0"/>
      <w:r w:rsidRPr="00E47D14">
        <w:rPr>
          <w:rFonts w:ascii="Arial" w:hAnsi="Arial" w:cs="Arial"/>
          <w:b/>
          <w:sz w:val="28"/>
          <w:szCs w:val="28"/>
          <w:u w:val="single"/>
        </w:rPr>
        <w:t>AB ICT STANDARDİZASYON POLİTİKASI</w:t>
      </w:r>
    </w:p>
    <w:p w:rsidR="00310333" w:rsidRPr="00187ABF" w:rsidRDefault="00187ABF" w:rsidP="00DA6B04">
      <w:pPr>
        <w:shd w:val="clear" w:color="auto" w:fill="FFFFFF"/>
        <w:spacing w:before="240" w:after="240" w:line="360" w:lineRule="auto"/>
        <w:ind w:left="19"/>
        <w:jc w:val="both"/>
        <w:rPr>
          <w:rFonts w:ascii="Arial" w:hAnsi="Arial" w:cs="Arial"/>
          <w:b/>
          <w:sz w:val="24"/>
          <w:szCs w:val="24"/>
        </w:rPr>
      </w:pPr>
      <w:r w:rsidRPr="00187ABF">
        <w:rPr>
          <w:rFonts w:ascii="Arial" w:hAnsi="Arial" w:cs="Arial"/>
          <w:b/>
          <w:spacing w:val="3"/>
          <w:sz w:val="24"/>
          <w:szCs w:val="24"/>
        </w:rPr>
        <w:t>Mevcut Standardizasyon Politikası Ve Yasal Çerçevesi</w:t>
      </w:r>
    </w:p>
    <w:p w:rsidR="00310333" w:rsidRPr="00187ABF" w:rsidRDefault="00310333" w:rsidP="00DA6B04">
      <w:pPr>
        <w:shd w:val="clear" w:color="auto" w:fill="FFFFFF"/>
        <w:spacing w:before="240" w:after="240" w:line="360" w:lineRule="auto"/>
        <w:ind w:left="5" w:right="29"/>
        <w:jc w:val="both"/>
        <w:rPr>
          <w:rFonts w:ascii="Arial" w:hAnsi="Arial" w:cs="Arial"/>
          <w:spacing w:val="3"/>
          <w:sz w:val="24"/>
          <w:szCs w:val="24"/>
        </w:rPr>
      </w:pPr>
      <w:r w:rsidRPr="00187ABF">
        <w:rPr>
          <w:rFonts w:ascii="Arial" w:hAnsi="Arial" w:cs="Arial"/>
          <w:spacing w:val="3"/>
          <w:sz w:val="24"/>
          <w:szCs w:val="24"/>
        </w:rPr>
        <w:t>İç Pazar etki alanında standartların kullanımı özellikle Yeni Yakla</w:t>
      </w:r>
      <w:r w:rsidR="00415358" w:rsidRPr="00187ABF">
        <w:rPr>
          <w:rFonts w:ascii="Arial" w:hAnsi="Arial" w:cs="Arial"/>
          <w:spacing w:val="3"/>
          <w:sz w:val="24"/>
          <w:szCs w:val="24"/>
        </w:rPr>
        <w:t>şım yasamasının desteklenmesi,</w:t>
      </w:r>
      <w:r w:rsidRPr="00187ABF">
        <w:rPr>
          <w:rFonts w:ascii="Arial" w:hAnsi="Arial" w:cs="Arial"/>
          <w:spacing w:val="3"/>
          <w:sz w:val="24"/>
          <w:szCs w:val="24"/>
        </w:rPr>
        <w:t xml:space="preserve"> hedeflere ulaşılmasında başarılı bir araç</w:t>
      </w:r>
      <w:r w:rsidR="00415358" w:rsidRPr="00187ABF">
        <w:rPr>
          <w:rFonts w:ascii="Arial" w:hAnsi="Arial" w:cs="Arial"/>
          <w:spacing w:val="3"/>
          <w:sz w:val="24"/>
          <w:szCs w:val="24"/>
        </w:rPr>
        <w:t xml:space="preserve"> </w:t>
      </w:r>
      <w:r w:rsidRPr="00187ABF">
        <w:rPr>
          <w:rFonts w:ascii="Arial" w:hAnsi="Arial" w:cs="Arial"/>
          <w:spacing w:val="3"/>
          <w:sz w:val="24"/>
          <w:szCs w:val="24"/>
        </w:rPr>
        <w:t>olduğu ispatlanmıştır. Bu başarı Konsey tarafından onaylanmış ve AB standardizasyonunun İç Pazar politika hedeflerinin ötesinde yeni politika alanlarına genişletilmesinin değerlendirilmesi için Komisyona sunulmuştur.</w:t>
      </w:r>
    </w:p>
    <w:p w:rsidR="00310333" w:rsidRPr="00187ABF" w:rsidRDefault="00310333" w:rsidP="00DA6B04">
      <w:pPr>
        <w:shd w:val="clear" w:color="auto" w:fill="FFFFFF"/>
        <w:spacing w:before="240" w:after="240" w:line="360" w:lineRule="auto"/>
        <w:ind w:left="5" w:right="24"/>
        <w:jc w:val="both"/>
        <w:rPr>
          <w:rFonts w:ascii="Arial" w:hAnsi="Arial" w:cs="Arial"/>
          <w:spacing w:val="3"/>
          <w:sz w:val="24"/>
          <w:szCs w:val="24"/>
        </w:rPr>
      </w:pPr>
      <w:r w:rsidRPr="00187ABF">
        <w:rPr>
          <w:rFonts w:ascii="Arial" w:hAnsi="Arial" w:cs="Arial"/>
          <w:spacing w:val="3"/>
          <w:sz w:val="24"/>
          <w:szCs w:val="24"/>
        </w:rPr>
        <w:t xml:space="preserve">ICT etki alanındaki standardizasyona ilişkin, ilgili politika </w:t>
      </w:r>
      <w:r w:rsidR="00C579B4" w:rsidRPr="00187ABF">
        <w:rPr>
          <w:rFonts w:ascii="Arial" w:hAnsi="Arial" w:cs="Arial"/>
          <w:spacing w:val="3"/>
          <w:sz w:val="24"/>
          <w:szCs w:val="24"/>
        </w:rPr>
        <w:t xml:space="preserve">83/189 sayılı </w:t>
      </w:r>
      <w:r w:rsidRPr="00187ABF">
        <w:rPr>
          <w:rFonts w:ascii="Arial" w:hAnsi="Arial" w:cs="Arial"/>
          <w:spacing w:val="3"/>
          <w:sz w:val="24"/>
          <w:szCs w:val="24"/>
        </w:rPr>
        <w:t xml:space="preserve">Direktif ile </w:t>
      </w:r>
      <w:r w:rsidR="00C579B4" w:rsidRPr="00187ABF">
        <w:rPr>
          <w:rFonts w:ascii="Arial" w:hAnsi="Arial" w:cs="Arial"/>
          <w:spacing w:val="3"/>
          <w:sz w:val="24"/>
          <w:szCs w:val="24"/>
        </w:rPr>
        <w:t>kurulan ve “uçtan uca veri ve sistemlerin birlikte çalışabilirliği” ile ilgili tüm hedefleri sağlayan 87/95 sayılı Konsey Kararı ile tamamlanan genel standardizasyon prensipleri ile başlatılmıştır. “Standardizasyon ve Küresel Bilgi Toplumu: A</w:t>
      </w:r>
      <w:r w:rsidR="00373307" w:rsidRPr="00187ABF">
        <w:rPr>
          <w:rFonts w:ascii="Arial" w:hAnsi="Arial" w:cs="Arial"/>
          <w:spacing w:val="3"/>
          <w:sz w:val="24"/>
          <w:szCs w:val="24"/>
        </w:rPr>
        <w:t>v</w:t>
      </w:r>
      <w:r w:rsidR="00C579B4" w:rsidRPr="00187ABF">
        <w:rPr>
          <w:rFonts w:ascii="Arial" w:hAnsi="Arial" w:cs="Arial"/>
          <w:spacing w:val="3"/>
          <w:sz w:val="24"/>
          <w:szCs w:val="24"/>
        </w:rPr>
        <w:t xml:space="preserve">rupa yaklaşımı” ile ilgili iletişim, </w:t>
      </w:r>
      <w:r w:rsidR="00373307" w:rsidRPr="00187ABF">
        <w:rPr>
          <w:rFonts w:ascii="Arial" w:hAnsi="Arial" w:cs="Arial"/>
          <w:spacing w:val="3"/>
          <w:sz w:val="24"/>
          <w:szCs w:val="24"/>
        </w:rPr>
        <w:t xml:space="preserve">resmi standartların Küresel Bilgi Toplumunun ortaya çıkışına bağlı olarak değişen rolüne derinlemesine bir yansıma sağlamıştır. Bu iletişim birlikte işlerlik bakış açısına, evrensel işbirliği ihtiyacına ve standartların dağıtılabilirliği yaklaşımındaki esnekliğe odaklanmış aynı zamanda kamu </w:t>
      </w:r>
      <w:proofErr w:type="gramStart"/>
      <w:r w:rsidR="00373307" w:rsidRPr="00187ABF">
        <w:rPr>
          <w:rFonts w:ascii="Arial" w:hAnsi="Arial" w:cs="Arial"/>
          <w:spacing w:val="3"/>
          <w:sz w:val="24"/>
          <w:szCs w:val="24"/>
        </w:rPr>
        <w:t>yararı</w:t>
      </w:r>
      <w:proofErr w:type="gramEnd"/>
      <w:r w:rsidR="00373307" w:rsidRPr="00187ABF">
        <w:rPr>
          <w:rFonts w:ascii="Arial" w:hAnsi="Arial" w:cs="Arial"/>
          <w:spacing w:val="3"/>
          <w:sz w:val="24"/>
          <w:szCs w:val="24"/>
        </w:rPr>
        <w:t xml:space="preserve"> bakışını standardizasyon ile korumanın gerekliliği vurgulanmıştır.</w:t>
      </w:r>
    </w:p>
    <w:p w:rsidR="00373307" w:rsidRPr="00187ABF" w:rsidRDefault="00373307" w:rsidP="00DA6B04">
      <w:pPr>
        <w:shd w:val="clear" w:color="auto" w:fill="FFFFFF"/>
        <w:spacing w:before="240" w:after="240" w:line="360" w:lineRule="auto"/>
        <w:ind w:right="24"/>
        <w:jc w:val="both"/>
        <w:rPr>
          <w:rFonts w:ascii="Arial" w:hAnsi="Arial" w:cs="Arial"/>
          <w:spacing w:val="3"/>
          <w:sz w:val="24"/>
          <w:szCs w:val="24"/>
        </w:rPr>
      </w:pPr>
      <w:r w:rsidRPr="00187ABF">
        <w:rPr>
          <w:rFonts w:ascii="Arial" w:hAnsi="Arial" w:cs="Arial"/>
          <w:spacing w:val="3"/>
          <w:sz w:val="24"/>
          <w:szCs w:val="24"/>
        </w:rPr>
        <w:t>Avrupa’da standardizasyonun rolü ile ilgili 28 Ekim 1999 tarihli Konsey Teklifi ve 1 Mart 2002 tarihli Konsey K</w:t>
      </w:r>
      <w:r w:rsidR="00415358" w:rsidRPr="00187ABF">
        <w:rPr>
          <w:rFonts w:ascii="Arial" w:hAnsi="Arial" w:cs="Arial"/>
          <w:spacing w:val="3"/>
          <w:sz w:val="24"/>
          <w:szCs w:val="24"/>
        </w:rPr>
        <w:t>ararı I</w:t>
      </w:r>
      <w:r w:rsidRPr="00187ABF">
        <w:rPr>
          <w:rFonts w:ascii="Arial" w:hAnsi="Arial" w:cs="Arial"/>
          <w:spacing w:val="3"/>
          <w:sz w:val="24"/>
          <w:szCs w:val="24"/>
        </w:rPr>
        <w:t>C</w:t>
      </w:r>
      <w:r w:rsidR="00415358" w:rsidRPr="00187ABF">
        <w:rPr>
          <w:rFonts w:ascii="Arial" w:hAnsi="Arial" w:cs="Arial"/>
          <w:spacing w:val="3"/>
          <w:sz w:val="24"/>
          <w:szCs w:val="24"/>
        </w:rPr>
        <w:t>T</w:t>
      </w:r>
      <w:r w:rsidRPr="00187ABF">
        <w:rPr>
          <w:rFonts w:ascii="Arial" w:hAnsi="Arial" w:cs="Arial"/>
          <w:spacing w:val="3"/>
          <w:sz w:val="24"/>
          <w:szCs w:val="24"/>
        </w:rPr>
        <w:t xml:space="preserve"> etki alanındaki standartların özel etken oranlarının bağlayıcılığının önemine dikkat çekerken, </w:t>
      </w:r>
      <w:r w:rsidR="001E20F7" w:rsidRPr="00187ABF">
        <w:rPr>
          <w:rFonts w:ascii="Arial" w:hAnsi="Arial" w:cs="Arial"/>
          <w:spacing w:val="3"/>
          <w:sz w:val="24"/>
          <w:szCs w:val="24"/>
        </w:rPr>
        <w:t>Avrupa Standar</w:t>
      </w:r>
      <w:r w:rsidR="00BC49AA">
        <w:rPr>
          <w:rFonts w:ascii="Arial" w:hAnsi="Arial" w:cs="Arial"/>
          <w:spacing w:val="3"/>
          <w:sz w:val="24"/>
          <w:szCs w:val="24"/>
        </w:rPr>
        <w:t>t</w:t>
      </w:r>
      <w:r w:rsidR="001E20F7" w:rsidRPr="00187ABF">
        <w:rPr>
          <w:rFonts w:ascii="Arial" w:hAnsi="Arial" w:cs="Arial"/>
          <w:spacing w:val="3"/>
          <w:sz w:val="24"/>
          <w:szCs w:val="24"/>
        </w:rPr>
        <w:t>lar Kurumlarının resmi standartların haricindeki dağıtım hazırlığını önermiş ve Komisyona Topluluk politikalarındaki kullanım şartları ile ilgili çalışılmasını teklif etmiştir.</w:t>
      </w:r>
    </w:p>
    <w:p w:rsidR="001E20F7" w:rsidRPr="00187ABF" w:rsidRDefault="001E20F7" w:rsidP="00DA6B04">
      <w:pPr>
        <w:shd w:val="clear" w:color="auto" w:fill="FFFFFF"/>
        <w:spacing w:before="240" w:after="240" w:line="360" w:lineRule="auto"/>
        <w:ind w:left="10" w:right="29"/>
        <w:jc w:val="both"/>
        <w:rPr>
          <w:rFonts w:ascii="Arial" w:hAnsi="Arial" w:cs="Arial"/>
          <w:spacing w:val="3"/>
          <w:sz w:val="24"/>
          <w:szCs w:val="24"/>
        </w:rPr>
      </w:pPr>
      <w:r w:rsidRPr="00187ABF">
        <w:rPr>
          <w:rFonts w:ascii="Arial" w:hAnsi="Arial" w:cs="Arial"/>
          <w:spacing w:val="3"/>
          <w:sz w:val="24"/>
          <w:szCs w:val="24"/>
        </w:rPr>
        <w:t>COM (2004) 674 sonuncu, Konsey tarafından 21-22.12.2004 kararları ile iyi olarak karşılanmış ve standartların rolünü ICT ortamındaki birlikte işlerlik aracı olarak üstünü çizmiş ve karmaşık ortamdaki kısa ürün geliştirme, parçalama ve küreselleşme standardizasyon politikalarının güncelleştirilmesi ihtiyacı üstünde durmuştur.</w:t>
      </w:r>
    </w:p>
    <w:p w:rsidR="001E20F7" w:rsidRPr="00187ABF" w:rsidRDefault="001E20F7" w:rsidP="00DA6B04">
      <w:pPr>
        <w:shd w:val="clear" w:color="auto" w:fill="FFFFFF"/>
        <w:spacing w:before="240" w:after="240" w:line="360" w:lineRule="auto"/>
        <w:ind w:left="5" w:right="24"/>
        <w:jc w:val="both"/>
        <w:rPr>
          <w:rFonts w:ascii="Arial" w:hAnsi="Arial" w:cs="Arial"/>
          <w:spacing w:val="3"/>
          <w:sz w:val="24"/>
          <w:szCs w:val="24"/>
        </w:rPr>
      </w:pPr>
      <w:r w:rsidRPr="00187ABF">
        <w:rPr>
          <w:rFonts w:ascii="Arial" w:hAnsi="Arial" w:cs="Arial"/>
          <w:spacing w:val="3"/>
          <w:sz w:val="24"/>
          <w:szCs w:val="24"/>
        </w:rPr>
        <w:lastRenderedPageBreak/>
        <w:t xml:space="preserve">ICT etki alanını da içine alan şimdiki Avrupa Standardizasyon politikası, 98/34 sayılı Konsey Direktifi ile belirlenmiştir. Avrupa arenasında, bu politikanın esas unsuru </w:t>
      </w:r>
      <w:r w:rsidR="008539E3" w:rsidRPr="00187ABF">
        <w:rPr>
          <w:rFonts w:ascii="Arial" w:hAnsi="Arial" w:cs="Arial"/>
          <w:spacing w:val="3"/>
          <w:sz w:val="24"/>
          <w:szCs w:val="24"/>
        </w:rPr>
        <w:t xml:space="preserve">üç Avrupa Standardizasyon Kurumu olan CEN, CENELEC ve </w:t>
      </w:r>
      <w:proofErr w:type="spellStart"/>
      <w:r w:rsidR="008539E3" w:rsidRPr="00187ABF">
        <w:rPr>
          <w:rFonts w:ascii="Arial" w:hAnsi="Arial" w:cs="Arial"/>
          <w:spacing w:val="3"/>
          <w:sz w:val="24"/>
          <w:szCs w:val="24"/>
        </w:rPr>
        <w:t>ETSI’nin</w:t>
      </w:r>
      <w:proofErr w:type="spellEnd"/>
      <w:r w:rsidR="008539E3" w:rsidRPr="00187ABF">
        <w:rPr>
          <w:rFonts w:ascii="Arial" w:hAnsi="Arial" w:cs="Arial"/>
          <w:spacing w:val="3"/>
          <w:sz w:val="24"/>
          <w:szCs w:val="24"/>
        </w:rPr>
        <w:t xml:space="preserve"> ICT etki alanında farklı düzeylerde etkin olmasının resmi olarak tanınması olmuştur. Bu tanınma Avrupa düzeyinde duyarlılık, verimlilik ve netlik alanlarında gelişmeleri amaçlayan ve Komisyona AB yasalarının ve politikalarının desteğindeki özel standardizasyon aktivitelerini mali olarak destekleme </w:t>
      </w:r>
      <w:proofErr w:type="gramStart"/>
      <w:r w:rsidR="008539E3" w:rsidRPr="00187ABF">
        <w:rPr>
          <w:rFonts w:ascii="Arial" w:hAnsi="Arial" w:cs="Arial"/>
          <w:spacing w:val="3"/>
          <w:sz w:val="24"/>
          <w:szCs w:val="24"/>
        </w:rPr>
        <w:t>imkanı</w:t>
      </w:r>
      <w:proofErr w:type="gramEnd"/>
      <w:r w:rsidR="008539E3" w:rsidRPr="00187ABF">
        <w:rPr>
          <w:rFonts w:ascii="Arial" w:hAnsi="Arial" w:cs="Arial"/>
          <w:spacing w:val="3"/>
          <w:sz w:val="24"/>
          <w:szCs w:val="24"/>
        </w:rPr>
        <w:t xml:space="preserve"> sağlamaya yönelik kurumsal ve mali desteği gerektirmektedir. </w:t>
      </w:r>
    </w:p>
    <w:p w:rsidR="008539E3" w:rsidRPr="00187ABF" w:rsidRDefault="008539E3" w:rsidP="00DA6B04">
      <w:pPr>
        <w:shd w:val="clear" w:color="auto" w:fill="FFFFFF"/>
        <w:spacing w:before="240" w:after="240" w:line="360" w:lineRule="auto"/>
        <w:jc w:val="both"/>
        <w:rPr>
          <w:rFonts w:ascii="Arial" w:hAnsi="Arial" w:cs="Arial"/>
          <w:spacing w:val="3"/>
          <w:sz w:val="24"/>
          <w:szCs w:val="24"/>
        </w:rPr>
      </w:pPr>
      <w:r w:rsidRPr="00187ABF">
        <w:rPr>
          <w:rFonts w:ascii="Arial" w:hAnsi="Arial" w:cs="Arial"/>
          <w:spacing w:val="3"/>
          <w:sz w:val="24"/>
          <w:szCs w:val="24"/>
        </w:rPr>
        <w:t xml:space="preserve">AB standardizasyon politikası, açıklık, şeffaflık, tarafsızlık, </w:t>
      </w:r>
      <w:proofErr w:type="gramStart"/>
      <w:r w:rsidRPr="00187ABF">
        <w:rPr>
          <w:rFonts w:ascii="Arial" w:hAnsi="Arial" w:cs="Arial"/>
          <w:spacing w:val="3"/>
          <w:sz w:val="24"/>
          <w:szCs w:val="24"/>
        </w:rPr>
        <w:t>konsensüs</w:t>
      </w:r>
      <w:proofErr w:type="gramEnd"/>
      <w:r w:rsidRPr="00187ABF">
        <w:rPr>
          <w:rFonts w:ascii="Arial" w:hAnsi="Arial" w:cs="Arial"/>
          <w:spacing w:val="3"/>
          <w:sz w:val="24"/>
          <w:szCs w:val="24"/>
        </w:rPr>
        <w:t>, geçerlilik, anlamlılık ve uyumluluk gibi uluslararası standartların geliştirilmesi için DTO prensiplerini desteklemektedir. IPR politikaları FRAND veya RAND prensiplerine dayanmaktadır.</w:t>
      </w:r>
    </w:p>
    <w:p w:rsidR="00AD39B9" w:rsidRPr="00187ABF" w:rsidRDefault="00AD39B9" w:rsidP="00DA6B04">
      <w:pPr>
        <w:shd w:val="clear" w:color="auto" w:fill="FFFFFF"/>
        <w:spacing w:before="240" w:after="240" w:line="360" w:lineRule="auto"/>
        <w:ind w:left="5" w:right="29"/>
        <w:jc w:val="both"/>
        <w:rPr>
          <w:rFonts w:ascii="Arial" w:hAnsi="Arial" w:cs="Arial"/>
          <w:spacing w:val="3"/>
          <w:sz w:val="24"/>
          <w:szCs w:val="24"/>
        </w:rPr>
      </w:pPr>
      <w:r w:rsidRPr="00187ABF">
        <w:rPr>
          <w:rFonts w:ascii="Arial" w:hAnsi="Arial" w:cs="Arial"/>
          <w:spacing w:val="3"/>
          <w:sz w:val="24"/>
          <w:szCs w:val="24"/>
        </w:rPr>
        <w:t>AB standardizasyon sürecinin gelen</w:t>
      </w:r>
      <w:r w:rsidR="00415358" w:rsidRPr="00187ABF">
        <w:rPr>
          <w:rFonts w:ascii="Arial" w:hAnsi="Arial" w:cs="Arial"/>
          <w:spacing w:val="3"/>
          <w:sz w:val="24"/>
          <w:szCs w:val="24"/>
        </w:rPr>
        <w:t xml:space="preserve">eksel dağıtılabilirliklerinden </w:t>
      </w:r>
      <w:r w:rsidRPr="00187ABF">
        <w:rPr>
          <w:rFonts w:ascii="Arial" w:hAnsi="Arial" w:cs="Arial"/>
          <w:spacing w:val="3"/>
          <w:sz w:val="24"/>
          <w:szCs w:val="24"/>
        </w:rPr>
        <w:t>yasama</w:t>
      </w:r>
      <w:r w:rsidR="00415358" w:rsidRPr="00187ABF">
        <w:rPr>
          <w:rFonts w:ascii="Arial" w:hAnsi="Arial" w:cs="Arial"/>
          <w:spacing w:val="3"/>
          <w:sz w:val="24"/>
          <w:szCs w:val="24"/>
        </w:rPr>
        <w:t>nın desteklenmesi 98/34 sayılı D</w:t>
      </w:r>
      <w:r w:rsidRPr="00187ABF">
        <w:rPr>
          <w:rFonts w:ascii="Arial" w:hAnsi="Arial" w:cs="Arial"/>
          <w:spacing w:val="3"/>
          <w:sz w:val="24"/>
          <w:szCs w:val="24"/>
        </w:rPr>
        <w:t xml:space="preserve">irektifte tanımlandığı </w:t>
      </w:r>
      <w:r w:rsidR="00415358" w:rsidRPr="00187ABF">
        <w:rPr>
          <w:rFonts w:ascii="Arial" w:hAnsi="Arial" w:cs="Arial"/>
          <w:spacing w:val="3"/>
          <w:sz w:val="24"/>
          <w:szCs w:val="24"/>
        </w:rPr>
        <w:t>gibi</w:t>
      </w:r>
      <w:r w:rsidRPr="00187ABF">
        <w:rPr>
          <w:rFonts w:ascii="Arial" w:hAnsi="Arial" w:cs="Arial"/>
          <w:spacing w:val="3"/>
          <w:sz w:val="24"/>
          <w:szCs w:val="24"/>
        </w:rPr>
        <w:t xml:space="preserve"> uyumluluk standartlarıdır. Avrupa Teknik Şartnameleri (ATS) ve CEN/CENELEC </w:t>
      </w:r>
      <w:proofErr w:type="spellStart"/>
      <w:r w:rsidRPr="00187ABF">
        <w:rPr>
          <w:rFonts w:ascii="Arial" w:hAnsi="Arial" w:cs="Arial"/>
          <w:spacing w:val="3"/>
          <w:sz w:val="24"/>
          <w:szCs w:val="24"/>
        </w:rPr>
        <w:t>Çalıştay</w:t>
      </w:r>
      <w:proofErr w:type="spellEnd"/>
      <w:r w:rsidRPr="00187ABF">
        <w:rPr>
          <w:rFonts w:ascii="Arial" w:hAnsi="Arial" w:cs="Arial"/>
          <w:spacing w:val="3"/>
          <w:sz w:val="24"/>
          <w:szCs w:val="24"/>
        </w:rPr>
        <w:t xml:space="preserve"> Anlaşmaları (CÇA) gibi “yeni dağıtılabi</w:t>
      </w:r>
      <w:r w:rsidR="00415358" w:rsidRPr="00187ABF">
        <w:rPr>
          <w:rFonts w:ascii="Arial" w:hAnsi="Arial" w:cs="Arial"/>
          <w:spacing w:val="3"/>
          <w:sz w:val="24"/>
          <w:szCs w:val="24"/>
        </w:rPr>
        <w:t>lirler” Konsey’in pazar</w:t>
      </w:r>
      <w:r w:rsidRPr="00187ABF">
        <w:rPr>
          <w:rFonts w:ascii="Arial" w:hAnsi="Arial" w:cs="Arial"/>
          <w:spacing w:val="3"/>
          <w:sz w:val="24"/>
          <w:szCs w:val="24"/>
        </w:rPr>
        <w:t xml:space="preserve"> gerekliliklerini geliştirmesine daha iyi yanıt vermesi </w:t>
      </w:r>
      <w:r w:rsidR="00415358" w:rsidRPr="00187ABF">
        <w:rPr>
          <w:rFonts w:ascii="Arial" w:hAnsi="Arial" w:cs="Arial"/>
          <w:spacing w:val="3"/>
          <w:sz w:val="24"/>
          <w:szCs w:val="24"/>
        </w:rPr>
        <w:t>ile ilgili</w:t>
      </w:r>
      <w:r w:rsidRPr="00187ABF">
        <w:rPr>
          <w:rFonts w:ascii="Arial" w:hAnsi="Arial" w:cs="Arial"/>
          <w:spacing w:val="3"/>
          <w:sz w:val="24"/>
          <w:szCs w:val="24"/>
        </w:rPr>
        <w:t xml:space="preserve"> tale</w:t>
      </w:r>
      <w:r w:rsidR="00415358" w:rsidRPr="00187ABF">
        <w:rPr>
          <w:rFonts w:ascii="Arial" w:hAnsi="Arial" w:cs="Arial"/>
          <w:spacing w:val="3"/>
          <w:sz w:val="24"/>
          <w:szCs w:val="24"/>
        </w:rPr>
        <w:t>b</w:t>
      </w:r>
      <w:r w:rsidRPr="00187ABF">
        <w:rPr>
          <w:rFonts w:ascii="Arial" w:hAnsi="Arial" w:cs="Arial"/>
          <w:spacing w:val="3"/>
          <w:sz w:val="24"/>
          <w:szCs w:val="24"/>
        </w:rPr>
        <w:t>ine karşılık olarak geliştirilmiştir. Uyumlaştırılmış standartlar Yeni Yaklaşım yasamalarına destek amaçlı esas araç olarak kalmıştır. Bu “yeni dağıtılabilir</w:t>
      </w:r>
      <w:r w:rsidR="00BC49AA">
        <w:rPr>
          <w:rFonts w:ascii="Arial" w:hAnsi="Arial" w:cs="Arial"/>
          <w:spacing w:val="3"/>
          <w:sz w:val="24"/>
          <w:szCs w:val="24"/>
        </w:rPr>
        <w:t>ler” esasen Yeni yaklaşım yasa</w:t>
      </w:r>
      <w:r w:rsidRPr="00187ABF">
        <w:rPr>
          <w:rFonts w:ascii="Arial" w:hAnsi="Arial" w:cs="Arial"/>
          <w:spacing w:val="3"/>
          <w:sz w:val="24"/>
          <w:szCs w:val="24"/>
        </w:rPr>
        <w:t>ları dışında durum temelinde destek olarak düşünülebilir.</w:t>
      </w:r>
    </w:p>
    <w:p w:rsidR="00AD39B9" w:rsidRPr="00187ABF" w:rsidRDefault="00AD39B9" w:rsidP="00DA6B04">
      <w:pPr>
        <w:shd w:val="clear" w:color="auto" w:fill="FFFFFF"/>
        <w:spacing w:before="240" w:after="240" w:line="360" w:lineRule="auto"/>
        <w:ind w:left="5" w:right="10"/>
        <w:jc w:val="both"/>
        <w:rPr>
          <w:rFonts w:ascii="Arial" w:hAnsi="Arial" w:cs="Arial"/>
          <w:spacing w:val="3"/>
          <w:sz w:val="24"/>
          <w:szCs w:val="24"/>
        </w:rPr>
      </w:pPr>
      <w:r w:rsidRPr="00187ABF">
        <w:rPr>
          <w:rFonts w:ascii="Arial" w:hAnsi="Arial" w:cs="Arial"/>
          <w:spacing w:val="3"/>
          <w:sz w:val="24"/>
          <w:szCs w:val="24"/>
        </w:rPr>
        <w:t>Yeni yaklaşım karakteri</w:t>
      </w:r>
      <w:r w:rsidR="00415358" w:rsidRPr="00187ABF">
        <w:rPr>
          <w:rFonts w:ascii="Arial" w:hAnsi="Arial" w:cs="Arial"/>
          <w:spacing w:val="3"/>
          <w:sz w:val="24"/>
          <w:szCs w:val="24"/>
        </w:rPr>
        <w:t>s</w:t>
      </w:r>
      <w:r w:rsidRPr="00187ABF">
        <w:rPr>
          <w:rFonts w:ascii="Arial" w:hAnsi="Arial" w:cs="Arial"/>
          <w:spacing w:val="3"/>
          <w:sz w:val="24"/>
          <w:szCs w:val="24"/>
        </w:rPr>
        <w:t xml:space="preserve">tiklerinin uyumlaştırma </w:t>
      </w:r>
      <w:r w:rsidR="00BC49AA" w:rsidRPr="00187ABF">
        <w:rPr>
          <w:rFonts w:ascii="Arial" w:hAnsi="Arial" w:cs="Arial"/>
          <w:spacing w:val="3"/>
          <w:sz w:val="24"/>
          <w:szCs w:val="24"/>
        </w:rPr>
        <w:t>standartlarını</w:t>
      </w:r>
      <w:r w:rsidRPr="00187ABF">
        <w:rPr>
          <w:rFonts w:ascii="Arial" w:hAnsi="Arial" w:cs="Arial"/>
          <w:spacing w:val="3"/>
          <w:sz w:val="24"/>
          <w:szCs w:val="24"/>
        </w:rPr>
        <w:t xml:space="preserve"> kullandığı yasal eylem örnekleri, Radyo ve </w:t>
      </w:r>
      <w:r w:rsidR="00BC49AA" w:rsidRPr="00187ABF">
        <w:rPr>
          <w:rFonts w:ascii="Arial" w:hAnsi="Arial" w:cs="Arial"/>
          <w:spacing w:val="3"/>
          <w:sz w:val="24"/>
          <w:szCs w:val="24"/>
        </w:rPr>
        <w:t>Telekomünikasyon</w:t>
      </w:r>
      <w:r w:rsidRPr="00187ABF">
        <w:rPr>
          <w:rFonts w:ascii="Arial" w:hAnsi="Arial" w:cs="Arial"/>
          <w:spacing w:val="3"/>
          <w:sz w:val="24"/>
          <w:szCs w:val="24"/>
        </w:rPr>
        <w:t xml:space="preserve"> Terminal Gereçleri Direktifi 9 (R&amp;TTG) ve 89/336/EC sayılı Elektromanyetik Uyumluluk Direktifidir (EMU).</w:t>
      </w:r>
      <w:r w:rsidR="004330E8" w:rsidRPr="00187ABF">
        <w:rPr>
          <w:rFonts w:ascii="Arial" w:hAnsi="Arial" w:cs="Arial"/>
          <w:spacing w:val="3"/>
          <w:sz w:val="24"/>
          <w:szCs w:val="24"/>
        </w:rPr>
        <w:t xml:space="preserve"> Standartların bu durumda “birlikte düzenleyici” </w:t>
      </w:r>
      <w:r w:rsidR="00BC49AA" w:rsidRPr="00187ABF">
        <w:rPr>
          <w:rFonts w:ascii="Arial" w:hAnsi="Arial" w:cs="Arial"/>
          <w:spacing w:val="3"/>
          <w:sz w:val="24"/>
          <w:szCs w:val="24"/>
        </w:rPr>
        <w:t>fonksiyonu</w:t>
      </w:r>
      <w:r w:rsidR="004330E8" w:rsidRPr="00187ABF">
        <w:rPr>
          <w:rFonts w:ascii="Arial" w:hAnsi="Arial" w:cs="Arial"/>
          <w:spacing w:val="3"/>
          <w:sz w:val="24"/>
          <w:szCs w:val="24"/>
        </w:rPr>
        <w:t xml:space="preserve"> bulunmaktadır </w:t>
      </w:r>
      <w:r w:rsidR="00415358" w:rsidRPr="00187ABF">
        <w:rPr>
          <w:rFonts w:ascii="Arial" w:hAnsi="Arial" w:cs="Arial"/>
          <w:spacing w:val="3"/>
          <w:sz w:val="24"/>
          <w:szCs w:val="24"/>
        </w:rPr>
        <w:t>örneğin</w:t>
      </w:r>
      <w:r w:rsidR="004330E8" w:rsidRPr="00187ABF">
        <w:rPr>
          <w:rFonts w:ascii="Arial" w:hAnsi="Arial" w:cs="Arial"/>
          <w:spacing w:val="3"/>
          <w:sz w:val="24"/>
          <w:szCs w:val="24"/>
        </w:rPr>
        <w:t xml:space="preserve"> yasal eylemler politika hedeflerini ortaya koyarlar, bunlar politika hedefleri ile uygun olan araçları sağlayan bir dizi standart – teknik şartname- ile tümlenirler.</w:t>
      </w:r>
    </w:p>
    <w:p w:rsidR="004330E8" w:rsidRPr="00187ABF" w:rsidRDefault="00F30C13" w:rsidP="00DA6B04">
      <w:pPr>
        <w:shd w:val="clear" w:color="auto" w:fill="FFFFFF"/>
        <w:spacing w:before="240" w:after="240" w:line="360" w:lineRule="auto"/>
        <w:jc w:val="both"/>
        <w:rPr>
          <w:rFonts w:ascii="Arial" w:hAnsi="Arial" w:cs="Arial"/>
          <w:spacing w:val="3"/>
          <w:sz w:val="24"/>
          <w:szCs w:val="24"/>
        </w:rPr>
      </w:pPr>
      <w:r w:rsidRPr="00187ABF">
        <w:rPr>
          <w:rFonts w:ascii="Arial" w:hAnsi="Arial" w:cs="Arial"/>
          <w:spacing w:val="3"/>
          <w:sz w:val="24"/>
          <w:szCs w:val="24"/>
        </w:rPr>
        <w:lastRenderedPageBreak/>
        <w:t>Yeni Yaklaşım karakteristiklerinden farklı olan ancak standartları kullanan yasal eylemlerin örnekleri</w:t>
      </w:r>
      <w:r w:rsidR="00415358" w:rsidRPr="00187ABF">
        <w:rPr>
          <w:rFonts w:ascii="Arial" w:hAnsi="Arial" w:cs="Arial"/>
          <w:spacing w:val="3"/>
          <w:sz w:val="24"/>
          <w:szCs w:val="24"/>
        </w:rPr>
        <w:t xml:space="preserve"> </w:t>
      </w:r>
      <w:r w:rsidRPr="00187ABF">
        <w:rPr>
          <w:rFonts w:ascii="Arial" w:hAnsi="Arial" w:cs="Arial"/>
          <w:spacing w:val="3"/>
          <w:sz w:val="24"/>
          <w:szCs w:val="24"/>
        </w:rPr>
        <w:t>ise, 1999/93/EC sayılı Elektronik İmza Direktifi</w:t>
      </w:r>
      <w:r w:rsidR="00415358" w:rsidRPr="00187ABF">
        <w:rPr>
          <w:rFonts w:ascii="Arial" w:hAnsi="Arial" w:cs="Arial"/>
          <w:spacing w:val="3"/>
          <w:sz w:val="24"/>
          <w:szCs w:val="24"/>
        </w:rPr>
        <w:t xml:space="preserve"> </w:t>
      </w:r>
      <w:r w:rsidRPr="00187ABF">
        <w:rPr>
          <w:rFonts w:ascii="Arial" w:hAnsi="Arial" w:cs="Arial"/>
          <w:spacing w:val="3"/>
          <w:sz w:val="24"/>
          <w:szCs w:val="24"/>
        </w:rPr>
        <w:t xml:space="preserve">ve 2002/21/EC sayılı </w:t>
      </w:r>
      <w:r w:rsidR="00BC49AA" w:rsidRPr="00187ABF">
        <w:rPr>
          <w:rFonts w:ascii="Arial" w:hAnsi="Arial" w:cs="Arial"/>
          <w:spacing w:val="3"/>
          <w:sz w:val="24"/>
          <w:szCs w:val="24"/>
        </w:rPr>
        <w:t>Telekomünikasyon</w:t>
      </w:r>
      <w:r w:rsidRPr="00187ABF">
        <w:rPr>
          <w:rFonts w:ascii="Arial" w:hAnsi="Arial" w:cs="Arial"/>
          <w:spacing w:val="3"/>
          <w:sz w:val="24"/>
          <w:szCs w:val="24"/>
        </w:rPr>
        <w:t xml:space="preserve"> Çerçeve Paketi Direk</w:t>
      </w:r>
      <w:r w:rsidR="00BC49AA">
        <w:rPr>
          <w:rFonts w:ascii="Arial" w:hAnsi="Arial" w:cs="Arial"/>
          <w:spacing w:val="3"/>
          <w:sz w:val="24"/>
          <w:szCs w:val="24"/>
        </w:rPr>
        <w:t>ti</w:t>
      </w:r>
      <w:r w:rsidRPr="00187ABF">
        <w:rPr>
          <w:rFonts w:ascii="Arial" w:hAnsi="Arial" w:cs="Arial"/>
          <w:spacing w:val="3"/>
          <w:sz w:val="24"/>
          <w:szCs w:val="24"/>
        </w:rPr>
        <w:t xml:space="preserve">fidir. </w:t>
      </w:r>
      <w:r w:rsidR="00723DC3" w:rsidRPr="00187ABF">
        <w:rPr>
          <w:rFonts w:ascii="Arial" w:hAnsi="Arial" w:cs="Arial"/>
          <w:spacing w:val="3"/>
          <w:sz w:val="24"/>
          <w:szCs w:val="24"/>
        </w:rPr>
        <w:t>Yeni yaklaşım yasal eylemlerine rağmen standartlar uyumlaştırma standartları olarak anılmaktadır. Bu durum Yeni yaklaşım dışı yas</w:t>
      </w:r>
      <w:r w:rsidR="00415358" w:rsidRPr="00187ABF">
        <w:rPr>
          <w:rFonts w:ascii="Arial" w:hAnsi="Arial" w:cs="Arial"/>
          <w:spacing w:val="3"/>
          <w:sz w:val="24"/>
          <w:szCs w:val="24"/>
        </w:rPr>
        <w:t>al eylemleri için gerekli bir du</w:t>
      </w:r>
      <w:r w:rsidR="00723DC3" w:rsidRPr="00187ABF">
        <w:rPr>
          <w:rFonts w:ascii="Arial" w:hAnsi="Arial" w:cs="Arial"/>
          <w:spacing w:val="3"/>
          <w:sz w:val="24"/>
          <w:szCs w:val="24"/>
        </w:rPr>
        <w:t>r</w:t>
      </w:r>
      <w:r w:rsidR="00415358" w:rsidRPr="00187ABF">
        <w:rPr>
          <w:rFonts w:ascii="Arial" w:hAnsi="Arial" w:cs="Arial"/>
          <w:spacing w:val="3"/>
          <w:sz w:val="24"/>
          <w:szCs w:val="24"/>
        </w:rPr>
        <w:t>u</w:t>
      </w:r>
      <w:r w:rsidR="00723DC3" w:rsidRPr="00187ABF">
        <w:rPr>
          <w:rFonts w:ascii="Arial" w:hAnsi="Arial" w:cs="Arial"/>
          <w:spacing w:val="3"/>
          <w:sz w:val="24"/>
          <w:szCs w:val="24"/>
        </w:rPr>
        <w:t xml:space="preserve">m değildir. Bu yasal eylemler uyumlaştırma standartlarını gerektirmezler ve ATS, CÇA, TS ve rehberler gibi “yeni </w:t>
      </w:r>
      <w:proofErr w:type="spellStart"/>
      <w:r w:rsidR="00723DC3" w:rsidRPr="00187ABF">
        <w:rPr>
          <w:rFonts w:ascii="Arial" w:hAnsi="Arial" w:cs="Arial"/>
          <w:spacing w:val="3"/>
          <w:sz w:val="24"/>
          <w:szCs w:val="24"/>
        </w:rPr>
        <w:t>dağıtılabilirler”in</w:t>
      </w:r>
      <w:proofErr w:type="spellEnd"/>
      <w:r w:rsidR="00723DC3" w:rsidRPr="00187ABF">
        <w:rPr>
          <w:rFonts w:ascii="Arial" w:hAnsi="Arial" w:cs="Arial"/>
          <w:spacing w:val="3"/>
          <w:sz w:val="24"/>
          <w:szCs w:val="24"/>
        </w:rPr>
        <w:t xml:space="preserve"> kullanıma olanak tanırlar.</w:t>
      </w:r>
    </w:p>
    <w:p w:rsidR="00723DC3" w:rsidRPr="00187ABF" w:rsidRDefault="00723DC3" w:rsidP="00DA6B04">
      <w:pPr>
        <w:shd w:val="clear" w:color="auto" w:fill="FFFFFF"/>
        <w:spacing w:before="240" w:after="240" w:line="360" w:lineRule="auto"/>
        <w:ind w:left="5" w:right="5"/>
        <w:jc w:val="both"/>
        <w:rPr>
          <w:rFonts w:ascii="Arial" w:hAnsi="Arial" w:cs="Arial"/>
          <w:spacing w:val="3"/>
          <w:sz w:val="24"/>
          <w:szCs w:val="24"/>
        </w:rPr>
      </w:pPr>
      <w:r w:rsidRPr="00187ABF">
        <w:rPr>
          <w:rFonts w:ascii="Arial" w:hAnsi="Arial" w:cs="Arial"/>
          <w:spacing w:val="3"/>
          <w:sz w:val="24"/>
          <w:szCs w:val="24"/>
        </w:rPr>
        <w:t xml:space="preserve">Standartlar ayrıca e-Avrupa, e-Erişilebilirlik, tüketici politikaları ve güvenlik gibi AB politikalarını desteklemek için de geliştirilebilir. Bunun en bilinen örneği </w:t>
      </w:r>
      <w:r w:rsidR="00F43B09" w:rsidRPr="00187ABF">
        <w:rPr>
          <w:rFonts w:ascii="Arial" w:hAnsi="Arial" w:cs="Arial"/>
          <w:spacing w:val="3"/>
          <w:sz w:val="24"/>
          <w:szCs w:val="24"/>
        </w:rPr>
        <w:t>Avrupa Standardizasyon Ofislerinin</w:t>
      </w:r>
      <w:r w:rsidR="00415358" w:rsidRPr="00187ABF">
        <w:rPr>
          <w:rFonts w:ascii="Arial" w:hAnsi="Arial" w:cs="Arial"/>
          <w:spacing w:val="3"/>
          <w:sz w:val="24"/>
          <w:szCs w:val="24"/>
        </w:rPr>
        <w:t>,</w:t>
      </w:r>
      <w:r w:rsidR="00F43B09" w:rsidRPr="00187ABF">
        <w:rPr>
          <w:rFonts w:ascii="Arial" w:hAnsi="Arial" w:cs="Arial"/>
          <w:spacing w:val="3"/>
          <w:sz w:val="24"/>
          <w:szCs w:val="24"/>
        </w:rPr>
        <w:t xml:space="preserve"> </w:t>
      </w:r>
      <w:proofErr w:type="spellStart"/>
      <w:r w:rsidR="00F43B09" w:rsidRPr="00187ABF">
        <w:rPr>
          <w:rFonts w:ascii="Arial" w:hAnsi="Arial" w:cs="Arial"/>
          <w:spacing w:val="3"/>
          <w:sz w:val="24"/>
          <w:szCs w:val="24"/>
        </w:rPr>
        <w:t>eAvrupa</w:t>
      </w:r>
      <w:proofErr w:type="spellEnd"/>
      <w:r w:rsidR="00F43B09" w:rsidRPr="00187ABF">
        <w:rPr>
          <w:rFonts w:ascii="Arial" w:hAnsi="Arial" w:cs="Arial"/>
          <w:spacing w:val="3"/>
          <w:sz w:val="24"/>
          <w:szCs w:val="24"/>
        </w:rPr>
        <w:t xml:space="preserve"> 2002 Eylem Planı ve 2005 Eylem Planının kapsadığı çeşitli etki alanlarında işbirliğini geliştirmek için ortak iş programlarını sağladığı 2005 </w:t>
      </w:r>
      <w:proofErr w:type="spellStart"/>
      <w:r w:rsidRPr="00187ABF">
        <w:rPr>
          <w:rFonts w:ascii="Arial" w:hAnsi="Arial" w:cs="Arial"/>
          <w:spacing w:val="3"/>
          <w:sz w:val="24"/>
          <w:szCs w:val="24"/>
        </w:rPr>
        <w:t>eAvrupa</w:t>
      </w:r>
      <w:proofErr w:type="spellEnd"/>
      <w:r w:rsidRPr="00187ABF">
        <w:rPr>
          <w:rFonts w:ascii="Arial" w:hAnsi="Arial" w:cs="Arial"/>
          <w:spacing w:val="3"/>
          <w:sz w:val="24"/>
          <w:szCs w:val="24"/>
        </w:rPr>
        <w:t xml:space="preserve"> Standartları Eylem Planıdır (</w:t>
      </w:r>
      <w:proofErr w:type="spellStart"/>
      <w:r w:rsidRPr="00187ABF">
        <w:rPr>
          <w:rFonts w:ascii="Arial" w:hAnsi="Arial" w:cs="Arial"/>
          <w:spacing w:val="3"/>
          <w:sz w:val="24"/>
          <w:szCs w:val="24"/>
        </w:rPr>
        <w:t>eSEP</w:t>
      </w:r>
      <w:proofErr w:type="spellEnd"/>
      <w:r w:rsidRPr="00187ABF">
        <w:rPr>
          <w:rFonts w:ascii="Arial" w:hAnsi="Arial" w:cs="Arial"/>
          <w:spacing w:val="3"/>
          <w:sz w:val="24"/>
          <w:szCs w:val="24"/>
        </w:rPr>
        <w:t xml:space="preserve">). </w:t>
      </w:r>
      <w:r w:rsidR="00F43B09" w:rsidRPr="00187ABF">
        <w:rPr>
          <w:rFonts w:ascii="Arial" w:hAnsi="Arial" w:cs="Arial"/>
          <w:spacing w:val="3"/>
          <w:sz w:val="24"/>
          <w:szCs w:val="24"/>
        </w:rPr>
        <w:t>Bu girişimler</w:t>
      </w:r>
      <w:r w:rsidR="00415358" w:rsidRPr="00187ABF">
        <w:rPr>
          <w:rFonts w:ascii="Arial" w:hAnsi="Arial" w:cs="Arial"/>
          <w:spacing w:val="3"/>
          <w:sz w:val="24"/>
          <w:szCs w:val="24"/>
        </w:rPr>
        <w:t>,</w:t>
      </w:r>
      <w:r w:rsidR="00F43B09" w:rsidRPr="00187ABF">
        <w:rPr>
          <w:rFonts w:ascii="Arial" w:hAnsi="Arial" w:cs="Arial"/>
          <w:spacing w:val="3"/>
          <w:sz w:val="24"/>
          <w:szCs w:val="24"/>
        </w:rPr>
        <w:t xml:space="preserve"> sağlanmış standartlarla ilgili yasal tanınma gerektirmese de uyumlaştırma standartlarının durumu için nadiren önkoşul</w:t>
      </w:r>
      <w:r w:rsidR="00415358" w:rsidRPr="00187ABF">
        <w:rPr>
          <w:rFonts w:ascii="Arial" w:hAnsi="Arial" w:cs="Arial"/>
          <w:spacing w:val="3"/>
          <w:sz w:val="24"/>
          <w:szCs w:val="24"/>
        </w:rPr>
        <w:t xml:space="preserve"> oluşturur</w:t>
      </w:r>
      <w:r w:rsidR="00F43B09" w:rsidRPr="00187ABF">
        <w:rPr>
          <w:rFonts w:ascii="Arial" w:hAnsi="Arial" w:cs="Arial"/>
          <w:spacing w:val="3"/>
          <w:sz w:val="24"/>
          <w:szCs w:val="24"/>
        </w:rPr>
        <w:t xml:space="preserve">. Böylece </w:t>
      </w:r>
      <w:proofErr w:type="gramStart"/>
      <w:r w:rsidR="00F43B09" w:rsidRPr="00187ABF">
        <w:rPr>
          <w:rFonts w:ascii="Arial" w:hAnsi="Arial" w:cs="Arial"/>
          <w:spacing w:val="3"/>
          <w:sz w:val="24"/>
          <w:szCs w:val="24"/>
        </w:rPr>
        <w:t>bir çok</w:t>
      </w:r>
      <w:proofErr w:type="gramEnd"/>
      <w:r w:rsidR="00F43B09" w:rsidRPr="00187ABF">
        <w:rPr>
          <w:rFonts w:ascii="Arial" w:hAnsi="Arial" w:cs="Arial"/>
          <w:spacing w:val="3"/>
          <w:sz w:val="24"/>
          <w:szCs w:val="24"/>
        </w:rPr>
        <w:t xml:space="preserve"> dağıtılabilen yeni dağıtılabilen haline gelecektir veya paydaşların pazar ihtiyaçlarına göre uygunluğuna karar verdiği birlikte işlerlik testleri, uygulama rehberi, gözlemevi gibi dağıtılabilenlerle ilgili herhangi bir ortak karar AB rekabet kurallarına uygunluklarını sağlamaktadır.</w:t>
      </w:r>
    </w:p>
    <w:p w:rsidR="00F43B09" w:rsidRPr="00187ABF" w:rsidRDefault="00F43B09" w:rsidP="00DA6B04">
      <w:pPr>
        <w:shd w:val="clear" w:color="auto" w:fill="FFFFFF"/>
        <w:spacing w:before="240" w:after="240" w:line="360" w:lineRule="auto"/>
        <w:ind w:left="5" w:right="10"/>
        <w:jc w:val="both"/>
        <w:rPr>
          <w:rFonts w:ascii="Arial" w:hAnsi="Arial" w:cs="Arial"/>
          <w:spacing w:val="3"/>
          <w:sz w:val="24"/>
          <w:szCs w:val="24"/>
        </w:rPr>
      </w:pPr>
      <w:r w:rsidRPr="00187ABF">
        <w:rPr>
          <w:rFonts w:ascii="Arial" w:hAnsi="Arial" w:cs="Arial"/>
          <w:spacing w:val="3"/>
          <w:sz w:val="24"/>
          <w:szCs w:val="24"/>
        </w:rPr>
        <w:t xml:space="preserve">Yukarıda bahsi geçen tüm durumlarda, standartlar ve standartların </w:t>
      </w:r>
      <w:r w:rsidR="00415358" w:rsidRPr="00187ABF">
        <w:rPr>
          <w:rFonts w:ascii="Arial" w:hAnsi="Arial" w:cs="Arial"/>
          <w:spacing w:val="3"/>
          <w:sz w:val="24"/>
          <w:szCs w:val="24"/>
        </w:rPr>
        <w:t>dağıtımı bununla görevlendirilen</w:t>
      </w:r>
      <w:r w:rsidRPr="00187ABF">
        <w:rPr>
          <w:rFonts w:ascii="Arial" w:hAnsi="Arial" w:cs="Arial"/>
          <w:spacing w:val="3"/>
          <w:sz w:val="24"/>
          <w:szCs w:val="24"/>
        </w:rPr>
        <w:t xml:space="preserve"> Avrupa Standardizasyon Kurumlarını işaret etmektedir. Ancak son yıllarda </w:t>
      </w:r>
      <w:r w:rsidR="008F3C94" w:rsidRPr="00187ABF">
        <w:rPr>
          <w:rFonts w:ascii="Arial" w:hAnsi="Arial" w:cs="Arial"/>
          <w:spacing w:val="3"/>
          <w:sz w:val="24"/>
          <w:szCs w:val="24"/>
        </w:rPr>
        <w:t xml:space="preserve">diğer kurumlarca ortaya konmuş </w:t>
      </w:r>
      <w:r w:rsidR="008F3C94" w:rsidRPr="00187ABF">
        <w:rPr>
          <w:rFonts w:ascii="Arial" w:hAnsi="Arial" w:cs="Arial"/>
          <w:spacing w:val="3"/>
          <w:sz w:val="24"/>
          <w:szCs w:val="24"/>
        </w:rPr>
        <w:lastRenderedPageBreak/>
        <w:t xml:space="preserve">standartların uygulamalarının destekleyen yeni AB politikaları ve AB araştırma ve geliştirme projelerinin </w:t>
      </w:r>
      <w:r w:rsidR="002C7D0F" w:rsidRPr="00187ABF">
        <w:rPr>
          <w:rFonts w:ascii="Arial" w:hAnsi="Arial" w:cs="Arial"/>
          <w:spacing w:val="3"/>
          <w:sz w:val="24"/>
          <w:szCs w:val="24"/>
        </w:rPr>
        <w:t>ortaya çıktığını not etmekte fayda vardır. Bunun örnekleri ise</w:t>
      </w:r>
      <w:r w:rsidR="00D20C47" w:rsidRPr="00187ABF">
        <w:rPr>
          <w:rFonts w:ascii="Arial" w:hAnsi="Arial" w:cs="Arial"/>
          <w:spacing w:val="3"/>
          <w:sz w:val="24"/>
          <w:szCs w:val="24"/>
        </w:rPr>
        <w:t xml:space="preserve"> politika girişimleri ve Ipv6 ile desteklenen sonraki girişimler ve WAI elkitabının uygulaması ile ilgili önerilerdir.</w:t>
      </w:r>
    </w:p>
    <w:p w:rsidR="00D20C47" w:rsidRPr="00187ABF" w:rsidRDefault="00D20C47" w:rsidP="00F551C4">
      <w:pPr>
        <w:shd w:val="clear" w:color="auto" w:fill="FFFFFF"/>
        <w:spacing w:before="240" w:after="240" w:line="360" w:lineRule="auto"/>
        <w:ind w:left="19"/>
        <w:jc w:val="both"/>
        <w:outlineLvl w:val="0"/>
        <w:rPr>
          <w:rFonts w:ascii="Arial" w:hAnsi="Arial" w:cs="Arial"/>
          <w:b/>
          <w:spacing w:val="3"/>
          <w:sz w:val="24"/>
          <w:szCs w:val="24"/>
        </w:rPr>
      </w:pPr>
      <w:r w:rsidRPr="00187ABF">
        <w:rPr>
          <w:rFonts w:ascii="Arial" w:hAnsi="Arial" w:cs="Arial"/>
          <w:b/>
          <w:spacing w:val="3"/>
          <w:sz w:val="24"/>
          <w:szCs w:val="24"/>
        </w:rPr>
        <w:t xml:space="preserve">Yeni ICT </w:t>
      </w:r>
      <w:r w:rsidR="00187ABF" w:rsidRPr="00187ABF">
        <w:rPr>
          <w:rFonts w:ascii="Arial" w:hAnsi="Arial" w:cs="Arial"/>
          <w:b/>
          <w:spacing w:val="3"/>
          <w:sz w:val="24"/>
          <w:szCs w:val="24"/>
        </w:rPr>
        <w:t>Peyzajı Ve Standardizasyon Üzerine Etkisi</w:t>
      </w:r>
    </w:p>
    <w:p w:rsidR="00F43BB2" w:rsidRPr="00187ABF" w:rsidRDefault="00D20C47" w:rsidP="00DA6B04">
      <w:pPr>
        <w:shd w:val="clear" w:color="auto" w:fill="FFFFFF"/>
        <w:spacing w:before="240" w:after="240" w:line="360" w:lineRule="auto"/>
        <w:ind w:right="5"/>
        <w:jc w:val="both"/>
        <w:rPr>
          <w:rFonts w:ascii="Arial" w:hAnsi="Arial" w:cs="Arial"/>
          <w:spacing w:val="3"/>
          <w:sz w:val="24"/>
          <w:szCs w:val="24"/>
        </w:rPr>
      </w:pPr>
      <w:r w:rsidRPr="00187ABF">
        <w:rPr>
          <w:rFonts w:ascii="Arial" w:hAnsi="Arial" w:cs="Arial"/>
          <w:spacing w:val="3"/>
          <w:sz w:val="24"/>
          <w:szCs w:val="24"/>
        </w:rPr>
        <w:t xml:space="preserve">Avrupa’nın var olan küresel liberal pazara uygun standardizasyon yapısına ihtiyacı vardır. Son on yıl boyunca ICT pazarı esaslı olarak değişmiştir ve bu değişikliklerin sonuna gelindiği görülmektedir. Gerçekten pazarın serbestleşmesi sektörlerin arasında ve içinde rekabeti getirmiştir; pazarların hızlı teknolojik gelişmelerle küreselleşmesi şirketlerin hükümetlerin azalan rolüyle sonuçlanan </w:t>
      </w:r>
      <w:proofErr w:type="gramStart"/>
      <w:r w:rsidRPr="00187ABF">
        <w:rPr>
          <w:rFonts w:ascii="Arial" w:hAnsi="Arial" w:cs="Arial"/>
          <w:spacing w:val="3"/>
          <w:sz w:val="24"/>
          <w:szCs w:val="24"/>
        </w:rPr>
        <w:t>global</w:t>
      </w:r>
      <w:proofErr w:type="gramEnd"/>
      <w:r w:rsidRPr="00187ABF">
        <w:rPr>
          <w:rFonts w:ascii="Arial" w:hAnsi="Arial" w:cs="Arial"/>
          <w:spacing w:val="3"/>
          <w:sz w:val="24"/>
          <w:szCs w:val="24"/>
        </w:rPr>
        <w:t xml:space="preserve"> stratejik ortaklıkları izlemesine yol açmıştır. Burada en göze çarpan evrim, belki</w:t>
      </w:r>
      <w:r w:rsidR="00BC49AA">
        <w:rPr>
          <w:rFonts w:ascii="Arial" w:hAnsi="Arial" w:cs="Arial"/>
          <w:spacing w:val="3"/>
          <w:sz w:val="24"/>
          <w:szCs w:val="24"/>
        </w:rPr>
        <w:t xml:space="preserve"> </w:t>
      </w:r>
      <w:r w:rsidRPr="00187ABF">
        <w:rPr>
          <w:rFonts w:ascii="Arial" w:hAnsi="Arial" w:cs="Arial"/>
          <w:spacing w:val="3"/>
          <w:sz w:val="24"/>
          <w:szCs w:val="24"/>
        </w:rPr>
        <w:t xml:space="preserve">de donanımdan yazılıma olan değişikliktir ki bunun donanıma dayalı geleneksel standardizasyon süreçlerine ve kurallarına büyük etkisi olmuştur. Yeni ITC </w:t>
      </w:r>
      <w:r w:rsidR="00BC49AA" w:rsidRPr="00187ABF">
        <w:rPr>
          <w:rFonts w:ascii="Arial" w:hAnsi="Arial" w:cs="Arial"/>
          <w:spacing w:val="3"/>
          <w:sz w:val="24"/>
          <w:szCs w:val="24"/>
        </w:rPr>
        <w:t>peyzajı</w:t>
      </w:r>
      <w:r w:rsidRPr="00187ABF">
        <w:rPr>
          <w:rFonts w:ascii="Arial" w:hAnsi="Arial" w:cs="Arial"/>
          <w:spacing w:val="3"/>
          <w:sz w:val="24"/>
          <w:szCs w:val="24"/>
        </w:rPr>
        <w:t xml:space="preserve"> içerisinde temel karakteristikler şunlardır: </w:t>
      </w:r>
    </w:p>
    <w:p w:rsidR="00F43BB2" w:rsidRPr="00BC49AA" w:rsidRDefault="00BD31DD" w:rsidP="00187ABF">
      <w:pPr>
        <w:numPr>
          <w:ilvl w:val="0"/>
          <w:numId w:val="7"/>
        </w:numPr>
        <w:shd w:val="clear" w:color="auto" w:fill="FFFFFF"/>
        <w:tabs>
          <w:tab w:val="clear" w:pos="1305"/>
        </w:tabs>
        <w:spacing w:before="240" w:after="240" w:line="360" w:lineRule="auto"/>
        <w:ind w:left="426" w:right="10" w:hanging="426"/>
        <w:jc w:val="both"/>
        <w:rPr>
          <w:rFonts w:ascii="Arial" w:hAnsi="Arial" w:cs="Arial"/>
          <w:sz w:val="24"/>
          <w:szCs w:val="24"/>
        </w:rPr>
      </w:pPr>
      <w:r w:rsidRPr="00BC49AA">
        <w:rPr>
          <w:rFonts w:ascii="Arial" w:hAnsi="Arial" w:cs="Arial"/>
          <w:spacing w:val="-1"/>
          <w:sz w:val="24"/>
          <w:szCs w:val="24"/>
        </w:rPr>
        <w:t xml:space="preserve">ICT pazarı değişmez bir evrim içerisindedir, bu </w:t>
      </w:r>
      <w:r w:rsidR="00BC49AA" w:rsidRPr="00BC49AA">
        <w:rPr>
          <w:rFonts w:ascii="Arial" w:hAnsi="Arial" w:cs="Arial"/>
          <w:spacing w:val="-1"/>
          <w:sz w:val="24"/>
          <w:szCs w:val="24"/>
        </w:rPr>
        <w:t>telekomünikasyonun</w:t>
      </w:r>
      <w:r w:rsidRPr="00BC49AA">
        <w:rPr>
          <w:rFonts w:ascii="Arial" w:hAnsi="Arial" w:cs="Arial"/>
          <w:spacing w:val="-1"/>
          <w:sz w:val="24"/>
          <w:szCs w:val="24"/>
        </w:rPr>
        <w:t xml:space="preserve"> serbestleşmesi, </w:t>
      </w:r>
      <w:r w:rsidR="00BC49AA" w:rsidRPr="00BC49AA">
        <w:rPr>
          <w:rFonts w:ascii="Arial" w:hAnsi="Arial" w:cs="Arial"/>
          <w:spacing w:val="-1"/>
          <w:sz w:val="24"/>
          <w:szCs w:val="24"/>
        </w:rPr>
        <w:t>telekomünikasyon</w:t>
      </w:r>
      <w:r w:rsidRPr="00BC49AA">
        <w:rPr>
          <w:rFonts w:ascii="Arial" w:hAnsi="Arial" w:cs="Arial"/>
          <w:spacing w:val="-1"/>
          <w:sz w:val="24"/>
          <w:szCs w:val="24"/>
        </w:rPr>
        <w:t xml:space="preserve"> teknolojileri ve bilgi teknolojileri arasındaki yakınsama ve en son olarak medya ve yayın servisleriyle nitelendirilmiştir. Bundan başka ICT teknolojileri ya</w:t>
      </w:r>
      <w:r w:rsidR="00415358" w:rsidRPr="00BC49AA">
        <w:rPr>
          <w:rFonts w:ascii="Arial" w:hAnsi="Arial" w:cs="Arial"/>
          <w:spacing w:val="-1"/>
          <w:sz w:val="24"/>
          <w:szCs w:val="24"/>
        </w:rPr>
        <w:t>y</w:t>
      </w:r>
      <w:r w:rsidRPr="00BC49AA">
        <w:rPr>
          <w:rFonts w:ascii="Arial" w:hAnsi="Arial" w:cs="Arial"/>
          <w:spacing w:val="-1"/>
          <w:sz w:val="24"/>
          <w:szCs w:val="24"/>
        </w:rPr>
        <w:t>gın</w:t>
      </w:r>
      <w:r w:rsidR="00415358" w:rsidRPr="00BC49AA">
        <w:rPr>
          <w:rFonts w:ascii="Arial" w:hAnsi="Arial" w:cs="Arial"/>
          <w:spacing w:val="-1"/>
          <w:sz w:val="24"/>
          <w:szCs w:val="24"/>
        </w:rPr>
        <w:t>laşmış</w:t>
      </w:r>
      <w:r w:rsidRPr="00BC49AA">
        <w:rPr>
          <w:rFonts w:ascii="Arial" w:hAnsi="Arial" w:cs="Arial"/>
          <w:spacing w:val="-1"/>
          <w:sz w:val="24"/>
          <w:szCs w:val="24"/>
        </w:rPr>
        <w:t xml:space="preserve">, tüm endüstriler ICT kullanıcıları olmuştur. Sonuç olarak ICT standardizasyon toplumu sabit bir değişim içindedir. ICT sektöründe durağan (standardizasyon) toplumu yoktur, </w:t>
      </w:r>
      <w:r w:rsidR="00415358" w:rsidRPr="00BC49AA">
        <w:rPr>
          <w:rFonts w:ascii="Arial" w:hAnsi="Arial" w:cs="Arial"/>
          <w:spacing w:val="-1"/>
          <w:sz w:val="24"/>
          <w:szCs w:val="24"/>
        </w:rPr>
        <w:t xml:space="preserve">bu da </w:t>
      </w:r>
      <w:r w:rsidRPr="00BC49AA">
        <w:rPr>
          <w:rFonts w:ascii="Arial" w:hAnsi="Arial" w:cs="Arial"/>
          <w:spacing w:val="-1"/>
          <w:sz w:val="24"/>
          <w:szCs w:val="24"/>
        </w:rPr>
        <w:t>yapım, makine ve eczacılık gibi diğer daha gelenekselci sektörlerde halen var olmasının yoludur</w:t>
      </w:r>
      <w:r w:rsidR="00274872" w:rsidRPr="00BC49AA">
        <w:rPr>
          <w:rFonts w:ascii="Arial" w:hAnsi="Arial" w:cs="Arial"/>
          <w:spacing w:val="-1"/>
          <w:sz w:val="24"/>
          <w:szCs w:val="24"/>
        </w:rPr>
        <w:t>.</w:t>
      </w:r>
    </w:p>
    <w:p w:rsidR="00274872" w:rsidRPr="00187ABF" w:rsidRDefault="00BD31DD" w:rsidP="00DA6B04">
      <w:pPr>
        <w:shd w:val="clear" w:color="auto" w:fill="FFFFFF"/>
        <w:spacing w:before="240" w:after="240" w:line="360" w:lineRule="auto"/>
        <w:ind w:right="34"/>
        <w:jc w:val="both"/>
        <w:rPr>
          <w:rFonts w:ascii="Arial" w:hAnsi="Arial" w:cs="Arial"/>
          <w:spacing w:val="3"/>
          <w:sz w:val="24"/>
          <w:szCs w:val="24"/>
        </w:rPr>
      </w:pPr>
      <w:r w:rsidRPr="00187ABF">
        <w:rPr>
          <w:rFonts w:ascii="Arial" w:hAnsi="Arial" w:cs="Arial"/>
          <w:spacing w:val="3"/>
          <w:sz w:val="24"/>
          <w:szCs w:val="24"/>
        </w:rPr>
        <w:t xml:space="preserve">ICT pazarı küreseldir ve onun standardizasyon boyutu da öyledir; standartların bölgesel </w:t>
      </w:r>
      <w:proofErr w:type="spellStart"/>
      <w:r w:rsidRPr="00187ABF">
        <w:rPr>
          <w:rFonts w:ascii="Arial" w:hAnsi="Arial" w:cs="Arial"/>
          <w:spacing w:val="3"/>
          <w:sz w:val="24"/>
          <w:szCs w:val="24"/>
        </w:rPr>
        <w:t>ankrajı</w:t>
      </w:r>
      <w:proofErr w:type="spellEnd"/>
      <w:r w:rsidR="00415358" w:rsidRPr="00187ABF">
        <w:rPr>
          <w:rFonts w:ascii="Arial" w:hAnsi="Arial" w:cs="Arial"/>
          <w:spacing w:val="3"/>
          <w:sz w:val="24"/>
          <w:szCs w:val="24"/>
        </w:rPr>
        <w:t>,</w:t>
      </w:r>
      <w:r w:rsidRPr="00187ABF">
        <w:rPr>
          <w:rFonts w:ascii="Arial" w:hAnsi="Arial" w:cs="Arial"/>
          <w:spacing w:val="3"/>
          <w:sz w:val="24"/>
          <w:szCs w:val="24"/>
        </w:rPr>
        <w:t xml:space="preserve"> ihtiyacı istikrarlı bir şekilde azalmaktadır; AB standardizasyon süreci, paydaşları uluslararası standardizasyon alanında daha iyi bir etki bırakması için desteklemelidir; en son hedef ise </w:t>
      </w:r>
      <w:r w:rsidRPr="00187ABF">
        <w:rPr>
          <w:rFonts w:ascii="Arial" w:hAnsi="Arial" w:cs="Arial"/>
          <w:spacing w:val="3"/>
          <w:sz w:val="24"/>
          <w:szCs w:val="24"/>
        </w:rPr>
        <w:lastRenderedPageBreak/>
        <w:t>standartlarda evrensel kabul</w:t>
      </w:r>
      <w:r w:rsidR="00415358" w:rsidRPr="00187ABF">
        <w:rPr>
          <w:rFonts w:ascii="Arial" w:hAnsi="Arial" w:cs="Arial"/>
          <w:spacing w:val="3"/>
          <w:sz w:val="24"/>
          <w:szCs w:val="24"/>
        </w:rPr>
        <w:t xml:space="preserve"> </w:t>
      </w:r>
      <w:r w:rsidRPr="00187ABF">
        <w:rPr>
          <w:rFonts w:ascii="Arial" w:hAnsi="Arial" w:cs="Arial"/>
          <w:spacing w:val="3"/>
          <w:sz w:val="24"/>
          <w:szCs w:val="24"/>
        </w:rPr>
        <w:t xml:space="preserve">edilebilirliğe ulaşmak olmalıdır. Bundan başka Avrupa ICT standartları politikalarının gelişimi küresel bir bakış açısından izlenmelidir. </w:t>
      </w:r>
    </w:p>
    <w:p w:rsidR="00BD31DD" w:rsidRPr="00187ABF" w:rsidRDefault="00471188" w:rsidP="00DA6B04">
      <w:pPr>
        <w:shd w:val="clear" w:color="auto" w:fill="FFFFFF"/>
        <w:spacing w:before="240" w:after="240" w:line="360" w:lineRule="auto"/>
        <w:ind w:right="34"/>
        <w:jc w:val="both"/>
        <w:rPr>
          <w:rFonts w:ascii="Arial" w:hAnsi="Arial" w:cs="Arial"/>
          <w:spacing w:val="3"/>
          <w:sz w:val="24"/>
          <w:szCs w:val="24"/>
        </w:rPr>
      </w:pPr>
      <w:r w:rsidRPr="00187ABF">
        <w:rPr>
          <w:rFonts w:ascii="Arial" w:hAnsi="Arial" w:cs="Arial"/>
          <w:spacing w:val="3"/>
          <w:sz w:val="24"/>
          <w:szCs w:val="24"/>
        </w:rPr>
        <w:t xml:space="preserve">Konsorsiyumlar kurmak ICT sektöründe artan uygulamalar haline gelmiştir: birçok başarılı standart </w:t>
      </w:r>
      <w:proofErr w:type="spellStart"/>
      <w:r w:rsidRPr="00187ABF">
        <w:rPr>
          <w:rFonts w:ascii="Arial" w:hAnsi="Arial" w:cs="Arial"/>
          <w:spacing w:val="3"/>
          <w:sz w:val="24"/>
          <w:szCs w:val="24"/>
        </w:rPr>
        <w:t>ASK’ların</w:t>
      </w:r>
      <w:proofErr w:type="spellEnd"/>
      <w:r w:rsidRPr="00187ABF">
        <w:rPr>
          <w:rFonts w:ascii="Arial" w:hAnsi="Arial" w:cs="Arial"/>
          <w:spacing w:val="3"/>
          <w:sz w:val="24"/>
          <w:szCs w:val="24"/>
        </w:rPr>
        <w:t xml:space="preserve"> veya ISO/</w:t>
      </w:r>
      <w:proofErr w:type="spellStart"/>
      <w:r w:rsidRPr="00187ABF">
        <w:rPr>
          <w:rFonts w:ascii="Arial" w:hAnsi="Arial" w:cs="Arial"/>
          <w:spacing w:val="3"/>
          <w:sz w:val="24"/>
          <w:szCs w:val="24"/>
        </w:rPr>
        <w:t>IEC’lerin</w:t>
      </w:r>
      <w:proofErr w:type="spellEnd"/>
      <w:r w:rsidRPr="00187ABF">
        <w:rPr>
          <w:rFonts w:ascii="Arial" w:hAnsi="Arial" w:cs="Arial"/>
          <w:spacing w:val="3"/>
          <w:sz w:val="24"/>
          <w:szCs w:val="24"/>
        </w:rPr>
        <w:t xml:space="preserve"> dışında, çoğu kez de bu kurumların üyesi olan aynı endüstriler tarafından geliştirilmiştir</w:t>
      </w:r>
      <w:r w:rsidR="00A62088" w:rsidRPr="00187ABF">
        <w:rPr>
          <w:rFonts w:ascii="Arial" w:hAnsi="Arial" w:cs="Arial"/>
          <w:spacing w:val="3"/>
          <w:sz w:val="24"/>
          <w:szCs w:val="24"/>
        </w:rPr>
        <w:t>. Endüs</w:t>
      </w:r>
      <w:r w:rsidRPr="00187ABF">
        <w:rPr>
          <w:rFonts w:ascii="Arial" w:hAnsi="Arial" w:cs="Arial"/>
          <w:spacing w:val="3"/>
          <w:sz w:val="24"/>
          <w:szCs w:val="24"/>
        </w:rPr>
        <w:t>tri</w:t>
      </w:r>
      <w:r w:rsidR="00A62088" w:rsidRPr="00187ABF">
        <w:rPr>
          <w:rFonts w:ascii="Arial" w:hAnsi="Arial" w:cs="Arial"/>
          <w:spacing w:val="3"/>
          <w:sz w:val="24"/>
          <w:szCs w:val="24"/>
        </w:rPr>
        <w:t xml:space="preserve">ler, </w:t>
      </w:r>
      <w:r w:rsidRPr="00187ABF">
        <w:rPr>
          <w:rFonts w:ascii="Arial" w:hAnsi="Arial" w:cs="Arial"/>
          <w:spacing w:val="3"/>
          <w:sz w:val="24"/>
          <w:szCs w:val="24"/>
        </w:rPr>
        <w:t xml:space="preserve">standartları ve standart yapılarının, zaman açısından ve esnek biçimde </w:t>
      </w:r>
      <w:r w:rsidR="00A62088" w:rsidRPr="00187ABF">
        <w:rPr>
          <w:rFonts w:ascii="Arial" w:hAnsi="Arial" w:cs="Arial"/>
          <w:spacing w:val="3"/>
          <w:sz w:val="24"/>
          <w:szCs w:val="24"/>
        </w:rPr>
        <w:t>sağlanabilen çözüm önerenleri istemektedirler. E</w:t>
      </w:r>
      <w:r w:rsidR="00BC49AA">
        <w:rPr>
          <w:rFonts w:ascii="Arial" w:hAnsi="Arial" w:cs="Arial"/>
          <w:spacing w:val="3"/>
          <w:sz w:val="24"/>
          <w:szCs w:val="24"/>
        </w:rPr>
        <w:t>ndüstri için çözüm bu yüzden sta</w:t>
      </w:r>
      <w:r w:rsidR="00A62088" w:rsidRPr="00187ABF">
        <w:rPr>
          <w:rFonts w:ascii="Arial" w:hAnsi="Arial" w:cs="Arial"/>
          <w:spacing w:val="3"/>
          <w:sz w:val="24"/>
          <w:szCs w:val="24"/>
        </w:rPr>
        <w:t>ndar</w:t>
      </w:r>
      <w:r w:rsidR="00BC49AA">
        <w:rPr>
          <w:rFonts w:ascii="Arial" w:hAnsi="Arial" w:cs="Arial"/>
          <w:spacing w:val="3"/>
          <w:sz w:val="24"/>
          <w:szCs w:val="24"/>
        </w:rPr>
        <w:t>d</w:t>
      </w:r>
      <w:r w:rsidR="00A62088" w:rsidRPr="00187ABF">
        <w:rPr>
          <w:rFonts w:ascii="Arial" w:hAnsi="Arial" w:cs="Arial"/>
          <w:spacing w:val="3"/>
          <w:sz w:val="24"/>
          <w:szCs w:val="24"/>
        </w:rPr>
        <w:t>ın tam formatından, iyi uygulama örneğine, el kitabına ve sonunda tescilli</w:t>
      </w:r>
      <w:r w:rsidR="00BC49AA">
        <w:rPr>
          <w:rFonts w:ascii="Arial" w:hAnsi="Arial" w:cs="Arial"/>
          <w:spacing w:val="3"/>
          <w:sz w:val="24"/>
          <w:szCs w:val="24"/>
        </w:rPr>
        <w:t xml:space="preserve"> </w:t>
      </w:r>
      <w:r w:rsidR="00A62088" w:rsidRPr="00187ABF">
        <w:rPr>
          <w:rFonts w:ascii="Arial" w:hAnsi="Arial" w:cs="Arial"/>
          <w:spacing w:val="3"/>
          <w:sz w:val="24"/>
          <w:szCs w:val="24"/>
        </w:rPr>
        <w:t>standar</w:t>
      </w:r>
      <w:r w:rsidR="00BC49AA">
        <w:rPr>
          <w:rFonts w:ascii="Arial" w:hAnsi="Arial" w:cs="Arial"/>
          <w:spacing w:val="3"/>
          <w:sz w:val="24"/>
          <w:szCs w:val="24"/>
        </w:rPr>
        <w:t>d</w:t>
      </w:r>
      <w:r w:rsidR="00A62088" w:rsidRPr="00187ABF">
        <w:rPr>
          <w:rFonts w:ascii="Arial" w:hAnsi="Arial" w:cs="Arial"/>
          <w:spacing w:val="3"/>
          <w:sz w:val="24"/>
          <w:szCs w:val="24"/>
        </w:rPr>
        <w:t>a kada</w:t>
      </w:r>
      <w:r w:rsidR="00BC49AA">
        <w:rPr>
          <w:rFonts w:ascii="Arial" w:hAnsi="Arial" w:cs="Arial"/>
          <w:spacing w:val="3"/>
          <w:sz w:val="24"/>
          <w:szCs w:val="24"/>
        </w:rPr>
        <w:t>r</w:t>
      </w:r>
      <w:r w:rsidR="00A62088" w:rsidRPr="00187ABF">
        <w:rPr>
          <w:rFonts w:ascii="Arial" w:hAnsi="Arial" w:cs="Arial"/>
          <w:spacing w:val="3"/>
          <w:sz w:val="24"/>
          <w:szCs w:val="24"/>
        </w:rPr>
        <w:t xml:space="preserve"> olan aralıkta değişim gösterebilmektedir. Seçim Pazar ihtiyaçlarına </w:t>
      </w:r>
      <w:r w:rsidR="00BC49AA">
        <w:rPr>
          <w:rFonts w:ascii="Arial" w:hAnsi="Arial" w:cs="Arial"/>
          <w:spacing w:val="3"/>
          <w:sz w:val="24"/>
          <w:szCs w:val="24"/>
        </w:rPr>
        <w:t>bağlı olacaktır. Bu açıktır ki s</w:t>
      </w:r>
      <w:r w:rsidR="00A62088" w:rsidRPr="00187ABF">
        <w:rPr>
          <w:rFonts w:ascii="Arial" w:hAnsi="Arial" w:cs="Arial"/>
          <w:spacing w:val="3"/>
          <w:sz w:val="24"/>
          <w:szCs w:val="24"/>
        </w:rPr>
        <w:t>tandardizasyon süreci daha demokratik ve kapsamlı oldukça, standartların yaratılması daha uzun bir süre almaktadır.</w:t>
      </w:r>
    </w:p>
    <w:p w:rsidR="00A62088" w:rsidRPr="00187ABF" w:rsidRDefault="00A62088" w:rsidP="00DA6B04">
      <w:pPr>
        <w:shd w:val="clear" w:color="auto" w:fill="FFFFFF"/>
        <w:spacing w:before="240" w:after="240" w:line="360" w:lineRule="auto"/>
        <w:ind w:right="24"/>
        <w:jc w:val="both"/>
        <w:rPr>
          <w:rFonts w:ascii="Arial" w:hAnsi="Arial" w:cs="Arial"/>
          <w:spacing w:val="3"/>
          <w:sz w:val="24"/>
          <w:szCs w:val="24"/>
        </w:rPr>
      </w:pPr>
      <w:r w:rsidRPr="00187ABF">
        <w:rPr>
          <w:rFonts w:ascii="Arial" w:hAnsi="Arial" w:cs="Arial"/>
          <w:spacing w:val="3"/>
          <w:sz w:val="24"/>
          <w:szCs w:val="24"/>
        </w:rPr>
        <w:t xml:space="preserve">Araştırma ve geliştirme ile standardizasyon arasındaki bağlantı ICT etki alanında belirli bir öneme sahiptir; standardizasyon </w:t>
      </w:r>
      <w:proofErr w:type="gramStart"/>
      <w:r w:rsidRPr="00187ABF">
        <w:rPr>
          <w:rFonts w:ascii="Arial" w:hAnsi="Arial" w:cs="Arial"/>
          <w:spacing w:val="3"/>
          <w:sz w:val="24"/>
          <w:szCs w:val="24"/>
        </w:rPr>
        <w:t>AB  için</w:t>
      </w:r>
      <w:proofErr w:type="gramEnd"/>
      <w:r w:rsidRPr="00187ABF">
        <w:rPr>
          <w:rFonts w:ascii="Arial" w:hAnsi="Arial" w:cs="Arial"/>
          <w:spacing w:val="3"/>
          <w:sz w:val="24"/>
          <w:szCs w:val="24"/>
        </w:rPr>
        <w:t xml:space="preserve"> ve küresel düzeyde piston görevi görmektedir; fikir birliği AB araştırma geliştirme projelerince sağlanmaktadır. Ancak bu dağıtımın karmaşıklığına göre yüksek teknik uzmanlık belirli etki alanlarında gereklidir, hızlı teknolojik gelişmeler ve </w:t>
      </w:r>
      <w:r w:rsidR="00BC49AA" w:rsidRPr="00187ABF">
        <w:rPr>
          <w:rFonts w:ascii="Arial" w:hAnsi="Arial" w:cs="Arial"/>
          <w:spacing w:val="3"/>
          <w:sz w:val="24"/>
          <w:szCs w:val="24"/>
        </w:rPr>
        <w:t>uzmanlaşmış</w:t>
      </w:r>
      <w:r w:rsidRPr="00187ABF">
        <w:rPr>
          <w:rFonts w:ascii="Arial" w:hAnsi="Arial" w:cs="Arial"/>
          <w:spacing w:val="3"/>
          <w:sz w:val="24"/>
          <w:szCs w:val="24"/>
        </w:rPr>
        <w:t xml:space="preserve"> kullanıcı topluluğu, resmi standardizasyon bu anlamda en iyi seçenek olmayabilir.</w:t>
      </w:r>
    </w:p>
    <w:p w:rsidR="00A62088" w:rsidRPr="00187ABF" w:rsidRDefault="00A62088" w:rsidP="00DA6B04">
      <w:pPr>
        <w:shd w:val="clear" w:color="auto" w:fill="FFFFFF"/>
        <w:spacing w:before="240" w:after="240" w:line="360" w:lineRule="auto"/>
        <w:ind w:right="24"/>
        <w:jc w:val="both"/>
        <w:rPr>
          <w:rFonts w:ascii="Arial" w:hAnsi="Arial" w:cs="Arial"/>
          <w:spacing w:val="3"/>
          <w:sz w:val="24"/>
          <w:szCs w:val="24"/>
        </w:rPr>
      </w:pPr>
      <w:r w:rsidRPr="00187ABF">
        <w:rPr>
          <w:rFonts w:ascii="Arial" w:hAnsi="Arial" w:cs="Arial"/>
          <w:spacing w:val="3"/>
          <w:sz w:val="24"/>
          <w:szCs w:val="24"/>
        </w:rPr>
        <w:t xml:space="preserve">Daha sınırlı grupların </w:t>
      </w:r>
      <w:r w:rsidR="00415358" w:rsidRPr="00187ABF">
        <w:rPr>
          <w:rFonts w:ascii="Arial" w:hAnsi="Arial" w:cs="Arial"/>
          <w:spacing w:val="3"/>
          <w:sz w:val="24"/>
          <w:szCs w:val="24"/>
        </w:rPr>
        <w:t xml:space="preserve">özellikle IPR dağıtımları söz konusu olduğunda </w:t>
      </w:r>
      <w:r w:rsidRPr="00187ABF">
        <w:rPr>
          <w:rFonts w:ascii="Arial" w:hAnsi="Arial" w:cs="Arial"/>
          <w:spacing w:val="3"/>
          <w:sz w:val="24"/>
          <w:szCs w:val="24"/>
        </w:rPr>
        <w:t xml:space="preserve">avantajları bulunmaktadır. Ek olarak resmi standardizasyon süreci </w:t>
      </w:r>
      <w:r w:rsidR="00245EAA" w:rsidRPr="00187ABF">
        <w:rPr>
          <w:rFonts w:ascii="Arial" w:hAnsi="Arial" w:cs="Arial"/>
          <w:spacing w:val="3"/>
          <w:sz w:val="24"/>
          <w:szCs w:val="24"/>
        </w:rPr>
        <w:t xml:space="preserve">özellikle adanmış ve odaklanılmış </w:t>
      </w:r>
      <w:r w:rsidR="00415358" w:rsidRPr="00187ABF">
        <w:rPr>
          <w:rFonts w:ascii="Arial" w:hAnsi="Arial" w:cs="Arial"/>
          <w:spacing w:val="3"/>
          <w:sz w:val="24"/>
          <w:szCs w:val="24"/>
        </w:rPr>
        <w:t>araştırma ve geliştirme teşebbüsleri gibi ön standardizasyon çabalarından fayda sağlayabilmektedir. COPRAS projesi (</w:t>
      </w:r>
      <w:hyperlink r:id="rId5" w:history="1">
        <w:r w:rsidR="00415358" w:rsidRPr="00187ABF">
          <w:rPr>
            <w:rFonts w:ascii="Arial" w:hAnsi="Arial" w:cs="Arial"/>
            <w:spacing w:val="3"/>
            <w:sz w:val="24"/>
            <w:szCs w:val="24"/>
          </w:rPr>
          <w:t>http://www.copras.org</w:t>
        </w:r>
      </w:hyperlink>
      <w:r w:rsidR="00415358" w:rsidRPr="00187ABF">
        <w:rPr>
          <w:rFonts w:ascii="Arial" w:hAnsi="Arial" w:cs="Arial"/>
          <w:spacing w:val="3"/>
          <w:sz w:val="24"/>
          <w:szCs w:val="24"/>
        </w:rPr>
        <w:t xml:space="preserve">) araştırma geliştirme ve standardizasyonun orasındaki iki yönlü ilişkinin mükemmel bir örneğidir. </w:t>
      </w:r>
      <w:proofErr w:type="spellStart"/>
      <w:r w:rsidR="00415358" w:rsidRPr="00187ABF">
        <w:rPr>
          <w:rFonts w:ascii="Arial" w:hAnsi="Arial" w:cs="Arial"/>
          <w:spacing w:val="3"/>
          <w:sz w:val="24"/>
          <w:szCs w:val="24"/>
        </w:rPr>
        <w:t>COPRAS’ın</w:t>
      </w:r>
      <w:proofErr w:type="spellEnd"/>
      <w:r w:rsidR="00415358" w:rsidRPr="00187ABF">
        <w:rPr>
          <w:rFonts w:ascii="Arial" w:hAnsi="Arial" w:cs="Arial"/>
          <w:spacing w:val="3"/>
          <w:sz w:val="24"/>
          <w:szCs w:val="24"/>
        </w:rPr>
        <w:t xml:space="preserve"> sonuçlarına dayanılarak çalışma </w:t>
      </w:r>
      <w:r w:rsidR="00BD18C8" w:rsidRPr="00187ABF">
        <w:rPr>
          <w:rFonts w:ascii="Arial" w:hAnsi="Arial" w:cs="Arial"/>
          <w:spacing w:val="3"/>
          <w:sz w:val="24"/>
          <w:szCs w:val="24"/>
        </w:rPr>
        <w:t>standardizasyon ve araştırma geliştirme arasındaki kurumsal ve operasyonel ilişkiler ihtiyacını analiz etmelidir.</w:t>
      </w:r>
    </w:p>
    <w:p w:rsidR="008C6DBD" w:rsidRPr="00187ABF" w:rsidRDefault="008C6DBD" w:rsidP="00DA6B04">
      <w:pPr>
        <w:shd w:val="clear" w:color="auto" w:fill="FFFFFF"/>
        <w:spacing w:before="240" w:after="240" w:line="360" w:lineRule="auto"/>
        <w:ind w:right="5"/>
        <w:jc w:val="both"/>
        <w:rPr>
          <w:rFonts w:ascii="Arial" w:hAnsi="Arial" w:cs="Arial"/>
          <w:spacing w:val="3"/>
          <w:sz w:val="24"/>
          <w:szCs w:val="24"/>
        </w:rPr>
      </w:pPr>
      <w:r w:rsidRPr="00187ABF">
        <w:rPr>
          <w:rFonts w:ascii="Arial" w:hAnsi="Arial" w:cs="Arial"/>
          <w:spacing w:val="3"/>
          <w:sz w:val="24"/>
          <w:szCs w:val="24"/>
        </w:rPr>
        <w:lastRenderedPageBreak/>
        <w:t xml:space="preserve">Daha genel bir bakış açısıyla ICT standardizasyonu endüstri politikasının araştırma ve geliştirme ile başlayarak yeni (ICT) hizmet </w:t>
      </w:r>
      <w:r w:rsidR="00BC49AA" w:rsidRPr="00187ABF">
        <w:rPr>
          <w:rFonts w:ascii="Arial" w:hAnsi="Arial" w:cs="Arial"/>
          <w:spacing w:val="3"/>
          <w:sz w:val="24"/>
          <w:szCs w:val="24"/>
        </w:rPr>
        <w:t>teknolojilerinin</w:t>
      </w:r>
      <w:r w:rsidRPr="00187ABF">
        <w:rPr>
          <w:rFonts w:ascii="Arial" w:hAnsi="Arial" w:cs="Arial"/>
          <w:spacing w:val="3"/>
          <w:sz w:val="24"/>
          <w:szCs w:val="24"/>
        </w:rPr>
        <w:t xml:space="preserve"> ve standartların yürürlüğe konmasını temel alan uygulamaların standardizasyon, düzenleme, test ve yenilikçi yayılma konularını içeren ortak fikir yaratıcı çeşitli usulleri kapsayan ayrılmaz bir parçası olmalıdır. Buradaki zorluk yeni hizmetlerin, ürünlerin ve uygulamaların pazara yayılması ile ilgili çeşitli teşebbüslerin </w:t>
      </w:r>
      <w:proofErr w:type="gramStart"/>
      <w:r w:rsidRPr="00187ABF">
        <w:rPr>
          <w:rFonts w:ascii="Arial" w:hAnsi="Arial" w:cs="Arial"/>
          <w:spacing w:val="3"/>
          <w:sz w:val="24"/>
          <w:szCs w:val="24"/>
        </w:rPr>
        <w:t>entegrasyonunu</w:t>
      </w:r>
      <w:proofErr w:type="gramEnd"/>
      <w:r w:rsidRPr="00187ABF">
        <w:rPr>
          <w:rFonts w:ascii="Arial" w:hAnsi="Arial" w:cs="Arial"/>
          <w:spacing w:val="3"/>
          <w:sz w:val="24"/>
          <w:szCs w:val="24"/>
        </w:rPr>
        <w:t xml:space="preserve"> temel alan tamamen tutarlı ve eşgüdümlü </w:t>
      </w:r>
      <w:r w:rsidR="00BC49AA" w:rsidRPr="00187ABF">
        <w:rPr>
          <w:rFonts w:ascii="Arial" w:hAnsi="Arial" w:cs="Arial"/>
          <w:spacing w:val="3"/>
          <w:sz w:val="24"/>
          <w:szCs w:val="24"/>
        </w:rPr>
        <w:t>stratejiyi</w:t>
      </w:r>
      <w:r w:rsidRPr="00187ABF">
        <w:rPr>
          <w:rFonts w:ascii="Arial" w:hAnsi="Arial" w:cs="Arial"/>
          <w:spacing w:val="3"/>
          <w:sz w:val="24"/>
          <w:szCs w:val="24"/>
        </w:rPr>
        <w:t xml:space="preserve"> sağlamaktır.</w:t>
      </w:r>
    </w:p>
    <w:p w:rsidR="008C6DBD" w:rsidRPr="00187ABF" w:rsidRDefault="00187ABF" w:rsidP="00F551C4">
      <w:pPr>
        <w:shd w:val="clear" w:color="auto" w:fill="FFFFFF"/>
        <w:spacing w:before="240" w:after="240" w:line="360" w:lineRule="auto"/>
        <w:ind w:left="19"/>
        <w:jc w:val="both"/>
        <w:outlineLvl w:val="0"/>
        <w:rPr>
          <w:rFonts w:ascii="Arial" w:hAnsi="Arial" w:cs="Arial"/>
          <w:b/>
          <w:sz w:val="24"/>
          <w:szCs w:val="24"/>
        </w:rPr>
      </w:pPr>
      <w:r w:rsidRPr="00187ABF">
        <w:rPr>
          <w:rFonts w:ascii="Arial" w:hAnsi="Arial" w:cs="Arial"/>
          <w:b/>
          <w:spacing w:val="3"/>
          <w:sz w:val="24"/>
          <w:szCs w:val="24"/>
        </w:rPr>
        <w:t>İlgililiğinin Adresleneceği Özel Politika Yayınları</w:t>
      </w:r>
    </w:p>
    <w:p w:rsidR="00331997" w:rsidRPr="00187ABF" w:rsidRDefault="00331997"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 xml:space="preserve">Bu özellikte tanımlandığı üzere çalışmayı yürütürken aşağıdaki konulara da dikkat çekmek gerekmektedir. </w:t>
      </w:r>
    </w:p>
    <w:p w:rsidR="00331997" w:rsidRPr="00187ABF" w:rsidRDefault="00331997" w:rsidP="00DA6B04">
      <w:pPr>
        <w:shd w:val="clear" w:color="auto" w:fill="FFFFFF"/>
        <w:spacing w:before="240" w:after="240" w:line="360" w:lineRule="auto"/>
        <w:ind w:left="5"/>
        <w:jc w:val="both"/>
        <w:rPr>
          <w:rFonts w:ascii="Arial" w:hAnsi="Arial" w:cs="Arial"/>
          <w:b/>
          <w:spacing w:val="3"/>
          <w:sz w:val="24"/>
          <w:szCs w:val="24"/>
        </w:rPr>
      </w:pPr>
      <w:r w:rsidRPr="00187ABF">
        <w:rPr>
          <w:rFonts w:ascii="Arial" w:hAnsi="Arial" w:cs="Arial"/>
          <w:b/>
          <w:spacing w:val="3"/>
          <w:sz w:val="24"/>
          <w:szCs w:val="24"/>
        </w:rPr>
        <w:t>Birlikte İşlerlik</w:t>
      </w:r>
    </w:p>
    <w:p w:rsidR="00331997" w:rsidRPr="00187ABF" w:rsidRDefault="00331997"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 xml:space="preserve">Birlikte işlerlik Bilgi Toplumu hizmetleri ve uygulamalarının daha geniş bir alana açılması için desteklenmesi gerekli önemli bir husustur. Teknik anlamda birlikte işlerlik, anlamsal olarak birlikte işlerlik ve düzenleyici birlikte işlerlik gibi </w:t>
      </w:r>
      <w:r w:rsidR="00BC49AA" w:rsidRPr="00187ABF">
        <w:rPr>
          <w:rFonts w:ascii="Arial" w:hAnsi="Arial" w:cs="Arial"/>
          <w:spacing w:val="3"/>
          <w:sz w:val="24"/>
          <w:szCs w:val="24"/>
        </w:rPr>
        <w:t>birçok</w:t>
      </w:r>
      <w:r w:rsidRPr="00187ABF">
        <w:rPr>
          <w:rFonts w:ascii="Arial" w:hAnsi="Arial" w:cs="Arial"/>
          <w:spacing w:val="3"/>
          <w:sz w:val="24"/>
          <w:szCs w:val="24"/>
        </w:rPr>
        <w:t xml:space="preserve"> birleşeni bulunabilmektedir. Bu birleşenlerin her biri farklı bir çözümü gerektirebilir. Standardizasyon birlikte işlerliği geliştirmek için önemli bir </w:t>
      </w:r>
      <w:r w:rsidR="00BC49AA" w:rsidRPr="00187ABF">
        <w:rPr>
          <w:rFonts w:ascii="Arial" w:hAnsi="Arial" w:cs="Arial"/>
          <w:spacing w:val="3"/>
          <w:sz w:val="24"/>
          <w:szCs w:val="24"/>
        </w:rPr>
        <w:t>araçtır ancak</w:t>
      </w:r>
      <w:r w:rsidRPr="00187ABF">
        <w:rPr>
          <w:rFonts w:ascii="Arial" w:hAnsi="Arial" w:cs="Arial"/>
          <w:spacing w:val="3"/>
          <w:sz w:val="24"/>
          <w:szCs w:val="24"/>
        </w:rPr>
        <w:t xml:space="preserve"> ağların karşılıklı bağlantılarının sağlanmasında ve hizmetlerin </w:t>
      </w:r>
      <w:proofErr w:type="gramStart"/>
      <w:r w:rsidRPr="00187ABF">
        <w:rPr>
          <w:rFonts w:ascii="Arial" w:hAnsi="Arial" w:cs="Arial"/>
          <w:spacing w:val="3"/>
          <w:sz w:val="24"/>
          <w:szCs w:val="24"/>
        </w:rPr>
        <w:t>uluslar arası</w:t>
      </w:r>
      <w:proofErr w:type="gramEnd"/>
      <w:r w:rsidRPr="00187ABF">
        <w:rPr>
          <w:rFonts w:ascii="Arial" w:hAnsi="Arial" w:cs="Arial"/>
          <w:spacing w:val="3"/>
          <w:sz w:val="24"/>
          <w:szCs w:val="24"/>
        </w:rPr>
        <w:t xml:space="preserve"> düzeyde birlikte işlerliğinde yetersiz kalmaktadır. Ayrıca birlikte işlerliğin ağ/aygıt/servis/uygulama alanlarında yeterli düzeye ulaşması </w:t>
      </w:r>
      <w:r w:rsidR="00BC49AA" w:rsidRPr="00187ABF">
        <w:rPr>
          <w:rFonts w:ascii="Arial" w:hAnsi="Arial" w:cs="Arial"/>
          <w:spacing w:val="3"/>
          <w:sz w:val="24"/>
          <w:szCs w:val="24"/>
        </w:rPr>
        <w:t>birçok</w:t>
      </w:r>
      <w:r w:rsidRPr="00187ABF">
        <w:rPr>
          <w:rFonts w:ascii="Arial" w:hAnsi="Arial" w:cs="Arial"/>
          <w:spacing w:val="3"/>
          <w:sz w:val="24"/>
          <w:szCs w:val="24"/>
        </w:rPr>
        <w:t xml:space="preserve"> aktörün ve </w:t>
      </w:r>
      <w:r w:rsidR="00BC49AA" w:rsidRPr="00187ABF">
        <w:rPr>
          <w:rFonts w:ascii="Arial" w:hAnsi="Arial" w:cs="Arial"/>
          <w:spacing w:val="3"/>
          <w:sz w:val="24"/>
          <w:szCs w:val="24"/>
        </w:rPr>
        <w:t>birçok</w:t>
      </w:r>
      <w:r w:rsidRPr="00187ABF">
        <w:rPr>
          <w:rFonts w:ascii="Arial" w:hAnsi="Arial" w:cs="Arial"/>
          <w:spacing w:val="3"/>
          <w:sz w:val="24"/>
          <w:szCs w:val="24"/>
        </w:rPr>
        <w:t xml:space="preserve"> eylemin bulunduğu bir ortamda oldukça karmaşık bir konudur.</w:t>
      </w:r>
    </w:p>
    <w:p w:rsidR="00331997" w:rsidRPr="00187ABF" w:rsidRDefault="00331997" w:rsidP="00DA6B04">
      <w:pPr>
        <w:shd w:val="clear" w:color="auto" w:fill="FFFFFF"/>
        <w:spacing w:before="240" w:after="240" w:line="360" w:lineRule="auto"/>
        <w:ind w:left="5"/>
        <w:jc w:val="both"/>
        <w:rPr>
          <w:rFonts w:ascii="Arial" w:hAnsi="Arial" w:cs="Arial"/>
          <w:sz w:val="24"/>
          <w:szCs w:val="24"/>
        </w:rPr>
      </w:pPr>
      <w:r w:rsidRPr="00187ABF">
        <w:rPr>
          <w:rFonts w:ascii="Arial" w:hAnsi="Arial" w:cs="Arial"/>
          <w:spacing w:val="3"/>
          <w:sz w:val="24"/>
          <w:szCs w:val="24"/>
        </w:rPr>
        <w:t>Bu çalışma bağlamda</w:t>
      </w:r>
      <w:r w:rsidRPr="00187ABF">
        <w:rPr>
          <w:rFonts w:ascii="Arial" w:hAnsi="Arial" w:cs="Arial"/>
          <w:sz w:val="24"/>
          <w:szCs w:val="24"/>
        </w:rPr>
        <w:t xml:space="preserve"> </w:t>
      </w:r>
      <w:r w:rsidRPr="00187ABF">
        <w:rPr>
          <w:rFonts w:ascii="Arial" w:hAnsi="Arial" w:cs="Arial"/>
          <w:spacing w:val="3"/>
          <w:sz w:val="24"/>
          <w:szCs w:val="24"/>
        </w:rPr>
        <w:t xml:space="preserve">birlikte işlerlik için aşağıdaki tanımın kullanılması önerilmektedir: (Birlikte işlerlik iki </w:t>
      </w:r>
      <w:r w:rsidR="00BC49AA" w:rsidRPr="00187ABF">
        <w:rPr>
          <w:rFonts w:ascii="Arial" w:hAnsi="Arial" w:cs="Arial"/>
          <w:spacing w:val="3"/>
          <w:sz w:val="24"/>
          <w:szCs w:val="24"/>
        </w:rPr>
        <w:t>ya da</w:t>
      </w:r>
      <w:r w:rsidRPr="00187ABF">
        <w:rPr>
          <w:rFonts w:ascii="Arial" w:hAnsi="Arial" w:cs="Arial"/>
          <w:spacing w:val="3"/>
          <w:sz w:val="24"/>
          <w:szCs w:val="24"/>
        </w:rPr>
        <w:t xml:space="preserve"> daha çok sistemin </w:t>
      </w:r>
      <w:r w:rsidR="00001B61" w:rsidRPr="00187ABF">
        <w:rPr>
          <w:rFonts w:ascii="Arial" w:hAnsi="Arial" w:cs="Arial"/>
          <w:spacing w:val="3"/>
          <w:sz w:val="24"/>
          <w:szCs w:val="24"/>
        </w:rPr>
        <w:t>bilgi değişimi ve bu değiştirilen bilgiyi kullanma becerisidir.) (IEEE90)</w:t>
      </w:r>
    </w:p>
    <w:p w:rsidR="00001B61" w:rsidRPr="00187ABF" w:rsidRDefault="00001B61"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lastRenderedPageBreak/>
        <w:t>Bu çalışmaya yönelik sorular şunları içerebilir:</w:t>
      </w:r>
    </w:p>
    <w:p w:rsidR="00001B61" w:rsidRPr="00187ABF" w:rsidRDefault="00001B61" w:rsidP="00DA6B04">
      <w:pPr>
        <w:numPr>
          <w:ilvl w:val="0"/>
          <w:numId w:val="1"/>
        </w:numPr>
        <w:shd w:val="clear" w:color="auto" w:fill="FFFFFF"/>
        <w:tabs>
          <w:tab w:val="left" w:pos="278"/>
        </w:tabs>
        <w:spacing w:before="240" w:after="240" w:line="360" w:lineRule="auto"/>
        <w:ind w:left="10"/>
        <w:jc w:val="both"/>
        <w:rPr>
          <w:rFonts w:ascii="Arial" w:hAnsi="Arial" w:cs="Arial"/>
          <w:spacing w:val="3"/>
          <w:sz w:val="24"/>
          <w:szCs w:val="24"/>
        </w:rPr>
      </w:pPr>
      <w:r w:rsidRPr="00187ABF">
        <w:rPr>
          <w:rFonts w:ascii="Arial" w:hAnsi="Arial" w:cs="Arial"/>
          <w:spacing w:val="3"/>
          <w:sz w:val="24"/>
          <w:szCs w:val="24"/>
        </w:rPr>
        <w:t>ASK bu bağlamda birleştirici bir rol oynayabilir mi?</w:t>
      </w:r>
    </w:p>
    <w:p w:rsidR="00001B61" w:rsidRPr="00187ABF" w:rsidRDefault="00001B61" w:rsidP="00DA6B04">
      <w:pPr>
        <w:numPr>
          <w:ilvl w:val="0"/>
          <w:numId w:val="1"/>
        </w:numPr>
        <w:shd w:val="clear" w:color="auto" w:fill="FFFFFF"/>
        <w:tabs>
          <w:tab w:val="left" w:pos="278"/>
        </w:tabs>
        <w:spacing w:before="240" w:after="240" w:line="360" w:lineRule="auto"/>
        <w:ind w:left="10"/>
        <w:jc w:val="both"/>
        <w:rPr>
          <w:rFonts w:ascii="Arial" w:hAnsi="Arial" w:cs="Arial"/>
          <w:spacing w:val="3"/>
          <w:sz w:val="24"/>
          <w:szCs w:val="24"/>
        </w:rPr>
      </w:pPr>
      <w:r w:rsidRPr="00187ABF">
        <w:rPr>
          <w:rFonts w:ascii="Arial" w:hAnsi="Arial" w:cs="Arial"/>
          <w:spacing w:val="3"/>
          <w:sz w:val="24"/>
          <w:szCs w:val="24"/>
        </w:rPr>
        <w:t xml:space="preserve">Konsorsiyumlar ve foralar tül bu birlikte işlerlik kavramına nasıl </w:t>
      </w:r>
      <w:proofErr w:type="gramStart"/>
      <w:r w:rsidRPr="00187ABF">
        <w:rPr>
          <w:rFonts w:ascii="Arial" w:hAnsi="Arial" w:cs="Arial"/>
          <w:spacing w:val="3"/>
          <w:sz w:val="24"/>
          <w:szCs w:val="24"/>
        </w:rPr>
        <w:t>entegre</w:t>
      </w:r>
      <w:proofErr w:type="gramEnd"/>
      <w:r w:rsidRPr="00187ABF">
        <w:rPr>
          <w:rFonts w:ascii="Arial" w:hAnsi="Arial" w:cs="Arial"/>
          <w:spacing w:val="3"/>
          <w:sz w:val="24"/>
          <w:szCs w:val="24"/>
        </w:rPr>
        <w:t xml:space="preserve"> edilebilir?</w:t>
      </w:r>
    </w:p>
    <w:p w:rsidR="00001B61" w:rsidRPr="00187ABF" w:rsidRDefault="00001B61" w:rsidP="00DA6B04">
      <w:pPr>
        <w:numPr>
          <w:ilvl w:val="0"/>
          <w:numId w:val="2"/>
        </w:numPr>
        <w:shd w:val="clear" w:color="auto" w:fill="FFFFFF"/>
        <w:tabs>
          <w:tab w:val="left" w:pos="278"/>
        </w:tabs>
        <w:spacing w:before="240" w:after="240" w:line="360" w:lineRule="auto"/>
        <w:ind w:left="278" w:hanging="269"/>
        <w:jc w:val="both"/>
        <w:rPr>
          <w:rFonts w:ascii="Arial" w:hAnsi="Arial" w:cs="Arial"/>
          <w:sz w:val="24"/>
          <w:szCs w:val="24"/>
        </w:rPr>
      </w:pPr>
      <w:r w:rsidRPr="00187ABF">
        <w:rPr>
          <w:rFonts w:ascii="Arial" w:hAnsi="Arial" w:cs="Arial"/>
          <w:spacing w:val="3"/>
          <w:sz w:val="24"/>
          <w:szCs w:val="24"/>
        </w:rPr>
        <w:t>Birlikte işlerlik testleri birlikte işlerlik sorunlarını çözmede ne genişlikte çözümler önerebilir?</w:t>
      </w:r>
    </w:p>
    <w:p w:rsidR="00001B61" w:rsidRPr="00187ABF" w:rsidRDefault="00001B61" w:rsidP="00DA6B04">
      <w:pPr>
        <w:numPr>
          <w:ilvl w:val="0"/>
          <w:numId w:val="2"/>
        </w:numPr>
        <w:shd w:val="clear" w:color="auto" w:fill="FFFFFF"/>
        <w:tabs>
          <w:tab w:val="left" w:pos="278"/>
        </w:tabs>
        <w:spacing w:before="240" w:after="240" w:line="360" w:lineRule="auto"/>
        <w:ind w:left="278" w:hanging="269"/>
        <w:jc w:val="both"/>
        <w:rPr>
          <w:rFonts w:ascii="Arial" w:hAnsi="Arial" w:cs="Arial"/>
          <w:sz w:val="24"/>
          <w:szCs w:val="24"/>
        </w:rPr>
      </w:pPr>
      <w:r w:rsidRPr="00187ABF">
        <w:rPr>
          <w:rFonts w:ascii="Arial" w:hAnsi="Arial" w:cs="Arial"/>
          <w:spacing w:val="3"/>
          <w:sz w:val="24"/>
          <w:szCs w:val="24"/>
        </w:rPr>
        <w:t>Birlikte işlerlik etiketleme sistemi kullanıcılara katma değer sağlayabilir mi? Sağlayabilir ise bunu hangi koşullar altında gerçekleştirir)</w:t>
      </w:r>
    </w:p>
    <w:p w:rsidR="00001B61" w:rsidRPr="00187ABF" w:rsidRDefault="00BC49AA" w:rsidP="00DA6B04">
      <w:pPr>
        <w:numPr>
          <w:ilvl w:val="0"/>
          <w:numId w:val="2"/>
        </w:numPr>
        <w:shd w:val="clear" w:color="auto" w:fill="FFFFFF"/>
        <w:tabs>
          <w:tab w:val="left" w:pos="278"/>
        </w:tabs>
        <w:spacing w:before="240" w:after="240" w:line="360" w:lineRule="auto"/>
        <w:ind w:left="278" w:hanging="269"/>
        <w:jc w:val="both"/>
        <w:rPr>
          <w:rFonts w:ascii="Arial" w:hAnsi="Arial" w:cs="Arial"/>
          <w:sz w:val="24"/>
          <w:szCs w:val="24"/>
        </w:rPr>
      </w:pPr>
      <w:r>
        <w:rPr>
          <w:rFonts w:ascii="Arial" w:hAnsi="Arial" w:cs="Arial"/>
          <w:sz w:val="24"/>
          <w:szCs w:val="24"/>
        </w:rPr>
        <w:t>Kamu oto</w:t>
      </w:r>
      <w:r w:rsidR="00001B61" w:rsidRPr="00187ABF">
        <w:rPr>
          <w:rFonts w:ascii="Arial" w:hAnsi="Arial" w:cs="Arial"/>
          <w:sz w:val="24"/>
          <w:szCs w:val="24"/>
        </w:rPr>
        <w:t xml:space="preserve">riteleri kamu faydasına yönelik sorumluluklarında </w:t>
      </w:r>
      <w:r w:rsidR="00001B61" w:rsidRPr="00187ABF">
        <w:rPr>
          <w:rFonts w:ascii="Arial" w:hAnsi="Arial" w:cs="Arial"/>
          <w:spacing w:val="3"/>
          <w:sz w:val="24"/>
          <w:szCs w:val="24"/>
        </w:rPr>
        <w:t>birlikte işlerlik konusuna gerekli desteği sağlamalılar mıdır?</w:t>
      </w:r>
    </w:p>
    <w:p w:rsidR="00001B61" w:rsidRPr="00187ABF" w:rsidRDefault="00001B61" w:rsidP="00DA6B04">
      <w:pPr>
        <w:numPr>
          <w:ilvl w:val="0"/>
          <w:numId w:val="2"/>
        </w:numPr>
        <w:shd w:val="clear" w:color="auto" w:fill="FFFFFF"/>
        <w:tabs>
          <w:tab w:val="left" w:pos="278"/>
        </w:tabs>
        <w:spacing w:before="240" w:after="240" w:line="360" w:lineRule="auto"/>
        <w:ind w:left="278" w:hanging="269"/>
        <w:jc w:val="both"/>
        <w:rPr>
          <w:rFonts w:ascii="Arial" w:hAnsi="Arial" w:cs="Arial"/>
          <w:sz w:val="24"/>
          <w:szCs w:val="24"/>
        </w:rPr>
      </w:pPr>
      <w:r w:rsidRPr="00187ABF">
        <w:rPr>
          <w:rFonts w:ascii="Arial" w:hAnsi="Arial" w:cs="Arial"/>
          <w:spacing w:val="3"/>
          <w:sz w:val="24"/>
          <w:szCs w:val="24"/>
        </w:rPr>
        <w:t xml:space="preserve">Birlikte işlerlik altyapısı farklı bir yolla kapsanabilir mi? Ör: </w:t>
      </w:r>
      <w:proofErr w:type="spellStart"/>
      <w:r w:rsidRPr="00187ABF">
        <w:rPr>
          <w:rFonts w:ascii="Arial" w:hAnsi="Arial" w:cs="Arial"/>
          <w:spacing w:val="3"/>
          <w:sz w:val="24"/>
          <w:szCs w:val="24"/>
        </w:rPr>
        <w:t>Ens’ler</w:t>
      </w:r>
      <w:proofErr w:type="spellEnd"/>
      <w:r w:rsidRPr="00187ABF">
        <w:rPr>
          <w:rFonts w:ascii="Arial" w:hAnsi="Arial" w:cs="Arial"/>
          <w:spacing w:val="3"/>
          <w:sz w:val="24"/>
          <w:szCs w:val="24"/>
        </w:rPr>
        <w:t xml:space="preserve"> </w:t>
      </w:r>
      <w:r w:rsidR="00BC49AA" w:rsidRPr="00187ABF">
        <w:rPr>
          <w:rFonts w:ascii="Arial" w:hAnsi="Arial" w:cs="Arial"/>
          <w:spacing w:val="3"/>
          <w:sz w:val="24"/>
          <w:szCs w:val="24"/>
        </w:rPr>
        <w:t>tarafından hizmet</w:t>
      </w:r>
      <w:r w:rsidRPr="00187ABF">
        <w:rPr>
          <w:rFonts w:ascii="Arial" w:hAnsi="Arial" w:cs="Arial"/>
          <w:spacing w:val="3"/>
          <w:sz w:val="24"/>
          <w:szCs w:val="24"/>
        </w:rPr>
        <w:t xml:space="preserve"> düzeyleri daha az katı standartları kapsayarak.</w:t>
      </w:r>
    </w:p>
    <w:p w:rsidR="00001B61" w:rsidRPr="00187ABF" w:rsidRDefault="00001B61" w:rsidP="00DA6B04">
      <w:pPr>
        <w:numPr>
          <w:ilvl w:val="0"/>
          <w:numId w:val="2"/>
        </w:numPr>
        <w:shd w:val="clear" w:color="auto" w:fill="FFFFFF"/>
        <w:tabs>
          <w:tab w:val="left" w:pos="278"/>
        </w:tabs>
        <w:spacing w:before="240" w:after="240" w:line="360" w:lineRule="auto"/>
        <w:ind w:left="278" w:hanging="269"/>
        <w:jc w:val="both"/>
        <w:rPr>
          <w:rFonts w:ascii="Arial" w:hAnsi="Arial" w:cs="Arial"/>
          <w:sz w:val="24"/>
          <w:szCs w:val="24"/>
        </w:rPr>
      </w:pPr>
      <w:r w:rsidRPr="00187ABF">
        <w:rPr>
          <w:rFonts w:ascii="Arial" w:hAnsi="Arial" w:cs="Arial"/>
          <w:spacing w:val="3"/>
          <w:sz w:val="24"/>
          <w:szCs w:val="24"/>
        </w:rPr>
        <w:t xml:space="preserve">Birlikte işlerliğe ek olarak, bu çalışma </w:t>
      </w:r>
      <w:r w:rsidR="00CA403D" w:rsidRPr="00187ABF">
        <w:rPr>
          <w:rFonts w:ascii="Arial" w:hAnsi="Arial" w:cs="Arial"/>
          <w:spacing w:val="3"/>
          <w:sz w:val="24"/>
          <w:szCs w:val="24"/>
        </w:rPr>
        <w:t>standardizasyonun güvenirlik, kullanılırlık, verimlilik, bakılabilirlik ve taşınabilirlik gibi diğer “işlevsellikleri” de içermesini</w:t>
      </w:r>
      <w:r w:rsidRPr="00187ABF">
        <w:rPr>
          <w:rFonts w:ascii="Arial" w:hAnsi="Arial" w:cs="Arial"/>
          <w:spacing w:val="3"/>
          <w:sz w:val="24"/>
          <w:szCs w:val="24"/>
        </w:rPr>
        <w:t xml:space="preserve"> </w:t>
      </w:r>
      <w:r w:rsidR="00CA403D" w:rsidRPr="00187ABF">
        <w:rPr>
          <w:rFonts w:ascii="Arial" w:hAnsi="Arial" w:cs="Arial"/>
          <w:spacing w:val="3"/>
          <w:sz w:val="24"/>
          <w:szCs w:val="24"/>
        </w:rPr>
        <w:t>gözetmeli midir? Bu standardizasyon özelliklerine olası ilgi politika hususlarının konusu olmalıdır.</w:t>
      </w:r>
    </w:p>
    <w:p w:rsidR="00CA403D" w:rsidRPr="00187ABF" w:rsidRDefault="00CA403D" w:rsidP="00F551C4">
      <w:pPr>
        <w:shd w:val="clear" w:color="auto" w:fill="FFFFFF"/>
        <w:spacing w:before="240" w:after="240" w:line="360" w:lineRule="auto"/>
        <w:ind w:left="10"/>
        <w:jc w:val="both"/>
        <w:outlineLvl w:val="0"/>
        <w:rPr>
          <w:rFonts w:ascii="Arial" w:hAnsi="Arial" w:cs="Arial"/>
          <w:b/>
          <w:bCs/>
          <w:spacing w:val="3"/>
          <w:sz w:val="24"/>
          <w:szCs w:val="24"/>
        </w:rPr>
      </w:pPr>
      <w:r w:rsidRPr="00187ABF">
        <w:rPr>
          <w:rFonts w:ascii="Arial" w:hAnsi="Arial" w:cs="Arial"/>
          <w:b/>
          <w:bCs/>
          <w:spacing w:val="3"/>
          <w:sz w:val="24"/>
          <w:szCs w:val="24"/>
        </w:rPr>
        <w:t>Küresel standar</w:t>
      </w:r>
      <w:r w:rsidR="00F551C4" w:rsidRPr="00187ABF">
        <w:rPr>
          <w:rFonts w:ascii="Arial" w:hAnsi="Arial" w:cs="Arial"/>
          <w:b/>
          <w:bCs/>
          <w:spacing w:val="3"/>
          <w:sz w:val="24"/>
          <w:szCs w:val="24"/>
        </w:rPr>
        <w:t>t</w:t>
      </w:r>
      <w:r w:rsidRPr="00187ABF">
        <w:rPr>
          <w:rFonts w:ascii="Arial" w:hAnsi="Arial" w:cs="Arial"/>
          <w:b/>
          <w:bCs/>
          <w:spacing w:val="3"/>
          <w:sz w:val="24"/>
          <w:szCs w:val="24"/>
        </w:rPr>
        <w:t>lar</w:t>
      </w:r>
    </w:p>
    <w:p w:rsidR="00CA403D" w:rsidRPr="00187ABF" w:rsidRDefault="00CA403D" w:rsidP="00DA6B04">
      <w:pPr>
        <w:shd w:val="clear" w:color="auto" w:fill="FFFFFF"/>
        <w:spacing w:before="240" w:after="240" w:line="360" w:lineRule="auto"/>
        <w:ind w:left="10"/>
        <w:jc w:val="both"/>
        <w:rPr>
          <w:rFonts w:ascii="Arial" w:hAnsi="Arial" w:cs="Arial"/>
          <w:spacing w:val="3"/>
          <w:sz w:val="24"/>
          <w:szCs w:val="24"/>
        </w:rPr>
      </w:pPr>
      <w:r w:rsidRPr="00187ABF">
        <w:rPr>
          <w:rFonts w:ascii="Arial" w:hAnsi="Arial" w:cs="Arial"/>
          <w:spacing w:val="3"/>
          <w:sz w:val="24"/>
          <w:szCs w:val="24"/>
        </w:rPr>
        <w:t xml:space="preserve">Bilgi toplumu standardizasyonun küresel bir boyutu olduğu belirtilebilir. </w:t>
      </w:r>
      <w:proofErr w:type="spellStart"/>
      <w:r w:rsidRPr="00187ABF">
        <w:rPr>
          <w:rFonts w:ascii="Arial" w:hAnsi="Arial" w:cs="Arial"/>
          <w:spacing w:val="3"/>
          <w:sz w:val="24"/>
          <w:szCs w:val="24"/>
        </w:rPr>
        <w:t>ICT’nin</w:t>
      </w:r>
      <w:proofErr w:type="spellEnd"/>
      <w:r w:rsidRPr="00187ABF">
        <w:rPr>
          <w:rFonts w:ascii="Arial" w:hAnsi="Arial" w:cs="Arial"/>
          <w:spacing w:val="3"/>
          <w:sz w:val="24"/>
          <w:szCs w:val="24"/>
        </w:rPr>
        <w:t xml:space="preserve"> küresel karakteri yeni hizmetleri ve uygulamaların yürütülmesinin genişletilmesi için standartlar üzerinde fikir</w:t>
      </w:r>
      <w:r w:rsidR="00BC49AA">
        <w:rPr>
          <w:rFonts w:ascii="Arial" w:hAnsi="Arial" w:cs="Arial"/>
          <w:spacing w:val="3"/>
          <w:sz w:val="24"/>
          <w:szCs w:val="24"/>
        </w:rPr>
        <w:t xml:space="preserve"> </w:t>
      </w:r>
      <w:r w:rsidRPr="00187ABF">
        <w:rPr>
          <w:rFonts w:ascii="Arial" w:hAnsi="Arial" w:cs="Arial"/>
          <w:spacing w:val="3"/>
          <w:sz w:val="24"/>
          <w:szCs w:val="24"/>
        </w:rPr>
        <w:t xml:space="preserve">birliğinin sağlanmasını gerektirecektir. </w:t>
      </w:r>
    </w:p>
    <w:p w:rsidR="00E83CE6" w:rsidRPr="00187ABF" w:rsidRDefault="00E83CE6"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lastRenderedPageBreak/>
        <w:t>Bu çalışmaya yönelik sorular şunları içerebilir:</w:t>
      </w:r>
    </w:p>
    <w:p w:rsidR="00E83CE6" w:rsidRPr="00187ABF" w:rsidRDefault="00E83CE6" w:rsidP="00DA6B04">
      <w:pPr>
        <w:numPr>
          <w:ilvl w:val="0"/>
          <w:numId w:val="2"/>
        </w:numPr>
        <w:shd w:val="clear" w:color="auto" w:fill="FFFFFF"/>
        <w:tabs>
          <w:tab w:val="left" w:pos="278"/>
        </w:tabs>
        <w:spacing w:before="240" w:after="240" w:line="360" w:lineRule="auto"/>
        <w:ind w:left="278" w:hanging="269"/>
        <w:jc w:val="both"/>
        <w:rPr>
          <w:rFonts w:ascii="Arial" w:hAnsi="Arial" w:cs="Arial"/>
          <w:spacing w:val="3"/>
          <w:sz w:val="24"/>
          <w:szCs w:val="24"/>
        </w:rPr>
      </w:pPr>
      <w:r w:rsidRPr="00187ABF">
        <w:rPr>
          <w:rFonts w:ascii="Arial" w:hAnsi="Arial" w:cs="Arial"/>
          <w:spacing w:val="3"/>
          <w:sz w:val="24"/>
          <w:szCs w:val="24"/>
        </w:rPr>
        <w:t>Tercihen küresel standartlar üzerinde ve özel AB ihtiyaçları göz önünde bulundurularak fikir</w:t>
      </w:r>
      <w:r w:rsidR="00BC49AA">
        <w:rPr>
          <w:rFonts w:ascii="Arial" w:hAnsi="Arial" w:cs="Arial"/>
          <w:spacing w:val="3"/>
          <w:sz w:val="24"/>
          <w:szCs w:val="24"/>
        </w:rPr>
        <w:t xml:space="preserve"> </w:t>
      </w:r>
      <w:r w:rsidRPr="00187ABF">
        <w:rPr>
          <w:rFonts w:ascii="Arial" w:hAnsi="Arial" w:cs="Arial"/>
          <w:spacing w:val="3"/>
          <w:sz w:val="24"/>
          <w:szCs w:val="24"/>
        </w:rPr>
        <w:t>birliğine nasıl ulaşılabilir?</w:t>
      </w:r>
    </w:p>
    <w:p w:rsidR="00E83CE6" w:rsidRPr="00187ABF" w:rsidRDefault="00BC49AA" w:rsidP="00DA6B04">
      <w:pPr>
        <w:numPr>
          <w:ilvl w:val="0"/>
          <w:numId w:val="2"/>
        </w:numPr>
        <w:shd w:val="clear" w:color="auto" w:fill="FFFFFF"/>
        <w:tabs>
          <w:tab w:val="left" w:pos="278"/>
        </w:tabs>
        <w:spacing w:before="240" w:after="240" w:line="360" w:lineRule="auto"/>
        <w:ind w:left="278" w:hanging="269"/>
        <w:jc w:val="both"/>
        <w:rPr>
          <w:rFonts w:ascii="Arial" w:hAnsi="Arial" w:cs="Arial"/>
          <w:spacing w:val="3"/>
          <w:sz w:val="24"/>
          <w:szCs w:val="24"/>
        </w:rPr>
      </w:pPr>
      <w:r>
        <w:rPr>
          <w:rFonts w:ascii="Arial" w:hAnsi="Arial" w:cs="Arial"/>
          <w:spacing w:val="3"/>
          <w:sz w:val="24"/>
          <w:szCs w:val="24"/>
        </w:rPr>
        <w:t xml:space="preserve">AB standardizasyonunun etkisini </w:t>
      </w:r>
      <w:r w:rsidR="00EB0C1D" w:rsidRPr="00187ABF">
        <w:rPr>
          <w:rFonts w:ascii="Arial" w:hAnsi="Arial" w:cs="Arial"/>
          <w:spacing w:val="3"/>
          <w:sz w:val="24"/>
          <w:szCs w:val="24"/>
        </w:rPr>
        <w:t xml:space="preserve">resmi ve </w:t>
      </w:r>
      <w:proofErr w:type="gramStart"/>
      <w:r w:rsidRPr="00187ABF">
        <w:rPr>
          <w:rFonts w:ascii="Arial" w:hAnsi="Arial" w:cs="Arial"/>
          <w:spacing w:val="3"/>
          <w:sz w:val="24"/>
          <w:szCs w:val="24"/>
        </w:rPr>
        <w:t>konsorsiyum</w:t>
      </w:r>
      <w:proofErr w:type="gramEnd"/>
      <w:r w:rsidR="00EB0C1D" w:rsidRPr="00187ABF">
        <w:rPr>
          <w:rFonts w:ascii="Arial" w:hAnsi="Arial" w:cs="Arial"/>
          <w:spacing w:val="3"/>
          <w:sz w:val="24"/>
          <w:szCs w:val="24"/>
        </w:rPr>
        <w:t xml:space="preserve"> / fora, küresel düzeyde ve </w:t>
      </w:r>
      <w:r w:rsidR="00464548" w:rsidRPr="00187ABF">
        <w:rPr>
          <w:rFonts w:ascii="Arial" w:hAnsi="Arial" w:cs="Arial"/>
          <w:spacing w:val="3"/>
          <w:sz w:val="24"/>
          <w:szCs w:val="24"/>
        </w:rPr>
        <w:t>ulusal düzeyde AB fikir</w:t>
      </w:r>
      <w:r>
        <w:rPr>
          <w:rFonts w:ascii="Arial" w:hAnsi="Arial" w:cs="Arial"/>
          <w:spacing w:val="3"/>
          <w:sz w:val="24"/>
          <w:szCs w:val="24"/>
        </w:rPr>
        <w:t xml:space="preserve"> </w:t>
      </w:r>
      <w:r w:rsidR="00464548" w:rsidRPr="00187ABF">
        <w:rPr>
          <w:rFonts w:ascii="Arial" w:hAnsi="Arial" w:cs="Arial"/>
          <w:spacing w:val="3"/>
          <w:sz w:val="24"/>
          <w:szCs w:val="24"/>
        </w:rPr>
        <w:t xml:space="preserve">birliğini piston görevi görmesinin amaçlayarak </w:t>
      </w:r>
      <w:r w:rsidR="00EB0C1D" w:rsidRPr="00187ABF">
        <w:rPr>
          <w:rFonts w:ascii="Arial" w:hAnsi="Arial" w:cs="Arial"/>
          <w:spacing w:val="3"/>
          <w:sz w:val="24"/>
          <w:szCs w:val="24"/>
        </w:rPr>
        <w:t>arttırmak için yasal beklentiler nasıl karşılanmalıdır?</w:t>
      </w:r>
    </w:p>
    <w:p w:rsidR="0041220E" w:rsidRPr="00187ABF" w:rsidRDefault="0041220E" w:rsidP="00F551C4">
      <w:pPr>
        <w:shd w:val="clear" w:color="auto" w:fill="FFFFFF"/>
        <w:spacing w:before="240" w:after="240" w:line="360" w:lineRule="auto"/>
        <w:ind w:left="5"/>
        <w:jc w:val="both"/>
        <w:outlineLvl w:val="0"/>
        <w:rPr>
          <w:rFonts w:ascii="Arial" w:hAnsi="Arial" w:cs="Arial"/>
          <w:b/>
          <w:bCs/>
          <w:spacing w:val="3"/>
          <w:sz w:val="24"/>
          <w:szCs w:val="24"/>
        </w:rPr>
      </w:pPr>
      <w:r w:rsidRPr="00187ABF">
        <w:rPr>
          <w:rFonts w:ascii="Arial" w:hAnsi="Arial" w:cs="Arial"/>
          <w:b/>
          <w:bCs/>
          <w:spacing w:val="3"/>
          <w:sz w:val="24"/>
          <w:szCs w:val="24"/>
        </w:rPr>
        <w:t>Standardizasyonda katılım</w:t>
      </w:r>
    </w:p>
    <w:p w:rsidR="0041220E" w:rsidRPr="00187ABF" w:rsidRDefault="0041220E" w:rsidP="00DA6B04">
      <w:pPr>
        <w:shd w:val="clear" w:color="auto" w:fill="FFFFFF"/>
        <w:spacing w:before="240" w:after="240" w:line="360" w:lineRule="auto"/>
        <w:ind w:left="5"/>
        <w:jc w:val="both"/>
        <w:rPr>
          <w:rFonts w:ascii="Arial" w:hAnsi="Arial" w:cs="Arial"/>
          <w:spacing w:val="3"/>
          <w:sz w:val="24"/>
          <w:szCs w:val="24"/>
        </w:rPr>
      </w:pPr>
      <w:proofErr w:type="spellStart"/>
      <w:r w:rsidRPr="00187ABF">
        <w:rPr>
          <w:rFonts w:ascii="Arial" w:hAnsi="Arial" w:cs="Arial"/>
          <w:spacing w:val="3"/>
          <w:sz w:val="24"/>
          <w:szCs w:val="24"/>
        </w:rPr>
        <w:t>eAvrupa</w:t>
      </w:r>
      <w:proofErr w:type="spellEnd"/>
      <w:r w:rsidRPr="00187ABF">
        <w:rPr>
          <w:rFonts w:ascii="Arial" w:hAnsi="Arial" w:cs="Arial"/>
          <w:spacing w:val="3"/>
          <w:sz w:val="24"/>
          <w:szCs w:val="24"/>
        </w:rPr>
        <w:t xml:space="preserve"> Standardizasyon Eylem Planının amaçlarından birisi de tüm paydaşların standardizasyon sürecine olan katılımlarını arttırarak standartların yürürlüğe konmasındaki </w:t>
      </w:r>
      <w:r w:rsidR="00BC49AA" w:rsidRPr="00187ABF">
        <w:rPr>
          <w:rFonts w:ascii="Arial" w:hAnsi="Arial" w:cs="Arial"/>
          <w:spacing w:val="3"/>
          <w:sz w:val="24"/>
          <w:szCs w:val="24"/>
        </w:rPr>
        <w:t>taahhütleri</w:t>
      </w:r>
      <w:r w:rsidRPr="00187ABF">
        <w:rPr>
          <w:rFonts w:ascii="Arial" w:hAnsi="Arial" w:cs="Arial"/>
          <w:spacing w:val="3"/>
          <w:sz w:val="24"/>
          <w:szCs w:val="24"/>
        </w:rPr>
        <w:t xml:space="preserve"> arttırmaktır. Ancak </w:t>
      </w:r>
      <w:proofErr w:type="spellStart"/>
      <w:r w:rsidRPr="00187ABF">
        <w:rPr>
          <w:rFonts w:ascii="Arial" w:hAnsi="Arial" w:cs="Arial"/>
          <w:spacing w:val="3"/>
          <w:sz w:val="24"/>
          <w:szCs w:val="24"/>
        </w:rPr>
        <w:t>SME’lerin</w:t>
      </w:r>
      <w:proofErr w:type="spellEnd"/>
      <w:r w:rsidRPr="00187ABF">
        <w:rPr>
          <w:rFonts w:ascii="Arial" w:hAnsi="Arial" w:cs="Arial"/>
          <w:spacing w:val="3"/>
          <w:sz w:val="24"/>
          <w:szCs w:val="24"/>
        </w:rPr>
        <w:t xml:space="preserve"> standardizasyondaki katılımları halen kaygıların sebebini oluşturmaktadır. </w:t>
      </w:r>
    </w:p>
    <w:p w:rsidR="0041220E" w:rsidRPr="00187ABF" w:rsidRDefault="0041220E"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41220E" w:rsidRPr="00187ABF" w:rsidRDefault="00274872" w:rsidP="00DA6B04">
      <w:pPr>
        <w:numPr>
          <w:ilvl w:val="0"/>
          <w:numId w:val="3"/>
        </w:numPr>
        <w:shd w:val="clear" w:color="auto" w:fill="FFFFFF"/>
        <w:tabs>
          <w:tab w:val="left" w:pos="149"/>
        </w:tabs>
        <w:spacing w:before="240" w:after="240" w:line="360" w:lineRule="auto"/>
        <w:ind w:left="14"/>
        <w:jc w:val="both"/>
        <w:rPr>
          <w:rFonts w:ascii="Arial" w:hAnsi="Arial" w:cs="Arial"/>
          <w:spacing w:val="3"/>
          <w:sz w:val="24"/>
          <w:szCs w:val="24"/>
        </w:rPr>
      </w:pPr>
      <w:r w:rsidRPr="00187ABF">
        <w:rPr>
          <w:rFonts w:ascii="Arial" w:hAnsi="Arial" w:cs="Arial"/>
          <w:spacing w:val="3"/>
          <w:sz w:val="24"/>
          <w:szCs w:val="24"/>
        </w:rPr>
        <w:t>KOBİ</w:t>
      </w:r>
      <w:r w:rsidR="0041220E" w:rsidRPr="00187ABF">
        <w:rPr>
          <w:rFonts w:ascii="Arial" w:hAnsi="Arial" w:cs="Arial"/>
          <w:spacing w:val="3"/>
          <w:sz w:val="24"/>
          <w:szCs w:val="24"/>
        </w:rPr>
        <w:t>’lerin standardizasyonla ilgili katılımları nasıl olmalıdır?</w:t>
      </w:r>
    </w:p>
    <w:p w:rsidR="00F43BB2" w:rsidRPr="00187ABF" w:rsidRDefault="00274872" w:rsidP="00DA6B04">
      <w:pPr>
        <w:numPr>
          <w:ilvl w:val="0"/>
          <w:numId w:val="3"/>
        </w:numPr>
        <w:shd w:val="clear" w:color="auto" w:fill="FFFFFF"/>
        <w:tabs>
          <w:tab w:val="left" w:pos="149"/>
        </w:tabs>
        <w:spacing w:before="240" w:after="240" w:line="360" w:lineRule="auto"/>
        <w:ind w:left="14"/>
        <w:jc w:val="both"/>
        <w:rPr>
          <w:rFonts w:ascii="Arial" w:hAnsi="Arial" w:cs="Arial"/>
          <w:spacing w:val="3"/>
          <w:sz w:val="24"/>
          <w:szCs w:val="24"/>
        </w:rPr>
      </w:pPr>
      <w:r w:rsidRPr="00187ABF">
        <w:rPr>
          <w:rFonts w:ascii="Arial" w:hAnsi="Arial" w:cs="Arial"/>
          <w:spacing w:val="3"/>
          <w:sz w:val="24"/>
          <w:szCs w:val="24"/>
        </w:rPr>
        <w:t>KOBİ</w:t>
      </w:r>
      <w:r w:rsidR="0041220E" w:rsidRPr="00187ABF">
        <w:rPr>
          <w:rFonts w:ascii="Arial" w:hAnsi="Arial" w:cs="Arial"/>
          <w:spacing w:val="3"/>
          <w:sz w:val="24"/>
          <w:szCs w:val="24"/>
        </w:rPr>
        <w:t>’lerin standartları uygulama aşamasındaki karşılaşacağı zorluklar nelerdir?</w:t>
      </w:r>
    </w:p>
    <w:p w:rsidR="0041220E" w:rsidRPr="00187ABF" w:rsidRDefault="0041220E" w:rsidP="00DA6B04">
      <w:pPr>
        <w:shd w:val="clear" w:color="auto" w:fill="FFFFFF"/>
        <w:tabs>
          <w:tab w:val="left" w:pos="259"/>
        </w:tabs>
        <w:spacing w:before="240" w:after="240" w:line="360" w:lineRule="auto"/>
        <w:ind w:left="14"/>
        <w:jc w:val="both"/>
        <w:rPr>
          <w:rFonts w:ascii="Arial" w:hAnsi="Arial" w:cs="Arial"/>
          <w:spacing w:val="3"/>
          <w:sz w:val="24"/>
          <w:szCs w:val="24"/>
        </w:rPr>
      </w:pPr>
      <w:r w:rsidRPr="00187ABF">
        <w:rPr>
          <w:rFonts w:ascii="Arial" w:hAnsi="Arial" w:cs="Arial"/>
          <w:spacing w:val="-2"/>
          <w:sz w:val="24"/>
          <w:szCs w:val="24"/>
        </w:rPr>
        <w:t>-</w:t>
      </w:r>
      <w:r w:rsidR="00274872" w:rsidRPr="00187ABF">
        <w:rPr>
          <w:rFonts w:ascii="Arial" w:hAnsi="Arial" w:cs="Arial"/>
          <w:spacing w:val="3"/>
          <w:sz w:val="24"/>
          <w:szCs w:val="24"/>
        </w:rPr>
        <w:t>KOBİ</w:t>
      </w:r>
      <w:r w:rsidRPr="00187ABF">
        <w:rPr>
          <w:rFonts w:ascii="Arial" w:hAnsi="Arial" w:cs="Arial"/>
          <w:spacing w:val="3"/>
          <w:sz w:val="24"/>
          <w:szCs w:val="24"/>
        </w:rPr>
        <w:t>’lerin standardizasyona katılım</w:t>
      </w:r>
      <w:r w:rsidR="00274872" w:rsidRPr="00187ABF">
        <w:rPr>
          <w:rFonts w:ascii="Arial" w:hAnsi="Arial" w:cs="Arial"/>
          <w:spacing w:val="3"/>
          <w:sz w:val="24"/>
          <w:szCs w:val="24"/>
        </w:rPr>
        <w:t>larını arttırmak</w:t>
      </w:r>
      <w:r w:rsidRPr="00187ABF">
        <w:rPr>
          <w:rFonts w:ascii="Arial" w:hAnsi="Arial" w:cs="Arial"/>
          <w:spacing w:val="3"/>
          <w:sz w:val="24"/>
          <w:szCs w:val="24"/>
        </w:rPr>
        <w:t xml:space="preserve"> ve sonradan standartların yürürlüğü girmesi için </w:t>
      </w:r>
      <w:r w:rsidR="00BC49AA" w:rsidRPr="00187ABF">
        <w:rPr>
          <w:rFonts w:ascii="Arial" w:hAnsi="Arial" w:cs="Arial"/>
          <w:spacing w:val="3"/>
          <w:sz w:val="24"/>
          <w:szCs w:val="24"/>
        </w:rPr>
        <w:t>taahhütleri</w:t>
      </w:r>
      <w:r w:rsidRPr="00187ABF">
        <w:rPr>
          <w:rFonts w:ascii="Arial" w:hAnsi="Arial" w:cs="Arial"/>
          <w:spacing w:val="3"/>
          <w:sz w:val="24"/>
          <w:szCs w:val="24"/>
        </w:rPr>
        <w:t xml:space="preserve"> için </w:t>
      </w:r>
      <w:r w:rsidR="00274872" w:rsidRPr="00187ABF">
        <w:rPr>
          <w:rFonts w:ascii="Arial" w:hAnsi="Arial" w:cs="Arial"/>
          <w:spacing w:val="3"/>
          <w:sz w:val="24"/>
          <w:szCs w:val="24"/>
        </w:rPr>
        <w:t>h</w:t>
      </w:r>
      <w:r w:rsidRPr="00187ABF">
        <w:rPr>
          <w:rFonts w:ascii="Arial" w:hAnsi="Arial" w:cs="Arial"/>
          <w:spacing w:val="3"/>
          <w:sz w:val="24"/>
          <w:szCs w:val="24"/>
        </w:rPr>
        <w:t>angi eylemler gerçekleştirilmelidir?</w:t>
      </w:r>
    </w:p>
    <w:p w:rsidR="00187ABF" w:rsidRPr="00187ABF" w:rsidRDefault="00187ABF" w:rsidP="00DA6B04">
      <w:pPr>
        <w:shd w:val="clear" w:color="auto" w:fill="FFFFFF"/>
        <w:tabs>
          <w:tab w:val="left" w:pos="259"/>
        </w:tabs>
        <w:spacing w:before="240" w:after="240" w:line="360" w:lineRule="auto"/>
        <w:ind w:left="14"/>
        <w:jc w:val="both"/>
        <w:rPr>
          <w:rFonts w:ascii="Arial" w:hAnsi="Arial" w:cs="Arial"/>
          <w:sz w:val="24"/>
          <w:szCs w:val="24"/>
        </w:rPr>
      </w:pPr>
    </w:p>
    <w:p w:rsidR="00464548" w:rsidRPr="00187ABF" w:rsidRDefault="00464548" w:rsidP="00F551C4">
      <w:pPr>
        <w:shd w:val="clear" w:color="auto" w:fill="FFFFFF"/>
        <w:spacing w:before="240" w:after="240" w:line="360" w:lineRule="auto"/>
        <w:ind w:left="10"/>
        <w:jc w:val="both"/>
        <w:outlineLvl w:val="0"/>
        <w:rPr>
          <w:rFonts w:ascii="Arial" w:hAnsi="Arial" w:cs="Arial"/>
          <w:b/>
          <w:bCs/>
          <w:spacing w:val="3"/>
          <w:sz w:val="24"/>
          <w:szCs w:val="24"/>
        </w:rPr>
      </w:pPr>
      <w:r w:rsidRPr="00187ABF">
        <w:rPr>
          <w:rFonts w:ascii="Arial" w:hAnsi="Arial" w:cs="Arial"/>
          <w:b/>
          <w:bCs/>
          <w:spacing w:val="3"/>
          <w:sz w:val="24"/>
          <w:szCs w:val="24"/>
        </w:rPr>
        <w:lastRenderedPageBreak/>
        <w:t>Toplumsal ihtiy</w:t>
      </w:r>
      <w:r w:rsidR="00187ABF" w:rsidRPr="00187ABF">
        <w:rPr>
          <w:rFonts w:ascii="Arial" w:hAnsi="Arial" w:cs="Arial"/>
          <w:b/>
          <w:bCs/>
          <w:spacing w:val="3"/>
          <w:sz w:val="24"/>
          <w:szCs w:val="24"/>
        </w:rPr>
        <w:t>açların göz önüne alınması</w:t>
      </w:r>
    </w:p>
    <w:p w:rsidR="00464548" w:rsidRPr="00187ABF" w:rsidRDefault="00464548"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 xml:space="preserve">Pazarın standartlara olan duyarlılığı iyi oluşturulmuş bir prensiptir; Standartların toplumsal konulara duyarlılığı çevre, </w:t>
      </w:r>
      <w:r w:rsidR="00BC49AA" w:rsidRPr="00187ABF">
        <w:rPr>
          <w:rFonts w:ascii="Arial" w:hAnsi="Arial" w:cs="Arial"/>
          <w:spacing w:val="3"/>
          <w:sz w:val="24"/>
          <w:szCs w:val="24"/>
        </w:rPr>
        <w:t>istihdamın</w:t>
      </w:r>
      <w:r w:rsidRPr="00187ABF">
        <w:rPr>
          <w:rFonts w:ascii="Arial" w:hAnsi="Arial" w:cs="Arial"/>
          <w:spacing w:val="3"/>
          <w:sz w:val="24"/>
          <w:szCs w:val="24"/>
        </w:rPr>
        <w:t xml:space="preserve"> arttırılması, güvenlik, mahremiyet gibi daha az ortadadır. Ancak </w:t>
      </w:r>
      <w:r w:rsidR="00BC49AA" w:rsidRPr="00187ABF">
        <w:rPr>
          <w:rFonts w:ascii="Arial" w:hAnsi="Arial" w:cs="Arial"/>
          <w:spacing w:val="3"/>
          <w:sz w:val="24"/>
          <w:szCs w:val="24"/>
        </w:rPr>
        <w:t>İnternetin</w:t>
      </w:r>
      <w:r w:rsidRPr="00187ABF">
        <w:rPr>
          <w:rFonts w:ascii="Arial" w:hAnsi="Arial" w:cs="Arial"/>
          <w:spacing w:val="3"/>
          <w:sz w:val="24"/>
          <w:szCs w:val="24"/>
        </w:rPr>
        <w:t xml:space="preserve"> çalışma </w:t>
      </w:r>
      <w:r w:rsidR="00BC49AA" w:rsidRPr="00187ABF">
        <w:rPr>
          <w:rFonts w:ascii="Arial" w:hAnsi="Arial" w:cs="Arial"/>
          <w:spacing w:val="3"/>
          <w:sz w:val="24"/>
          <w:szCs w:val="24"/>
        </w:rPr>
        <w:t>hayatında</w:t>
      </w:r>
      <w:r w:rsidRPr="00187ABF">
        <w:rPr>
          <w:rFonts w:ascii="Arial" w:hAnsi="Arial" w:cs="Arial"/>
          <w:spacing w:val="3"/>
          <w:sz w:val="24"/>
          <w:szCs w:val="24"/>
        </w:rPr>
        <w:t xml:space="preserve"> ve özel hayattaki artan önemi bu yeni teknolojilerin oynadığı rolün farkındalığını arttırmıştır. Günümüzde Internet finansal hizmetlere, sağlık hizmetlerine, devlet operasyonlarına yeni kapılar açmıştır. Sonuncusu etki alanlarını, sistemlerin, ürünlerin ve hizmetlerin </w:t>
      </w:r>
      <w:r w:rsidR="00BC49AA" w:rsidRPr="00187ABF">
        <w:rPr>
          <w:rFonts w:ascii="Arial" w:hAnsi="Arial" w:cs="Arial"/>
          <w:spacing w:val="3"/>
          <w:sz w:val="24"/>
          <w:szCs w:val="24"/>
        </w:rPr>
        <w:t>fonksiyonel</w:t>
      </w:r>
      <w:r w:rsidRPr="00187ABF">
        <w:rPr>
          <w:rFonts w:ascii="Arial" w:hAnsi="Arial" w:cs="Arial"/>
          <w:spacing w:val="3"/>
          <w:sz w:val="24"/>
          <w:szCs w:val="24"/>
        </w:rPr>
        <w:t xml:space="preserve"> güvenliği ile ilgili uğraşmaktadır. Uyumlaştırılmış ve yaygın olarak kabul gören standartların uygulanmasının güvenlik konularını kapsaması ICT güvenliğinde kesinlikle güven sağlamak gerekliliğini ortaya koymuştur.</w:t>
      </w:r>
    </w:p>
    <w:p w:rsidR="00464548" w:rsidRPr="00187ABF" w:rsidRDefault="00464548"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464548" w:rsidRPr="00187ABF" w:rsidRDefault="00464548" w:rsidP="00DA6B04">
      <w:pPr>
        <w:shd w:val="clear" w:color="auto" w:fill="FFFFFF"/>
        <w:tabs>
          <w:tab w:val="left" w:pos="259"/>
        </w:tabs>
        <w:spacing w:before="240" w:after="240" w:line="360" w:lineRule="auto"/>
        <w:ind w:left="14"/>
        <w:jc w:val="both"/>
        <w:rPr>
          <w:rFonts w:ascii="Arial" w:hAnsi="Arial" w:cs="Arial"/>
          <w:spacing w:val="3"/>
          <w:sz w:val="24"/>
          <w:szCs w:val="24"/>
        </w:rPr>
      </w:pPr>
      <w:r w:rsidRPr="00187ABF">
        <w:rPr>
          <w:rFonts w:ascii="Arial" w:hAnsi="Arial" w:cs="Arial"/>
          <w:spacing w:val="3"/>
          <w:sz w:val="24"/>
          <w:szCs w:val="24"/>
        </w:rPr>
        <w:t>- Sosyal sorumluluk ICT standartlarının ortala konmasında bir rol oynayacak ise bu ne olmalıdır?</w:t>
      </w:r>
    </w:p>
    <w:p w:rsidR="00464548" w:rsidRPr="00187ABF" w:rsidRDefault="00464548" w:rsidP="00DA6B04">
      <w:pPr>
        <w:shd w:val="clear" w:color="auto" w:fill="FFFFFF"/>
        <w:tabs>
          <w:tab w:val="left" w:pos="259"/>
        </w:tabs>
        <w:spacing w:before="240" w:after="240" w:line="360" w:lineRule="auto"/>
        <w:ind w:left="14"/>
        <w:jc w:val="both"/>
        <w:rPr>
          <w:rFonts w:ascii="Arial" w:hAnsi="Arial" w:cs="Arial"/>
          <w:spacing w:val="3"/>
          <w:sz w:val="24"/>
          <w:szCs w:val="24"/>
        </w:rPr>
      </w:pPr>
      <w:r w:rsidRPr="00187ABF">
        <w:rPr>
          <w:rFonts w:ascii="Arial" w:hAnsi="Arial" w:cs="Arial"/>
          <w:spacing w:val="3"/>
          <w:sz w:val="24"/>
          <w:szCs w:val="24"/>
        </w:rPr>
        <w:t>Toplumsal grupların AB standardizasyon sistemine olan katılımı nasıl arttırılabilir?</w:t>
      </w:r>
    </w:p>
    <w:p w:rsidR="00464548" w:rsidRPr="00187ABF" w:rsidRDefault="00464548" w:rsidP="00F551C4">
      <w:pPr>
        <w:shd w:val="clear" w:color="auto" w:fill="FFFFFF"/>
        <w:spacing w:before="240" w:after="240" w:line="360" w:lineRule="auto"/>
        <w:ind w:left="10"/>
        <w:jc w:val="both"/>
        <w:outlineLvl w:val="0"/>
        <w:rPr>
          <w:rFonts w:ascii="Arial" w:hAnsi="Arial" w:cs="Arial"/>
          <w:b/>
          <w:bCs/>
          <w:spacing w:val="3"/>
          <w:sz w:val="24"/>
          <w:szCs w:val="24"/>
        </w:rPr>
      </w:pPr>
      <w:r w:rsidRPr="00187ABF">
        <w:rPr>
          <w:rFonts w:ascii="Arial" w:hAnsi="Arial" w:cs="Arial"/>
          <w:b/>
          <w:bCs/>
          <w:spacing w:val="3"/>
          <w:sz w:val="24"/>
          <w:szCs w:val="24"/>
        </w:rPr>
        <w:t>Konsorsiyum ve fora</w:t>
      </w:r>
    </w:p>
    <w:p w:rsidR="00464548" w:rsidRPr="00187ABF" w:rsidRDefault="00464548" w:rsidP="00DA6B04">
      <w:pPr>
        <w:shd w:val="clear" w:color="auto" w:fill="FFFFFF"/>
        <w:spacing w:before="240" w:after="240" w:line="360" w:lineRule="auto"/>
        <w:ind w:left="10"/>
        <w:jc w:val="both"/>
        <w:rPr>
          <w:rFonts w:ascii="Arial" w:hAnsi="Arial" w:cs="Arial"/>
          <w:spacing w:val="3"/>
          <w:sz w:val="24"/>
          <w:szCs w:val="24"/>
        </w:rPr>
      </w:pPr>
      <w:r w:rsidRPr="00187ABF">
        <w:rPr>
          <w:rFonts w:ascii="Arial" w:hAnsi="Arial" w:cs="Arial"/>
          <w:spacing w:val="3"/>
          <w:sz w:val="24"/>
          <w:szCs w:val="24"/>
        </w:rPr>
        <w:t xml:space="preserve">Yeni ICT standart </w:t>
      </w:r>
      <w:r w:rsidR="00BC49AA" w:rsidRPr="00187ABF">
        <w:rPr>
          <w:rFonts w:ascii="Arial" w:hAnsi="Arial" w:cs="Arial"/>
          <w:spacing w:val="3"/>
          <w:sz w:val="24"/>
          <w:szCs w:val="24"/>
        </w:rPr>
        <w:t>peyzajı</w:t>
      </w:r>
      <w:r w:rsidRPr="00187ABF">
        <w:rPr>
          <w:rFonts w:ascii="Arial" w:hAnsi="Arial" w:cs="Arial"/>
          <w:spacing w:val="3"/>
          <w:sz w:val="24"/>
          <w:szCs w:val="24"/>
        </w:rPr>
        <w:t xml:space="preserve"> </w:t>
      </w:r>
      <w:proofErr w:type="spellStart"/>
      <w:r w:rsidRPr="00187ABF">
        <w:rPr>
          <w:rFonts w:ascii="Arial" w:hAnsi="Arial" w:cs="Arial"/>
          <w:spacing w:val="3"/>
          <w:sz w:val="24"/>
          <w:szCs w:val="24"/>
        </w:rPr>
        <w:t>ESO’lar</w:t>
      </w:r>
      <w:proofErr w:type="spellEnd"/>
      <w:r w:rsidRPr="00187ABF">
        <w:rPr>
          <w:rFonts w:ascii="Arial" w:hAnsi="Arial" w:cs="Arial"/>
          <w:spacing w:val="3"/>
          <w:sz w:val="24"/>
          <w:szCs w:val="24"/>
        </w:rPr>
        <w:t xml:space="preserve"> için bir analiz konusudur. ETSI </w:t>
      </w:r>
      <w:r w:rsidR="000B6D4B" w:rsidRPr="00187ABF">
        <w:rPr>
          <w:rFonts w:ascii="Arial" w:hAnsi="Arial" w:cs="Arial"/>
          <w:spacing w:val="3"/>
          <w:sz w:val="24"/>
          <w:szCs w:val="24"/>
        </w:rPr>
        <w:t xml:space="preserve">Yüksel düzey incelemesini organizasyonu yeni ihtiyaçlar göz önünde bulundurarak yeniden tasarlamak için başlatmıştır. ICT-SB odak grubu yeni durumu analiz etmiş ve bazı ileri düzey eylemler önermiştir. Açıkça </w:t>
      </w:r>
      <w:proofErr w:type="spellStart"/>
      <w:r w:rsidR="000B6D4B" w:rsidRPr="00187ABF">
        <w:rPr>
          <w:rFonts w:ascii="Arial" w:hAnsi="Arial" w:cs="Arial"/>
          <w:spacing w:val="3"/>
          <w:sz w:val="24"/>
          <w:szCs w:val="24"/>
        </w:rPr>
        <w:t>ESO’lar</w:t>
      </w:r>
      <w:proofErr w:type="spellEnd"/>
      <w:r w:rsidR="000B6D4B" w:rsidRPr="00187ABF">
        <w:rPr>
          <w:rFonts w:ascii="Arial" w:hAnsi="Arial" w:cs="Arial"/>
          <w:spacing w:val="3"/>
          <w:sz w:val="24"/>
          <w:szCs w:val="24"/>
        </w:rPr>
        <w:t xml:space="preserve"> yeni Pazar ihtiyaçlarını karşılayacak yollar bulmaya çalışmaktadır ve </w:t>
      </w:r>
      <w:proofErr w:type="gramStart"/>
      <w:r w:rsidR="000B6D4B" w:rsidRPr="00187ABF">
        <w:rPr>
          <w:rFonts w:ascii="Arial" w:hAnsi="Arial" w:cs="Arial"/>
          <w:spacing w:val="3"/>
          <w:sz w:val="24"/>
          <w:szCs w:val="24"/>
        </w:rPr>
        <w:t>konsorsiyumların</w:t>
      </w:r>
      <w:proofErr w:type="gramEnd"/>
      <w:r w:rsidR="000B6D4B" w:rsidRPr="00187ABF">
        <w:rPr>
          <w:rFonts w:ascii="Arial" w:hAnsi="Arial" w:cs="Arial"/>
          <w:spacing w:val="3"/>
          <w:sz w:val="24"/>
          <w:szCs w:val="24"/>
        </w:rPr>
        <w:t xml:space="preserve"> ve foranın oynadığı rolü arttırmaktadırlar.</w:t>
      </w:r>
    </w:p>
    <w:p w:rsidR="000B6D4B" w:rsidRPr="00187ABF" w:rsidRDefault="000B6D4B" w:rsidP="00DA6B04">
      <w:pPr>
        <w:shd w:val="clear" w:color="auto" w:fill="FFFFFF"/>
        <w:spacing w:before="240" w:after="240" w:line="360" w:lineRule="auto"/>
        <w:ind w:right="29"/>
        <w:jc w:val="both"/>
        <w:rPr>
          <w:rFonts w:ascii="Arial" w:hAnsi="Arial" w:cs="Arial"/>
          <w:spacing w:val="3"/>
          <w:sz w:val="24"/>
          <w:szCs w:val="24"/>
        </w:rPr>
      </w:pPr>
      <w:r w:rsidRPr="00187ABF">
        <w:rPr>
          <w:rFonts w:ascii="Arial" w:hAnsi="Arial" w:cs="Arial"/>
          <w:spacing w:val="3"/>
          <w:sz w:val="24"/>
          <w:szCs w:val="24"/>
        </w:rPr>
        <w:lastRenderedPageBreak/>
        <w:t xml:space="preserve">Ayrıca </w:t>
      </w:r>
      <w:proofErr w:type="spellStart"/>
      <w:r w:rsidRPr="00187ABF">
        <w:rPr>
          <w:rFonts w:ascii="Arial" w:hAnsi="Arial" w:cs="Arial"/>
          <w:spacing w:val="3"/>
          <w:sz w:val="24"/>
          <w:szCs w:val="24"/>
        </w:rPr>
        <w:t>ESO’lar</w:t>
      </w:r>
      <w:proofErr w:type="spellEnd"/>
      <w:r w:rsidRPr="00187ABF">
        <w:rPr>
          <w:rFonts w:ascii="Arial" w:hAnsi="Arial" w:cs="Arial"/>
          <w:spacing w:val="3"/>
          <w:sz w:val="24"/>
          <w:szCs w:val="24"/>
        </w:rPr>
        <w:t xml:space="preserve"> belirli durumlar için </w:t>
      </w:r>
      <w:proofErr w:type="gramStart"/>
      <w:r w:rsidRPr="00187ABF">
        <w:rPr>
          <w:rFonts w:ascii="Arial" w:hAnsi="Arial" w:cs="Arial"/>
          <w:spacing w:val="3"/>
          <w:sz w:val="24"/>
          <w:szCs w:val="24"/>
        </w:rPr>
        <w:t>konsorsiyumlar</w:t>
      </w:r>
      <w:proofErr w:type="gramEnd"/>
      <w:r w:rsidRPr="00187ABF">
        <w:rPr>
          <w:rFonts w:ascii="Arial" w:hAnsi="Arial" w:cs="Arial"/>
          <w:spacing w:val="3"/>
          <w:sz w:val="24"/>
          <w:szCs w:val="24"/>
        </w:rPr>
        <w:t xml:space="preserve"> ile işbirliğine izin veren çeşitli ilişkiler geliştirmişlerdir. Açıkça kamu faydasına en iyi sağlıklı, açık ve etkin standartların ortaya konması ile ulaşılabilir. Buna erişmek için var olar tüm araçlar en etkin biçimde kullanılmalı ve işbirliği yolları mümkün kılınmalıdır. Sonuç olarak </w:t>
      </w:r>
      <w:proofErr w:type="spellStart"/>
      <w:r w:rsidRPr="00187ABF">
        <w:rPr>
          <w:rFonts w:ascii="Arial" w:hAnsi="Arial" w:cs="Arial"/>
          <w:spacing w:val="3"/>
          <w:sz w:val="24"/>
          <w:szCs w:val="24"/>
        </w:rPr>
        <w:t>ESO’lar</w:t>
      </w:r>
      <w:proofErr w:type="spellEnd"/>
      <w:r w:rsidRPr="00187ABF">
        <w:rPr>
          <w:rFonts w:ascii="Arial" w:hAnsi="Arial" w:cs="Arial"/>
          <w:spacing w:val="3"/>
          <w:sz w:val="24"/>
          <w:szCs w:val="24"/>
        </w:rPr>
        <w:t xml:space="preserve"> ve </w:t>
      </w:r>
      <w:proofErr w:type="gramStart"/>
      <w:r w:rsidR="00BC49AA" w:rsidRPr="00187ABF">
        <w:rPr>
          <w:rFonts w:ascii="Arial" w:hAnsi="Arial" w:cs="Arial"/>
          <w:spacing w:val="3"/>
          <w:sz w:val="24"/>
          <w:szCs w:val="24"/>
        </w:rPr>
        <w:t>konsorsiyumlar</w:t>
      </w:r>
      <w:proofErr w:type="gramEnd"/>
      <w:r w:rsidRPr="00187ABF">
        <w:rPr>
          <w:rFonts w:ascii="Arial" w:hAnsi="Arial" w:cs="Arial"/>
          <w:spacing w:val="3"/>
          <w:sz w:val="24"/>
          <w:szCs w:val="24"/>
        </w:rPr>
        <w:t xml:space="preserve"> </w:t>
      </w:r>
      <w:r w:rsidR="00BC49AA" w:rsidRPr="00187ABF">
        <w:rPr>
          <w:rFonts w:ascii="Arial" w:hAnsi="Arial" w:cs="Arial"/>
          <w:spacing w:val="3"/>
          <w:sz w:val="24"/>
          <w:szCs w:val="24"/>
        </w:rPr>
        <w:t>sadece</w:t>
      </w:r>
      <w:r w:rsidRPr="00187ABF">
        <w:rPr>
          <w:rFonts w:ascii="Arial" w:hAnsi="Arial" w:cs="Arial"/>
          <w:spacing w:val="3"/>
          <w:sz w:val="24"/>
          <w:szCs w:val="24"/>
        </w:rPr>
        <w:t xml:space="preserve"> var olmamalı, bunun yanında birlikte nasıl etkin olarak en iyi sonuçlara zamanında ulaşılacağı yeniden düşünülmelidir.</w:t>
      </w:r>
    </w:p>
    <w:p w:rsidR="000B6D4B" w:rsidRPr="00187ABF" w:rsidRDefault="000B6D4B"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0B6D4B" w:rsidRPr="00187ABF" w:rsidRDefault="000B6D4B" w:rsidP="00DA6B04">
      <w:pPr>
        <w:numPr>
          <w:ilvl w:val="0"/>
          <w:numId w:val="2"/>
        </w:numPr>
        <w:shd w:val="clear" w:color="auto" w:fill="FFFFFF"/>
        <w:tabs>
          <w:tab w:val="left" w:pos="293"/>
        </w:tabs>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Standartların yeni teknolojilerin ortaya çıkmasında rolü var mıdır? Skype gibi.</w:t>
      </w:r>
    </w:p>
    <w:p w:rsidR="000B6D4B" w:rsidRPr="00187ABF" w:rsidRDefault="000B6D4B" w:rsidP="00DA6B04">
      <w:pPr>
        <w:numPr>
          <w:ilvl w:val="0"/>
          <w:numId w:val="2"/>
        </w:numPr>
        <w:shd w:val="clear" w:color="auto" w:fill="FFFFFF"/>
        <w:tabs>
          <w:tab w:val="left" w:pos="278"/>
        </w:tabs>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AB sistemi var olan standardizasyon yapılarıyla, IT ve çoklu</w:t>
      </w:r>
      <w:r w:rsidR="00BC49AA">
        <w:rPr>
          <w:rFonts w:ascii="Arial" w:hAnsi="Arial" w:cs="Arial"/>
          <w:spacing w:val="3"/>
          <w:sz w:val="24"/>
          <w:szCs w:val="24"/>
        </w:rPr>
        <w:t xml:space="preserve"> </w:t>
      </w:r>
      <w:r w:rsidRPr="00187ABF">
        <w:rPr>
          <w:rFonts w:ascii="Arial" w:hAnsi="Arial" w:cs="Arial"/>
          <w:spacing w:val="3"/>
          <w:sz w:val="24"/>
          <w:szCs w:val="24"/>
        </w:rPr>
        <w:t xml:space="preserve">ortam arasındaki sınırları gerçeğini de göz önünde bulundurarak nasıl daha iyi bir </w:t>
      </w:r>
      <w:proofErr w:type="gramStart"/>
      <w:r w:rsidRPr="00187ABF">
        <w:rPr>
          <w:rFonts w:ascii="Arial" w:hAnsi="Arial" w:cs="Arial"/>
          <w:spacing w:val="3"/>
          <w:sz w:val="24"/>
          <w:szCs w:val="24"/>
        </w:rPr>
        <w:t>entegrasyon</w:t>
      </w:r>
      <w:proofErr w:type="gramEnd"/>
      <w:r w:rsidRPr="00187ABF">
        <w:rPr>
          <w:rFonts w:ascii="Arial" w:hAnsi="Arial" w:cs="Arial"/>
          <w:spacing w:val="3"/>
          <w:sz w:val="24"/>
          <w:szCs w:val="24"/>
        </w:rPr>
        <w:t xml:space="preserve"> sağlar?</w:t>
      </w:r>
    </w:p>
    <w:p w:rsidR="000B6D4B" w:rsidRPr="00187ABF" w:rsidRDefault="000B6D4B" w:rsidP="00DA6B04">
      <w:pPr>
        <w:numPr>
          <w:ilvl w:val="0"/>
          <w:numId w:val="2"/>
        </w:numPr>
        <w:shd w:val="clear" w:color="auto" w:fill="FFFFFF"/>
        <w:tabs>
          <w:tab w:val="left" w:pos="278"/>
        </w:tabs>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Eğer AB standardizasyonunu</w:t>
      </w:r>
      <w:r w:rsidR="00BF14C4" w:rsidRPr="00187ABF">
        <w:rPr>
          <w:rFonts w:ascii="Arial" w:hAnsi="Arial" w:cs="Arial"/>
          <w:spacing w:val="3"/>
          <w:sz w:val="24"/>
          <w:szCs w:val="24"/>
        </w:rPr>
        <w:t>n Küresel ve</w:t>
      </w:r>
      <w:r w:rsidR="00BC49AA">
        <w:rPr>
          <w:rFonts w:ascii="Arial" w:hAnsi="Arial" w:cs="Arial"/>
          <w:spacing w:val="3"/>
          <w:sz w:val="24"/>
          <w:szCs w:val="24"/>
        </w:rPr>
        <w:t>y</w:t>
      </w:r>
      <w:r w:rsidR="00BF14C4" w:rsidRPr="00187ABF">
        <w:rPr>
          <w:rFonts w:ascii="Arial" w:hAnsi="Arial" w:cs="Arial"/>
          <w:spacing w:val="3"/>
          <w:sz w:val="24"/>
          <w:szCs w:val="24"/>
        </w:rPr>
        <w:t>a uluslararası for</w:t>
      </w:r>
      <w:r w:rsidRPr="00187ABF">
        <w:rPr>
          <w:rFonts w:ascii="Arial" w:hAnsi="Arial" w:cs="Arial"/>
          <w:spacing w:val="3"/>
          <w:sz w:val="24"/>
          <w:szCs w:val="24"/>
        </w:rPr>
        <w:t xml:space="preserve">a ve </w:t>
      </w:r>
      <w:proofErr w:type="gramStart"/>
      <w:r w:rsidRPr="00187ABF">
        <w:rPr>
          <w:rFonts w:ascii="Arial" w:hAnsi="Arial" w:cs="Arial"/>
          <w:spacing w:val="3"/>
          <w:sz w:val="24"/>
          <w:szCs w:val="24"/>
        </w:rPr>
        <w:t>konsorsiyumlarla</w:t>
      </w:r>
      <w:proofErr w:type="gramEnd"/>
      <w:r w:rsidRPr="00187ABF">
        <w:rPr>
          <w:rFonts w:ascii="Arial" w:hAnsi="Arial" w:cs="Arial"/>
          <w:spacing w:val="3"/>
          <w:sz w:val="24"/>
          <w:szCs w:val="24"/>
        </w:rPr>
        <w:t xml:space="preserve"> yakın işbirliği ihtiyacı varsa, bu çalışma </w:t>
      </w:r>
      <w:r w:rsidR="006459BE" w:rsidRPr="00187ABF">
        <w:rPr>
          <w:rFonts w:ascii="Arial" w:hAnsi="Arial" w:cs="Arial"/>
          <w:spacing w:val="3"/>
          <w:sz w:val="24"/>
          <w:szCs w:val="24"/>
        </w:rPr>
        <w:t>bu işbirliğinin kiminle ve hangi temellerle kurulacağını tanımlaması gerekmektedir.</w:t>
      </w:r>
    </w:p>
    <w:p w:rsidR="006459BE" w:rsidRPr="00187ABF" w:rsidRDefault="006459BE" w:rsidP="00DA6B04">
      <w:pPr>
        <w:numPr>
          <w:ilvl w:val="0"/>
          <w:numId w:val="2"/>
        </w:numPr>
        <w:shd w:val="clear" w:color="auto" w:fill="FFFFFF"/>
        <w:tabs>
          <w:tab w:val="left" w:pos="278"/>
        </w:tabs>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 xml:space="preserve">BU süreçler politika, Pazar ve sosyal ihtiyaçları dikkate alarak daha geniş bir resme nasıl </w:t>
      </w:r>
      <w:proofErr w:type="gramStart"/>
      <w:r w:rsidRPr="00187ABF">
        <w:rPr>
          <w:rFonts w:ascii="Arial" w:hAnsi="Arial" w:cs="Arial"/>
          <w:spacing w:val="3"/>
          <w:sz w:val="24"/>
          <w:szCs w:val="24"/>
        </w:rPr>
        <w:t>entegre</w:t>
      </w:r>
      <w:proofErr w:type="gramEnd"/>
      <w:r w:rsidRPr="00187ABF">
        <w:rPr>
          <w:rFonts w:ascii="Arial" w:hAnsi="Arial" w:cs="Arial"/>
          <w:spacing w:val="3"/>
          <w:sz w:val="24"/>
          <w:szCs w:val="24"/>
        </w:rPr>
        <w:t xml:space="preserve"> edilmelidir? Ve bu </w:t>
      </w:r>
      <w:proofErr w:type="gramStart"/>
      <w:r w:rsidRPr="00187ABF">
        <w:rPr>
          <w:rFonts w:ascii="Arial" w:hAnsi="Arial" w:cs="Arial"/>
          <w:spacing w:val="3"/>
          <w:sz w:val="24"/>
          <w:szCs w:val="24"/>
        </w:rPr>
        <w:t>entegra</w:t>
      </w:r>
      <w:r w:rsidR="00BC49AA">
        <w:rPr>
          <w:rFonts w:ascii="Arial" w:hAnsi="Arial" w:cs="Arial"/>
          <w:spacing w:val="3"/>
          <w:sz w:val="24"/>
          <w:szCs w:val="24"/>
        </w:rPr>
        <w:t>sy</w:t>
      </w:r>
      <w:r w:rsidRPr="00187ABF">
        <w:rPr>
          <w:rFonts w:ascii="Arial" w:hAnsi="Arial" w:cs="Arial"/>
          <w:spacing w:val="3"/>
          <w:sz w:val="24"/>
          <w:szCs w:val="24"/>
        </w:rPr>
        <w:t>onun</w:t>
      </w:r>
      <w:proofErr w:type="gramEnd"/>
      <w:r w:rsidRPr="00187ABF">
        <w:rPr>
          <w:rFonts w:ascii="Arial" w:hAnsi="Arial" w:cs="Arial"/>
          <w:spacing w:val="3"/>
          <w:sz w:val="24"/>
          <w:szCs w:val="24"/>
        </w:rPr>
        <w:t xml:space="preserve"> ulusal standardizasyon kurumları ve onların sorumlu otoritelerinin Avrupa Standardizasyon sürecindeki rolleri üzerinde ne gibi bir etkisi olacaktır.</w:t>
      </w:r>
    </w:p>
    <w:p w:rsidR="006459BE" w:rsidRPr="00187ABF" w:rsidRDefault="003D7EA8" w:rsidP="00DA6B04">
      <w:pPr>
        <w:numPr>
          <w:ilvl w:val="0"/>
          <w:numId w:val="2"/>
        </w:numPr>
        <w:shd w:val="clear" w:color="auto" w:fill="FFFFFF"/>
        <w:tabs>
          <w:tab w:val="left" w:pos="278"/>
        </w:tabs>
        <w:spacing w:before="240" w:after="240" w:line="360" w:lineRule="auto"/>
        <w:ind w:left="5"/>
        <w:jc w:val="both"/>
        <w:rPr>
          <w:rFonts w:ascii="Arial" w:hAnsi="Arial" w:cs="Arial"/>
          <w:spacing w:val="3"/>
          <w:sz w:val="24"/>
          <w:szCs w:val="24"/>
        </w:rPr>
      </w:pPr>
      <w:proofErr w:type="spellStart"/>
      <w:r w:rsidRPr="00187ABF">
        <w:rPr>
          <w:rFonts w:ascii="Arial" w:hAnsi="Arial" w:cs="Arial"/>
          <w:spacing w:val="3"/>
          <w:sz w:val="24"/>
          <w:szCs w:val="24"/>
        </w:rPr>
        <w:t>ESO’lar</w:t>
      </w:r>
      <w:proofErr w:type="spellEnd"/>
      <w:r w:rsidRPr="00187ABF">
        <w:rPr>
          <w:rFonts w:ascii="Arial" w:hAnsi="Arial" w:cs="Arial"/>
          <w:spacing w:val="3"/>
          <w:sz w:val="24"/>
          <w:szCs w:val="24"/>
        </w:rPr>
        <w:t xml:space="preserve"> ve </w:t>
      </w:r>
      <w:proofErr w:type="gramStart"/>
      <w:r w:rsidRPr="00187ABF">
        <w:rPr>
          <w:rFonts w:ascii="Arial" w:hAnsi="Arial" w:cs="Arial"/>
          <w:spacing w:val="3"/>
          <w:sz w:val="24"/>
          <w:szCs w:val="24"/>
        </w:rPr>
        <w:t>konsorsiyum</w:t>
      </w:r>
      <w:proofErr w:type="gramEnd"/>
      <w:r w:rsidRPr="00187ABF">
        <w:rPr>
          <w:rFonts w:ascii="Arial" w:hAnsi="Arial" w:cs="Arial"/>
          <w:spacing w:val="3"/>
          <w:sz w:val="24"/>
          <w:szCs w:val="24"/>
        </w:rPr>
        <w:t>/fora arasındaki işbirliği</w:t>
      </w:r>
      <w:r w:rsidR="006459BE" w:rsidRPr="00187ABF">
        <w:rPr>
          <w:rFonts w:ascii="Arial" w:hAnsi="Arial" w:cs="Arial"/>
          <w:spacing w:val="3"/>
          <w:sz w:val="24"/>
          <w:szCs w:val="24"/>
        </w:rPr>
        <w:t xml:space="preserve"> siyasi amaçlara ulaşmayı ve pazar ihtiyaçlarını karşılanmasını garanti etmede nasıl geliştirilecektir?</w:t>
      </w:r>
    </w:p>
    <w:p w:rsidR="006459BE" w:rsidRPr="00187ABF" w:rsidRDefault="006459BE" w:rsidP="00DA6B04">
      <w:pPr>
        <w:numPr>
          <w:ilvl w:val="0"/>
          <w:numId w:val="2"/>
        </w:numPr>
        <w:shd w:val="clear" w:color="auto" w:fill="FFFFFF"/>
        <w:tabs>
          <w:tab w:val="left" w:pos="278"/>
        </w:tabs>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lastRenderedPageBreak/>
        <w:t>AB standardizasyon süreci bu sorulara karışmalı mıdır? Yoksa pazarın kararına mı bırakmalıdır?</w:t>
      </w:r>
    </w:p>
    <w:p w:rsidR="006459BE" w:rsidRPr="00187ABF" w:rsidRDefault="006459BE" w:rsidP="00F551C4">
      <w:pPr>
        <w:shd w:val="clear" w:color="auto" w:fill="FFFFFF"/>
        <w:spacing w:before="240" w:after="240" w:line="360" w:lineRule="auto"/>
        <w:jc w:val="both"/>
        <w:outlineLvl w:val="0"/>
        <w:rPr>
          <w:rFonts w:ascii="Arial" w:hAnsi="Arial" w:cs="Arial"/>
          <w:b/>
          <w:bCs/>
          <w:spacing w:val="3"/>
          <w:sz w:val="24"/>
          <w:szCs w:val="24"/>
        </w:rPr>
      </w:pPr>
      <w:r w:rsidRPr="00187ABF">
        <w:rPr>
          <w:rFonts w:ascii="Arial" w:hAnsi="Arial" w:cs="Arial"/>
          <w:b/>
          <w:bCs/>
          <w:spacing w:val="3"/>
          <w:sz w:val="24"/>
          <w:szCs w:val="24"/>
        </w:rPr>
        <w:t>Yeni dağıtılabilenler</w:t>
      </w:r>
    </w:p>
    <w:p w:rsidR="006459BE" w:rsidRPr="00187ABF" w:rsidRDefault="00274872" w:rsidP="00DA6B04">
      <w:pPr>
        <w:shd w:val="clear" w:color="auto" w:fill="FFFFFF"/>
        <w:spacing w:before="240" w:after="240" w:line="360" w:lineRule="auto"/>
        <w:ind w:right="5"/>
        <w:jc w:val="both"/>
        <w:rPr>
          <w:rFonts w:ascii="Arial" w:hAnsi="Arial" w:cs="Arial"/>
          <w:spacing w:val="3"/>
          <w:sz w:val="24"/>
          <w:szCs w:val="24"/>
        </w:rPr>
      </w:pPr>
      <w:r w:rsidRPr="00187ABF">
        <w:rPr>
          <w:rFonts w:ascii="Arial" w:hAnsi="Arial" w:cs="Arial"/>
          <w:spacing w:val="3"/>
          <w:sz w:val="24"/>
          <w:szCs w:val="24"/>
        </w:rPr>
        <w:t>98/34 s</w:t>
      </w:r>
      <w:r w:rsidR="006459BE" w:rsidRPr="00187ABF">
        <w:rPr>
          <w:rFonts w:ascii="Arial" w:hAnsi="Arial" w:cs="Arial"/>
          <w:spacing w:val="3"/>
          <w:sz w:val="24"/>
          <w:szCs w:val="24"/>
        </w:rPr>
        <w:t>ayılı Direktifte ve Mart 2002 tarihli Konse</w:t>
      </w:r>
      <w:r w:rsidRPr="00187ABF">
        <w:rPr>
          <w:rFonts w:ascii="Arial" w:hAnsi="Arial" w:cs="Arial"/>
          <w:spacing w:val="3"/>
          <w:sz w:val="24"/>
          <w:szCs w:val="24"/>
        </w:rPr>
        <w:t>y</w:t>
      </w:r>
      <w:r w:rsidR="006459BE" w:rsidRPr="00187ABF">
        <w:rPr>
          <w:rFonts w:ascii="Arial" w:hAnsi="Arial" w:cs="Arial"/>
          <w:spacing w:val="3"/>
          <w:sz w:val="24"/>
          <w:szCs w:val="24"/>
        </w:rPr>
        <w:t xml:space="preserve"> kararında verilen “Standart” tanı</w:t>
      </w:r>
      <w:r w:rsidR="00BC49AA">
        <w:rPr>
          <w:rFonts w:ascii="Arial" w:hAnsi="Arial" w:cs="Arial"/>
          <w:spacing w:val="3"/>
          <w:sz w:val="24"/>
          <w:szCs w:val="24"/>
        </w:rPr>
        <w:t xml:space="preserve">mına göre, </w:t>
      </w:r>
      <w:proofErr w:type="spellStart"/>
      <w:r w:rsidR="00BC49AA">
        <w:rPr>
          <w:rFonts w:ascii="Arial" w:hAnsi="Arial" w:cs="Arial"/>
          <w:spacing w:val="3"/>
          <w:sz w:val="24"/>
          <w:szCs w:val="24"/>
        </w:rPr>
        <w:t>ESO’lar</w:t>
      </w:r>
      <w:proofErr w:type="spellEnd"/>
      <w:r w:rsidR="00BC49AA">
        <w:rPr>
          <w:rFonts w:ascii="Arial" w:hAnsi="Arial" w:cs="Arial"/>
          <w:spacing w:val="3"/>
          <w:sz w:val="24"/>
          <w:szCs w:val="24"/>
        </w:rPr>
        <w:t xml:space="preserve"> değişen pazar</w:t>
      </w:r>
      <w:r w:rsidR="006459BE" w:rsidRPr="00187ABF">
        <w:rPr>
          <w:rFonts w:ascii="Arial" w:hAnsi="Arial" w:cs="Arial"/>
          <w:spacing w:val="3"/>
          <w:sz w:val="24"/>
          <w:szCs w:val="24"/>
        </w:rPr>
        <w:t xml:space="preserve"> ihtiyaçlarını karşılamak için dağıtılabilen kataloğunu “yeni dağıtılabilenleri” çıkararak genişletmiştir. Daha sonraki analiz ise AB yasamasının desteği ile “yeni dağıtılabilenlerin” kullanılması bakışıyla gerekli olacaktır. </w:t>
      </w:r>
    </w:p>
    <w:p w:rsidR="006459BE" w:rsidRPr="00187ABF" w:rsidRDefault="006459BE"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Süre</w:t>
      </w:r>
      <w:r w:rsidR="00274872" w:rsidRPr="00187ABF">
        <w:rPr>
          <w:rFonts w:ascii="Arial" w:hAnsi="Arial" w:cs="Arial"/>
          <w:spacing w:val="3"/>
          <w:sz w:val="24"/>
          <w:szCs w:val="24"/>
        </w:rPr>
        <w:t>ç</w:t>
      </w:r>
      <w:r w:rsidRPr="00187ABF">
        <w:rPr>
          <w:rFonts w:ascii="Arial" w:hAnsi="Arial" w:cs="Arial"/>
          <w:spacing w:val="3"/>
          <w:sz w:val="24"/>
          <w:szCs w:val="24"/>
        </w:rPr>
        <w:t>ler ve dağıtılabilenler ile ilgili ortak karar</w:t>
      </w:r>
    </w:p>
    <w:p w:rsidR="006459BE" w:rsidRPr="00187ABF" w:rsidRDefault="006459BE" w:rsidP="00DA6B04">
      <w:pPr>
        <w:shd w:val="clear" w:color="auto" w:fill="FFFFFF"/>
        <w:spacing w:before="240" w:after="240" w:line="360" w:lineRule="auto"/>
        <w:ind w:left="5" w:right="10"/>
        <w:jc w:val="both"/>
        <w:rPr>
          <w:rFonts w:ascii="Arial" w:hAnsi="Arial" w:cs="Arial"/>
          <w:spacing w:val="3"/>
          <w:sz w:val="24"/>
          <w:szCs w:val="24"/>
        </w:rPr>
      </w:pPr>
      <w:r w:rsidRPr="00187ABF">
        <w:rPr>
          <w:rFonts w:ascii="Arial" w:hAnsi="Arial" w:cs="Arial"/>
          <w:spacing w:val="3"/>
          <w:sz w:val="24"/>
          <w:szCs w:val="24"/>
        </w:rPr>
        <w:t>IPR politikaları</w:t>
      </w:r>
      <w:r w:rsidR="00D80C9E" w:rsidRPr="00187ABF">
        <w:rPr>
          <w:rFonts w:ascii="Arial" w:hAnsi="Arial" w:cs="Arial"/>
          <w:spacing w:val="3"/>
          <w:sz w:val="24"/>
          <w:szCs w:val="24"/>
        </w:rPr>
        <w:t xml:space="preserve">nın genellikle kapalı fora ve </w:t>
      </w:r>
      <w:proofErr w:type="gramStart"/>
      <w:r w:rsidR="00D80C9E" w:rsidRPr="00187ABF">
        <w:rPr>
          <w:rFonts w:ascii="Arial" w:hAnsi="Arial" w:cs="Arial"/>
          <w:spacing w:val="3"/>
          <w:sz w:val="24"/>
          <w:szCs w:val="24"/>
        </w:rPr>
        <w:t>konsorsiyumlarda</w:t>
      </w:r>
      <w:proofErr w:type="gramEnd"/>
      <w:r w:rsidR="00FA02FE" w:rsidRPr="00187ABF">
        <w:rPr>
          <w:rFonts w:ascii="Arial" w:hAnsi="Arial" w:cs="Arial"/>
          <w:spacing w:val="3"/>
          <w:sz w:val="24"/>
          <w:szCs w:val="24"/>
        </w:rPr>
        <w:t xml:space="preserve"> uygulanabilir olma</w:t>
      </w:r>
      <w:r w:rsidR="00BC49AA">
        <w:rPr>
          <w:rFonts w:ascii="Arial" w:hAnsi="Arial" w:cs="Arial"/>
          <w:spacing w:val="3"/>
          <w:sz w:val="24"/>
          <w:szCs w:val="24"/>
        </w:rPr>
        <w:t>sı en</w:t>
      </w:r>
      <w:r w:rsidR="00FA02FE" w:rsidRPr="00187ABF">
        <w:rPr>
          <w:rFonts w:ascii="Arial" w:hAnsi="Arial" w:cs="Arial"/>
          <w:spacing w:val="3"/>
          <w:sz w:val="24"/>
          <w:szCs w:val="24"/>
        </w:rPr>
        <w:t xml:space="preserve">düstri için </w:t>
      </w:r>
      <w:proofErr w:type="spellStart"/>
      <w:r w:rsidR="00FA02FE" w:rsidRPr="00187ABF">
        <w:rPr>
          <w:rFonts w:ascii="Arial" w:hAnsi="Arial" w:cs="Arial"/>
          <w:spacing w:val="3"/>
          <w:sz w:val="24"/>
          <w:szCs w:val="24"/>
        </w:rPr>
        <w:t>ESO’ların</w:t>
      </w:r>
      <w:proofErr w:type="spellEnd"/>
      <w:r w:rsidR="00FA02FE" w:rsidRPr="00187ABF">
        <w:rPr>
          <w:rFonts w:ascii="Arial" w:hAnsi="Arial" w:cs="Arial"/>
          <w:spacing w:val="3"/>
          <w:sz w:val="24"/>
          <w:szCs w:val="24"/>
        </w:rPr>
        <w:t xml:space="preserve"> uyguladığı RAND politikasından daha çekici geldiği görünmektedir.</w:t>
      </w:r>
    </w:p>
    <w:p w:rsidR="00FA02FE" w:rsidRPr="00187ABF" w:rsidRDefault="00FA02FE"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FA02FE" w:rsidRPr="00187ABF" w:rsidRDefault="00FA02FE" w:rsidP="00DA6B04">
      <w:pPr>
        <w:numPr>
          <w:ilvl w:val="0"/>
          <w:numId w:val="2"/>
        </w:numPr>
        <w:shd w:val="clear" w:color="auto" w:fill="FFFFFF"/>
        <w:tabs>
          <w:tab w:val="left" w:pos="278"/>
        </w:tabs>
        <w:spacing w:before="240" w:after="240" w:line="360" w:lineRule="auto"/>
        <w:ind w:left="278" w:hanging="269"/>
        <w:jc w:val="both"/>
        <w:rPr>
          <w:rFonts w:ascii="Arial" w:hAnsi="Arial" w:cs="Arial"/>
          <w:spacing w:val="3"/>
          <w:sz w:val="24"/>
          <w:szCs w:val="24"/>
        </w:rPr>
      </w:pPr>
      <w:r w:rsidRPr="00187ABF">
        <w:rPr>
          <w:rFonts w:ascii="Arial" w:hAnsi="Arial" w:cs="Arial"/>
          <w:spacing w:val="3"/>
          <w:sz w:val="24"/>
          <w:szCs w:val="24"/>
        </w:rPr>
        <w:t>Avrupa politikaları ve / veya AB yasalarının ihtiyaçlarına göre en iyi adapte edilen IPR standardizasyon süreçleri politikaları hangileridir?</w:t>
      </w:r>
    </w:p>
    <w:p w:rsidR="00FA02FE" w:rsidRPr="00187ABF" w:rsidRDefault="00FA02FE" w:rsidP="00DA6B04">
      <w:pPr>
        <w:numPr>
          <w:ilvl w:val="0"/>
          <w:numId w:val="2"/>
        </w:numPr>
        <w:shd w:val="clear" w:color="auto" w:fill="FFFFFF"/>
        <w:tabs>
          <w:tab w:val="left" w:pos="278"/>
        </w:tabs>
        <w:spacing w:before="240" w:after="240" w:line="360" w:lineRule="auto"/>
        <w:ind w:left="278" w:hanging="269"/>
        <w:jc w:val="both"/>
        <w:rPr>
          <w:rFonts w:ascii="Arial" w:hAnsi="Arial" w:cs="Arial"/>
          <w:spacing w:val="3"/>
          <w:sz w:val="24"/>
          <w:szCs w:val="24"/>
        </w:rPr>
      </w:pPr>
      <w:r w:rsidRPr="00187ABF">
        <w:rPr>
          <w:rFonts w:ascii="Arial" w:hAnsi="Arial" w:cs="Arial"/>
          <w:spacing w:val="3"/>
          <w:sz w:val="24"/>
          <w:szCs w:val="24"/>
        </w:rPr>
        <w:t>Birbirini izleyen aşamalarda olsa bile ili yaklaşımın birleşimi bir gerçek haline gelebilir mi?</w:t>
      </w:r>
    </w:p>
    <w:p w:rsidR="00FA02FE" w:rsidRPr="00187ABF" w:rsidRDefault="00FA02FE" w:rsidP="00DA6B04">
      <w:pPr>
        <w:numPr>
          <w:ilvl w:val="0"/>
          <w:numId w:val="2"/>
        </w:numPr>
        <w:shd w:val="clear" w:color="auto" w:fill="FFFFFF"/>
        <w:tabs>
          <w:tab w:val="left" w:pos="278"/>
        </w:tabs>
        <w:spacing w:before="240" w:after="240" w:line="360" w:lineRule="auto"/>
        <w:ind w:left="278" w:hanging="269"/>
        <w:jc w:val="both"/>
        <w:rPr>
          <w:rFonts w:ascii="Arial" w:hAnsi="Arial" w:cs="Arial"/>
          <w:spacing w:val="3"/>
          <w:sz w:val="24"/>
          <w:szCs w:val="24"/>
        </w:rPr>
      </w:pPr>
      <w:r w:rsidRPr="00187ABF">
        <w:rPr>
          <w:rFonts w:ascii="Arial" w:hAnsi="Arial" w:cs="Arial"/>
          <w:spacing w:val="3"/>
          <w:sz w:val="24"/>
          <w:szCs w:val="24"/>
        </w:rPr>
        <w:t xml:space="preserve">AB sisteminde </w:t>
      </w:r>
      <w:proofErr w:type="gramStart"/>
      <w:r w:rsidRPr="00187ABF">
        <w:rPr>
          <w:rFonts w:ascii="Arial" w:hAnsi="Arial" w:cs="Arial"/>
          <w:spacing w:val="3"/>
          <w:sz w:val="24"/>
          <w:szCs w:val="24"/>
        </w:rPr>
        <w:t>konsorsiyum</w:t>
      </w:r>
      <w:proofErr w:type="gramEnd"/>
      <w:r w:rsidRPr="00187ABF">
        <w:rPr>
          <w:rFonts w:ascii="Arial" w:hAnsi="Arial" w:cs="Arial"/>
          <w:spacing w:val="3"/>
          <w:sz w:val="24"/>
          <w:szCs w:val="24"/>
        </w:rPr>
        <w:t xml:space="preserve"> ve foranın entegrasyonu için olası bir</w:t>
      </w:r>
      <w:r w:rsidR="00BC49AA">
        <w:rPr>
          <w:rFonts w:ascii="Arial" w:hAnsi="Arial" w:cs="Arial"/>
          <w:spacing w:val="3"/>
          <w:sz w:val="24"/>
          <w:szCs w:val="24"/>
        </w:rPr>
        <w:t xml:space="preserve"> </w:t>
      </w:r>
      <w:r w:rsidRPr="00187ABF">
        <w:rPr>
          <w:rFonts w:ascii="Arial" w:hAnsi="Arial" w:cs="Arial"/>
          <w:spacing w:val="3"/>
          <w:sz w:val="24"/>
          <w:szCs w:val="24"/>
        </w:rPr>
        <w:t>senaryo var mıdır?</w:t>
      </w:r>
    </w:p>
    <w:p w:rsidR="00FA02FE" w:rsidRPr="00187ABF" w:rsidRDefault="00FA02FE" w:rsidP="00DA6B04">
      <w:pPr>
        <w:shd w:val="clear" w:color="auto" w:fill="FFFFFF"/>
        <w:spacing w:before="240" w:after="240" w:line="360" w:lineRule="auto"/>
        <w:jc w:val="both"/>
        <w:rPr>
          <w:rFonts w:ascii="Arial" w:hAnsi="Arial" w:cs="Arial"/>
          <w:spacing w:val="3"/>
          <w:sz w:val="24"/>
          <w:szCs w:val="24"/>
        </w:rPr>
      </w:pPr>
      <w:r w:rsidRPr="00187ABF">
        <w:rPr>
          <w:rFonts w:ascii="Arial" w:hAnsi="Arial" w:cs="Arial"/>
          <w:spacing w:val="3"/>
          <w:sz w:val="24"/>
          <w:szCs w:val="24"/>
        </w:rPr>
        <w:t>Standartların sağlanabilirliği</w:t>
      </w:r>
    </w:p>
    <w:p w:rsidR="00FA02FE" w:rsidRPr="00187ABF" w:rsidRDefault="0044743B" w:rsidP="00DA6B04">
      <w:pPr>
        <w:shd w:val="clear" w:color="auto" w:fill="FFFFFF"/>
        <w:spacing w:before="240" w:after="240" w:line="360" w:lineRule="auto"/>
        <w:ind w:right="5"/>
        <w:jc w:val="both"/>
        <w:rPr>
          <w:rFonts w:ascii="Arial" w:hAnsi="Arial" w:cs="Arial"/>
          <w:spacing w:val="3"/>
          <w:sz w:val="24"/>
          <w:szCs w:val="24"/>
        </w:rPr>
      </w:pPr>
      <w:r w:rsidRPr="00187ABF">
        <w:rPr>
          <w:rFonts w:ascii="Arial" w:hAnsi="Arial" w:cs="Arial"/>
          <w:spacing w:val="3"/>
          <w:sz w:val="24"/>
          <w:szCs w:val="24"/>
        </w:rPr>
        <w:lastRenderedPageBreak/>
        <w:t xml:space="preserve">Standardizasyon dağıtılabilirliğinin ücretsiz sağlanması endüstri tarafından kabul edilebilirliği ile ilgili kritik bir </w:t>
      </w:r>
      <w:proofErr w:type="spellStart"/>
      <w:proofErr w:type="gramStart"/>
      <w:r w:rsidRPr="00187ABF">
        <w:rPr>
          <w:rFonts w:ascii="Arial" w:hAnsi="Arial" w:cs="Arial"/>
          <w:spacing w:val="3"/>
          <w:sz w:val="24"/>
          <w:szCs w:val="24"/>
        </w:rPr>
        <w:t>konudur.ESO’ların</w:t>
      </w:r>
      <w:proofErr w:type="spellEnd"/>
      <w:proofErr w:type="gramEnd"/>
      <w:r w:rsidRPr="00187ABF">
        <w:rPr>
          <w:rFonts w:ascii="Arial" w:hAnsi="Arial" w:cs="Arial"/>
          <w:spacing w:val="3"/>
          <w:sz w:val="24"/>
          <w:szCs w:val="24"/>
        </w:rPr>
        <w:t xml:space="preserve"> </w:t>
      </w:r>
      <w:proofErr w:type="spellStart"/>
      <w:r w:rsidRPr="00187ABF">
        <w:rPr>
          <w:rFonts w:ascii="Arial" w:hAnsi="Arial" w:cs="Arial"/>
          <w:spacing w:val="3"/>
          <w:sz w:val="24"/>
          <w:szCs w:val="24"/>
        </w:rPr>
        <w:t>eAvrupa</w:t>
      </w:r>
      <w:proofErr w:type="spellEnd"/>
      <w:r w:rsidRPr="00187ABF">
        <w:rPr>
          <w:rFonts w:ascii="Arial" w:hAnsi="Arial" w:cs="Arial"/>
          <w:spacing w:val="3"/>
          <w:sz w:val="24"/>
          <w:szCs w:val="24"/>
        </w:rPr>
        <w:t xml:space="preserve"> standartlarını ücretsiz indirebilmeleri </w:t>
      </w:r>
      <w:r w:rsidR="00BC49AA">
        <w:rPr>
          <w:rFonts w:ascii="Arial" w:hAnsi="Arial" w:cs="Arial"/>
          <w:spacing w:val="3"/>
          <w:sz w:val="24"/>
          <w:szCs w:val="24"/>
        </w:rPr>
        <w:t>i</w:t>
      </w:r>
      <w:r w:rsidRPr="00187ABF">
        <w:rPr>
          <w:rFonts w:ascii="Arial" w:hAnsi="Arial" w:cs="Arial"/>
          <w:spacing w:val="3"/>
          <w:sz w:val="24"/>
          <w:szCs w:val="24"/>
        </w:rPr>
        <w:t xml:space="preserve">çin bir anlaşmaya varılan </w:t>
      </w:r>
      <w:proofErr w:type="spellStart"/>
      <w:r w:rsidRPr="00187ABF">
        <w:rPr>
          <w:rFonts w:ascii="Arial" w:hAnsi="Arial" w:cs="Arial"/>
          <w:spacing w:val="3"/>
          <w:sz w:val="24"/>
          <w:szCs w:val="24"/>
        </w:rPr>
        <w:t>eAvrupa</w:t>
      </w:r>
      <w:proofErr w:type="spellEnd"/>
      <w:r w:rsidRPr="00187ABF">
        <w:rPr>
          <w:rFonts w:ascii="Arial" w:hAnsi="Arial" w:cs="Arial"/>
          <w:spacing w:val="3"/>
          <w:sz w:val="24"/>
          <w:szCs w:val="24"/>
        </w:rPr>
        <w:t xml:space="preserve"> Standartları Eylem Planı haricinde Avrupa standartlarının CEN ve CENELEC tarafından yapılan dağıtımı telif hakları konusu olup ulusal standart kurumlarına ücretli satılmaktadır. ETSI standartları, tersine, ücretsiz olarak ETSI web sayfasından indirilebilinir ve üzerinde yapılacak değişikliklerle telif hakları konusudur.</w:t>
      </w:r>
    </w:p>
    <w:p w:rsidR="0044743B" w:rsidRPr="00187ABF" w:rsidRDefault="0044743B"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44743B" w:rsidRPr="00187ABF" w:rsidRDefault="0044743B" w:rsidP="00DA6B04">
      <w:pPr>
        <w:numPr>
          <w:ilvl w:val="0"/>
          <w:numId w:val="4"/>
        </w:numPr>
        <w:shd w:val="clear" w:color="auto" w:fill="FFFFFF"/>
        <w:tabs>
          <w:tab w:val="left" w:pos="288"/>
        </w:tabs>
        <w:spacing w:before="240" w:after="240" w:line="360" w:lineRule="auto"/>
        <w:ind w:left="288" w:hanging="274"/>
        <w:jc w:val="both"/>
        <w:rPr>
          <w:rFonts w:ascii="Arial" w:hAnsi="Arial" w:cs="Arial"/>
          <w:spacing w:val="3"/>
          <w:sz w:val="24"/>
          <w:szCs w:val="24"/>
        </w:rPr>
      </w:pPr>
      <w:r w:rsidRPr="00187ABF">
        <w:rPr>
          <w:rFonts w:ascii="Arial" w:hAnsi="Arial" w:cs="Arial"/>
          <w:spacing w:val="3"/>
          <w:sz w:val="24"/>
          <w:szCs w:val="24"/>
        </w:rPr>
        <w:t>Standartlarla ilgili kamu faydası dikkate alınarak, özellikle ICT etki alanında, ne standartların farkındalığın arttırılması için standartların ücretsiz erişebilirliğini ve sonraki yürürlüğe girmesi için verilen sözleri arttırabilir?</w:t>
      </w:r>
    </w:p>
    <w:p w:rsidR="0044743B" w:rsidRPr="00187ABF" w:rsidRDefault="0044743B" w:rsidP="00DA6B04">
      <w:pPr>
        <w:numPr>
          <w:ilvl w:val="0"/>
          <w:numId w:val="4"/>
        </w:numPr>
        <w:shd w:val="clear" w:color="auto" w:fill="FFFFFF"/>
        <w:tabs>
          <w:tab w:val="left" w:pos="288"/>
        </w:tabs>
        <w:spacing w:before="240" w:after="240" w:line="360" w:lineRule="auto"/>
        <w:ind w:left="288" w:hanging="274"/>
        <w:jc w:val="both"/>
        <w:rPr>
          <w:rFonts w:ascii="Arial" w:hAnsi="Arial" w:cs="Arial"/>
          <w:spacing w:val="3"/>
          <w:sz w:val="24"/>
          <w:szCs w:val="24"/>
        </w:rPr>
      </w:pPr>
      <w:r w:rsidRPr="00187ABF">
        <w:rPr>
          <w:rFonts w:ascii="Arial" w:hAnsi="Arial" w:cs="Arial"/>
          <w:spacing w:val="3"/>
          <w:sz w:val="24"/>
          <w:szCs w:val="24"/>
        </w:rPr>
        <w:t xml:space="preserve">Ulusal Standardizasyon kurumlarının ücretsiz olarak sağlanan standartlara dayanarak </w:t>
      </w:r>
      <w:r w:rsidR="00142F4E" w:rsidRPr="00187ABF">
        <w:rPr>
          <w:rFonts w:ascii="Arial" w:hAnsi="Arial" w:cs="Arial"/>
          <w:spacing w:val="3"/>
          <w:sz w:val="24"/>
          <w:szCs w:val="24"/>
        </w:rPr>
        <w:t>ek katma değer hizmetlerinin hazırlıklarını hesaba katmaları mümkün müdür?</w:t>
      </w:r>
    </w:p>
    <w:p w:rsidR="00142F4E" w:rsidRPr="00187ABF" w:rsidRDefault="00142F4E" w:rsidP="00DA6B04">
      <w:pPr>
        <w:shd w:val="clear" w:color="auto" w:fill="FFFFFF"/>
        <w:spacing w:before="240" w:after="240" w:line="360" w:lineRule="auto"/>
        <w:ind w:left="10"/>
        <w:jc w:val="both"/>
        <w:rPr>
          <w:rFonts w:ascii="Arial" w:hAnsi="Arial" w:cs="Arial"/>
          <w:b/>
          <w:spacing w:val="3"/>
          <w:sz w:val="24"/>
          <w:szCs w:val="24"/>
        </w:rPr>
      </w:pPr>
      <w:r w:rsidRPr="00187ABF">
        <w:rPr>
          <w:rFonts w:ascii="Arial" w:hAnsi="Arial" w:cs="Arial"/>
          <w:b/>
          <w:spacing w:val="3"/>
          <w:sz w:val="24"/>
          <w:szCs w:val="24"/>
        </w:rPr>
        <w:t>Açık standartlar</w:t>
      </w:r>
    </w:p>
    <w:p w:rsidR="00142F4E" w:rsidRPr="00187ABF" w:rsidRDefault="00DA6B04" w:rsidP="00DA6B04">
      <w:pPr>
        <w:shd w:val="clear" w:color="auto" w:fill="FFFFFF"/>
        <w:spacing w:before="240" w:after="240" w:line="360" w:lineRule="auto"/>
        <w:ind w:right="24"/>
        <w:jc w:val="both"/>
        <w:rPr>
          <w:rFonts w:ascii="Arial" w:hAnsi="Arial" w:cs="Arial"/>
          <w:spacing w:val="3"/>
          <w:sz w:val="24"/>
          <w:szCs w:val="24"/>
        </w:rPr>
      </w:pPr>
      <w:r w:rsidRPr="00187ABF">
        <w:rPr>
          <w:rFonts w:ascii="Arial" w:hAnsi="Arial" w:cs="Arial"/>
          <w:spacing w:val="3"/>
          <w:sz w:val="24"/>
          <w:szCs w:val="24"/>
        </w:rPr>
        <w:t xml:space="preserve"> </w:t>
      </w:r>
      <w:r w:rsidR="00142F4E" w:rsidRPr="00187ABF">
        <w:rPr>
          <w:rFonts w:ascii="Arial" w:hAnsi="Arial" w:cs="Arial"/>
          <w:spacing w:val="3"/>
          <w:sz w:val="24"/>
          <w:szCs w:val="24"/>
        </w:rPr>
        <w:t>“Açık standart” kavramı ortak bir tanım olmasının yanı sıra Avrupa Birlikte İşlerlik Çerçevesi (ABÇ) ve IDABC politikalarınca da önerilmektedir. Bu kavramın amacı hükümetlere bir araç ile e</w:t>
      </w:r>
      <w:r w:rsidR="00BC49AA">
        <w:rPr>
          <w:rFonts w:ascii="Arial" w:hAnsi="Arial" w:cs="Arial"/>
          <w:spacing w:val="3"/>
          <w:sz w:val="24"/>
          <w:szCs w:val="24"/>
        </w:rPr>
        <w:t>-</w:t>
      </w:r>
      <w:r w:rsidR="00142F4E" w:rsidRPr="00187ABF">
        <w:rPr>
          <w:rFonts w:ascii="Arial" w:hAnsi="Arial" w:cs="Arial"/>
          <w:spacing w:val="3"/>
          <w:sz w:val="24"/>
          <w:szCs w:val="24"/>
        </w:rPr>
        <w:t xml:space="preserve">Devlet uygulamalarında birlikte işlerliğe ulaşılabilmeyi sağlamasıdır. Ancak kavram tanımının yanında, özellikle de IPR ile ilgili bakış açılarında, endüstri, standardizasyon kurumları, açık yazılım toplulukları vb, gibi çeşitli topluluklarda endişeyi arttırmıştır. </w:t>
      </w:r>
    </w:p>
    <w:p w:rsidR="00142F4E" w:rsidRPr="00187ABF" w:rsidRDefault="00142F4E"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142F4E" w:rsidRPr="00187ABF" w:rsidRDefault="00142F4E" w:rsidP="00DA6B04">
      <w:pPr>
        <w:numPr>
          <w:ilvl w:val="0"/>
          <w:numId w:val="4"/>
        </w:numPr>
        <w:shd w:val="clear" w:color="auto" w:fill="FFFFFF"/>
        <w:tabs>
          <w:tab w:val="left" w:pos="288"/>
        </w:tabs>
        <w:spacing w:before="240" w:after="240" w:line="360" w:lineRule="auto"/>
        <w:ind w:left="288" w:hanging="274"/>
        <w:jc w:val="both"/>
        <w:rPr>
          <w:rFonts w:ascii="Arial" w:hAnsi="Arial" w:cs="Arial"/>
          <w:spacing w:val="3"/>
          <w:sz w:val="24"/>
          <w:szCs w:val="24"/>
        </w:rPr>
      </w:pPr>
      <w:proofErr w:type="spellStart"/>
      <w:r w:rsidRPr="00187ABF">
        <w:rPr>
          <w:rFonts w:ascii="Arial" w:hAnsi="Arial" w:cs="Arial"/>
          <w:spacing w:val="3"/>
          <w:sz w:val="24"/>
          <w:szCs w:val="24"/>
        </w:rPr>
        <w:lastRenderedPageBreak/>
        <w:t>EIF’de</w:t>
      </w:r>
      <w:proofErr w:type="spellEnd"/>
      <w:r w:rsidRPr="00187ABF">
        <w:rPr>
          <w:rFonts w:ascii="Arial" w:hAnsi="Arial" w:cs="Arial"/>
          <w:spacing w:val="3"/>
          <w:sz w:val="24"/>
          <w:szCs w:val="24"/>
        </w:rPr>
        <w:t xml:space="preserve"> tanımlandığı üzere açık standartlar birlikte işlerlik konularına eşsiz çözümler getirebiliyor mu? Açık standart kavramı tüm AB standardizasyon politikaları içine nasıl </w:t>
      </w:r>
      <w:proofErr w:type="gramStart"/>
      <w:r w:rsidRPr="00187ABF">
        <w:rPr>
          <w:rFonts w:ascii="Arial" w:hAnsi="Arial" w:cs="Arial"/>
          <w:spacing w:val="3"/>
          <w:sz w:val="24"/>
          <w:szCs w:val="24"/>
        </w:rPr>
        <w:t>entegre</w:t>
      </w:r>
      <w:proofErr w:type="gramEnd"/>
      <w:r w:rsidRPr="00187ABF">
        <w:rPr>
          <w:rFonts w:ascii="Arial" w:hAnsi="Arial" w:cs="Arial"/>
          <w:spacing w:val="3"/>
          <w:sz w:val="24"/>
          <w:szCs w:val="24"/>
        </w:rPr>
        <w:t xml:space="preserve"> edilebilecek?</w:t>
      </w:r>
    </w:p>
    <w:p w:rsidR="00142F4E" w:rsidRPr="00187ABF" w:rsidRDefault="00142F4E" w:rsidP="00DA6B04">
      <w:pPr>
        <w:numPr>
          <w:ilvl w:val="0"/>
          <w:numId w:val="4"/>
        </w:numPr>
        <w:shd w:val="clear" w:color="auto" w:fill="FFFFFF"/>
        <w:tabs>
          <w:tab w:val="left" w:pos="288"/>
        </w:tabs>
        <w:spacing w:before="240" w:after="240" w:line="360" w:lineRule="auto"/>
        <w:ind w:left="288" w:hanging="274"/>
        <w:jc w:val="both"/>
        <w:rPr>
          <w:rFonts w:ascii="Arial" w:hAnsi="Arial" w:cs="Arial"/>
          <w:spacing w:val="3"/>
          <w:sz w:val="24"/>
          <w:szCs w:val="24"/>
        </w:rPr>
      </w:pPr>
      <w:r w:rsidRPr="00187ABF">
        <w:rPr>
          <w:rFonts w:ascii="Arial" w:hAnsi="Arial" w:cs="Arial"/>
          <w:spacing w:val="3"/>
          <w:sz w:val="24"/>
          <w:szCs w:val="24"/>
        </w:rPr>
        <w:t>Y</w:t>
      </w:r>
      <w:r w:rsidR="00BC49AA">
        <w:rPr>
          <w:rFonts w:ascii="Arial" w:hAnsi="Arial" w:cs="Arial"/>
          <w:spacing w:val="3"/>
          <w:sz w:val="24"/>
          <w:szCs w:val="24"/>
        </w:rPr>
        <w:t>eni AB ICT standardizasyon yasal</w:t>
      </w:r>
      <w:r w:rsidRPr="00187ABF">
        <w:rPr>
          <w:rFonts w:ascii="Arial" w:hAnsi="Arial" w:cs="Arial"/>
          <w:spacing w:val="3"/>
          <w:sz w:val="24"/>
          <w:szCs w:val="24"/>
        </w:rPr>
        <w:t xml:space="preserve"> yapısı açık standart kavramını içermeli midir? Eğer yanıt evet ise, ilgili topluluklar arasında fikir birliği sağlanmalıdır.</w:t>
      </w:r>
    </w:p>
    <w:p w:rsidR="00142F4E" w:rsidRPr="00187ABF" w:rsidRDefault="00142F4E" w:rsidP="00DA6B04">
      <w:pPr>
        <w:numPr>
          <w:ilvl w:val="0"/>
          <w:numId w:val="4"/>
        </w:numPr>
        <w:shd w:val="clear" w:color="auto" w:fill="FFFFFF"/>
        <w:tabs>
          <w:tab w:val="left" w:pos="288"/>
        </w:tabs>
        <w:spacing w:before="240" w:after="240" w:line="360" w:lineRule="auto"/>
        <w:ind w:left="288" w:hanging="274"/>
        <w:jc w:val="both"/>
        <w:rPr>
          <w:rFonts w:ascii="Arial" w:hAnsi="Arial" w:cs="Arial"/>
          <w:spacing w:val="3"/>
          <w:sz w:val="24"/>
          <w:szCs w:val="24"/>
        </w:rPr>
      </w:pPr>
      <w:r w:rsidRPr="00187ABF">
        <w:rPr>
          <w:rFonts w:ascii="Arial" w:hAnsi="Arial" w:cs="Arial"/>
          <w:spacing w:val="3"/>
          <w:sz w:val="24"/>
          <w:szCs w:val="24"/>
        </w:rPr>
        <w:t xml:space="preserve">Tanım ne olmalıdır ve Diğer ICT etki alanı dışındakiler ile nasıl ilişkilendirilmelidir? </w:t>
      </w:r>
    </w:p>
    <w:p w:rsidR="00142F4E" w:rsidRPr="00187ABF" w:rsidRDefault="00187ABF" w:rsidP="00F551C4">
      <w:pPr>
        <w:shd w:val="clear" w:color="auto" w:fill="FFFFFF"/>
        <w:spacing w:before="240" w:after="240" w:line="360" w:lineRule="auto"/>
        <w:ind w:left="19"/>
        <w:jc w:val="both"/>
        <w:outlineLvl w:val="0"/>
        <w:rPr>
          <w:rFonts w:ascii="Arial" w:hAnsi="Arial" w:cs="Arial"/>
          <w:b/>
          <w:spacing w:val="3"/>
          <w:sz w:val="24"/>
          <w:szCs w:val="24"/>
        </w:rPr>
      </w:pPr>
      <w:r w:rsidRPr="00187ABF">
        <w:rPr>
          <w:rFonts w:ascii="Arial" w:hAnsi="Arial" w:cs="Arial"/>
          <w:b/>
          <w:spacing w:val="3"/>
          <w:sz w:val="24"/>
          <w:szCs w:val="24"/>
        </w:rPr>
        <w:t>Dikkate Alınması Gerekli Diğer Hususlar</w:t>
      </w:r>
    </w:p>
    <w:p w:rsidR="00142F4E" w:rsidRPr="00187ABF" w:rsidRDefault="00722163" w:rsidP="00DA6B04">
      <w:pPr>
        <w:shd w:val="clear" w:color="auto" w:fill="FFFFFF"/>
        <w:spacing w:before="240" w:after="240" w:line="360" w:lineRule="auto"/>
        <w:ind w:left="10"/>
        <w:jc w:val="both"/>
        <w:rPr>
          <w:rFonts w:ascii="Arial" w:hAnsi="Arial" w:cs="Arial"/>
          <w:spacing w:val="3"/>
          <w:sz w:val="24"/>
          <w:szCs w:val="24"/>
        </w:rPr>
      </w:pPr>
      <w:r w:rsidRPr="00187ABF">
        <w:rPr>
          <w:rFonts w:ascii="Arial" w:hAnsi="Arial" w:cs="Arial"/>
          <w:spacing w:val="3"/>
          <w:sz w:val="24"/>
          <w:szCs w:val="24"/>
        </w:rPr>
        <w:t>Politik faydanın parçaların olan y</w:t>
      </w:r>
      <w:r w:rsidR="00142F4E" w:rsidRPr="00187ABF">
        <w:rPr>
          <w:rFonts w:ascii="Arial" w:hAnsi="Arial" w:cs="Arial"/>
          <w:spacing w:val="3"/>
          <w:sz w:val="24"/>
          <w:szCs w:val="24"/>
        </w:rPr>
        <w:t>ukarı</w:t>
      </w:r>
      <w:r w:rsidRPr="00187ABF">
        <w:rPr>
          <w:rFonts w:ascii="Arial" w:hAnsi="Arial" w:cs="Arial"/>
          <w:spacing w:val="3"/>
          <w:sz w:val="24"/>
          <w:szCs w:val="24"/>
        </w:rPr>
        <w:t>da tanımlanan konulara ilaveten, bu çalışma aşağıda yer alanlar gibi bazı dış girişimleri de dikkate almıştır.</w:t>
      </w:r>
    </w:p>
    <w:p w:rsidR="00722163" w:rsidRPr="00187ABF" w:rsidRDefault="0010033C" w:rsidP="00187ABF">
      <w:pPr>
        <w:numPr>
          <w:ilvl w:val="0"/>
          <w:numId w:val="5"/>
        </w:numPr>
        <w:shd w:val="clear" w:color="auto" w:fill="FFFFFF"/>
        <w:tabs>
          <w:tab w:val="left" w:pos="426"/>
        </w:tabs>
        <w:spacing w:before="240" w:after="240" w:line="360" w:lineRule="auto"/>
        <w:ind w:left="426" w:hanging="426"/>
        <w:jc w:val="both"/>
        <w:rPr>
          <w:rFonts w:ascii="Arial" w:hAnsi="Arial" w:cs="Arial"/>
          <w:spacing w:val="3"/>
          <w:sz w:val="24"/>
          <w:szCs w:val="24"/>
        </w:rPr>
      </w:pPr>
      <w:r w:rsidRPr="00187ABF">
        <w:rPr>
          <w:rFonts w:ascii="Arial" w:hAnsi="Arial" w:cs="Arial"/>
          <w:spacing w:val="3"/>
          <w:sz w:val="24"/>
          <w:szCs w:val="24"/>
        </w:rPr>
        <w:t>ABD ulusal s</w:t>
      </w:r>
      <w:r w:rsidR="00722163" w:rsidRPr="00187ABF">
        <w:rPr>
          <w:rFonts w:ascii="Arial" w:hAnsi="Arial" w:cs="Arial"/>
          <w:spacing w:val="3"/>
          <w:sz w:val="24"/>
          <w:szCs w:val="24"/>
        </w:rPr>
        <w:t xml:space="preserve">tandartlar stratejisinin gelecek gözden geçinilmiş </w:t>
      </w:r>
      <w:proofErr w:type="gramStart"/>
      <w:r w:rsidR="00722163" w:rsidRPr="00187ABF">
        <w:rPr>
          <w:rFonts w:ascii="Arial" w:hAnsi="Arial" w:cs="Arial"/>
          <w:spacing w:val="3"/>
          <w:sz w:val="24"/>
          <w:szCs w:val="24"/>
        </w:rPr>
        <w:t>versiyonu</w:t>
      </w:r>
      <w:proofErr w:type="gramEnd"/>
      <w:r w:rsidR="00722163" w:rsidRPr="00187ABF">
        <w:rPr>
          <w:rFonts w:ascii="Arial" w:hAnsi="Arial" w:cs="Arial"/>
          <w:spacing w:val="3"/>
          <w:sz w:val="24"/>
          <w:szCs w:val="24"/>
        </w:rPr>
        <w:t xml:space="preserve">. Birleşik </w:t>
      </w:r>
      <w:r w:rsidR="00BC49AA" w:rsidRPr="00187ABF">
        <w:rPr>
          <w:rFonts w:ascii="Arial" w:hAnsi="Arial" w:cs="Arial"/>
          <w:spacing w:val="3"/>
          <w:sz w:val="24"/>
          <w:szCs w:val="24"/>
        </w:rPr>
        <w:t>Devletler Federal</w:t>
      </w:r>
      <w:r w:rsidR="00722163" w:rsidRPr="00187ABF">
        <w:rPr>
          <w:rFonts w:ascii="Arial" w:hAnsi="Arial" w:cs="Arial"/>
          <w:spacing w:val="3"/>
          <w:sz w:val="24"/>
          <w:szCs w:val="24"/>
        </w:rPr>
        <w:t xml:space="preserve"> hükümeti, gönüllü ortak standartlar için federal kalaylaştırma, yaratma ve yararlanmanın çok önemli olduğu konusunda bilgilendirmiştir. </w:t>
      </w:r>
      <w:r w:rsidR="00BC49AA" w:rsidRPr="00187ABF">
        <w:rPr>
          <w:rFonts w:ascii="Arial" w:hAnsi="Arial" w:cs="Arial"/>
          <w:spacing w:val="3"/>
          <w:sz w:val="24"/>
          <w:szCs w:val="24"/>
        </w:rPr>
        <w:t>Geçmişte</w:t>
      </w:r>
      <w:r w:rsidR="00722163" w:rsidRPr="00187ABF">
        <w:rPr>
          <w:rFonts w:ascii="Arial" w:hAnsi="Arial" w:cs="Arial"/>
          <w:spacing w:val="3"/>
          <w:sz w:val="24"/>
          <w:szCs w:val="24"/>
        </w:rPr>
        <w:t xml:space="preserve"> Birleşik Devletler hükümeti politikası standartların geliştirilmesini kapsamasa da bu davranış son yıllarda değişim göstermiştir. Ticaretin küreselleşmesi </w:t>
      </w:r>
      <w:r w:rsidR="00BC49AA" w:rsidRPr="00187ABF">
        <w:rPr>
          <w:rFonts w:ascii="Arial" w:hAnsi="Arial" w:cs="Arial"/>
          <w:spacing w:val="3"/>
          <w:sz w:val="24"/>
          <w:szCs w:val="24"/>
        </w:rPr>
        <w:t>ile ulusal</w:t>
      </w:r>
      <w:r w:rsidR="00722163" w:rsidRPr="00187ABF">
        <w:rPr>
          <w:rFonts w:ascii="Arial" w:hAnsi="Arial" w:cs="Arial"/>
          <w:spacing w:val="3"/>
          <w:sz w:val="24"/>
          <w:szCs w:val="24"/>
        </w:rPr>
        <w:t xml:space="preserve"> veya Avrupa standartlarının kullanımının ABD endüstrisi ticareti için bir engel olduğu anlaşılmış ve ABD hükümeti için önemli bir konu haline gelmiştir. ABD’nin teknolojideki liderliğinin de bu standart politikaları üzerinde Amerikan endüstrisini daha uluslararası hale getirme niyeti kadar etkisi olmuştur. Ek olarak 9/11’deki </w:t>
      </w:r>
      <w:r w:rsidR="00BC49AA" w:rsidRPr="00187ABF">
        <w:rPr>
          <w:rFonts w:ascii="Arial" w:hAnsi="Arial" w:cs="Arial"/>
          <w:spacing w:val="3"/>
          <w:sz w:val="24"/>
          <w:szCs w:val="24"/>
        </w:rPr>
        <w:t>olaylar Anavatan</w:t>
      </w:r>
      <w:r w:rsidR="00722163" w:rsidRPr="00187ABF">
        <w:rPr>
          <w:rFonts w:ascii="Arial" w:hAnsi="Arial" w:cs="Arial"/>
          <w:spacing w:val="3"/>
          <w:sz w:val="24"/>
          <w:szCs w:val="24"/>
        </w:rPr>
        <w:t xml:space="preserve"> Güvenlik Girişimine ABD standart stratejisine duyulan ihtiyaçla birlikte yol açmıştır.</w:t>
      </w:r>
    </w:p>
    <w:p w:rsidR="00722163" w:rsidRPr="00187ABF" w:rsidRDefault="00722163" w:rsidP="00187ABF">
      <w:pPr>
        <w:numPr>
          <w:ilvl w:val="0"/>
          <w:numId w:val="5"/>
        </w:numPr>
        <w:shd w:val="clear" w:color="auto" w:fill="FFFFFF"/>
        <w:tabs>
          <w:tab w:val="left" w:pos="426"/>
        </w:tabs>
        <w:spacing w:before="240" w:after="240" w:line="360" w:lineRule="auto"/>
        <w:ind w:left="426" w:hanging="426"/>
        <w:jc w:val="both"/>
        <w:rPr>
          <w:rFonts w:ascii="Arial" w:hAnsi="Arial" w:cs="Arial"/>
          <w:spacing w:val="3"/>
          <w:sz w:val="24"/>
          <w:szCs w:val="24"/>
        </w:rPr>
      </w:pPr>
      <w:r w:rsidRPr="00187ABF">
        <w:rPr>
          <w:rFonts w:ascii="Arial" w:hAnsi="Arial" w:cs="Arial"/>
          <w:spacing w:val="3"/>
          <w:sz w:val="24"/>
          <w:szCs w:val="24"/>
        </w:rPr>
        <w:t>En son ge</w:t>
      </w:r>
      <w:r w:rsidR="00F2251E" w:rsidRPr="00187ABF">
        <w:rPr>
          <w:rFonts w:ascii="Arial" w:hAnsi="Arial" w:cs="Arial"/>
          <w:spacing w:val="3"/>
          <w:sz w:val="24"/>
          <w:szCs w:val="24"/>
        </w:rPr>
        <w:t>l</w:t>
      </w:r>
      <w:r w:rsidR="00BC49AA">
        <w:rPr>
          <w:rFonts w:ascii="Arial" w:hAnsi="Arial" w:cs="Arial"/>
          <w:spacing w:val="3"/>
          <w:sz w:val="24"/>
          <w:szCs w:val="24"/>
        </w:rPr>
        <w:t>iş</w:t>
      </w:r>
      <w:r w:rsidRPr="00187ABF">
        <w:rPr>
          <w:rFonts w:ascii="Arial" w:hAnsi="Arial" w:cs="Arial"/>
          <w:spacing w:val="3"/>
          <w:sz w:val="24"/>
          <w:szCs w:val="24"/>
        </w:rPr>
        <w:t>m</w:t>
      </w:r>
      <w:r w:rsidR="00F2251E" w:rsidRPr="00187ABF">
        <w:rPr>
          <w:rFonts w:ascii="Arial" w:hAnsi="Arial" w:cs="Arial"/>
          <w:spacing w:val="3"/>
          <w:sz w:val="24"/>
          <w:szCs w:val="24"/>
        </w:rPr>
        <w:t>e</w:t>
      </w:r>
      <w:r w:rsidR="00BC49AA">
        <w:rPr>
          <w:rFonts w:ascii="Arial" w:hAnsi="Arial" w:cs="Arial"/>
          <w:spacing w:val="3"/>
          <w:sz w:val="24"/>
          <w:szCs w:val="24"/>
        </w:rPr>
        <w:t>ler Çin kamu oto</w:t>
      </w:r>
      <w:r w:rsidRPr="00187ABF">
        <w:rPr>
          <w:rFonts w:ascii="Arial" w:hAnsi="Arial" w:cs="Arial"/>
          <w:spacing w:val="3"/>
          <w:sz w:val="24"/>
          <w:szCs w:val="24"/>
        </w:rPr>
        <w:t xml:space="preserve">riteleri tarafından </w:t>
      </w:r>
      <w:proofErr w:type="spellStart"/>
      <w:r w:rsidR="002F5AB6" w:rsidRPr="00187ABF">
        <w:rPr>
          <w:rFonts w:ascii="Arial" w:hAnsi="Arial" w:cs="Arial"/>
          <w:spacing w:val="3"/>
          <w:sz w:val="24"/>
          <w:szCs w:val="24"/>
        </w:rPr>
        <w:t>WiFi</w:t>
      </w:r>
      <w:proofErr w:type="spellEnd"/>
      <w:r w:rsidR="002F5AB6" w:rsidRPr="00187ABF">
        <w:rPr>
          <w:rFonts w:ascii="Arial" w:hAnsi="Arial" w:cs="Arial"/>
          <w:spacing w:val="3"/>
          <w:sz w:val="24"/>
          <w:szCs w:val="24"/>
        </w:rPr>
        <w:t xml:space="preserve"> ve teknolojileri </w:t>
      </w:r>
      <w:r w:rsidR="002F5AB6" w:rsidRPr="00187ABF">
        <w:rPr>
          <w:rFonts w:ascii="Arial" w:hAnsi="Arial" w:cs="Arial"/>
          <w:spacing w:val="3"/>
          <w:sz w:val="24"/>
          <w:szCs w:val="24"/>
        </w:rPr>
        <w:lastRenderedPageBreak/>
        <w:t>v</w:t>
      </w:r>
      <w:r w:rsidR="00F2251E" w:rsidRPr="00187ABF">
        <w:rPr>
          <w:rFonts w:ascii="Arial" w:hAnsi="Arial" w:cs="Arial"/>
          <w:spacing w:val="3"/>
          <w:sz w:val="24"/>
          <w:szCs w:val="24"/>
        </w:rPr>
        <w:t>e ulusal ilgili standartlar gibi Çinin düzenleyici standartlarının kurmada eğilim göstermektedir. Bu teşebbüsler AB için Çin pazarının potansiyel büyümesi ve Çin standartlarının dünya pazarında olabilecek etkisine ilişkin dikkate değer bir önem arz etmektedir</w:t>
      </w:r>
    </w:p>
    <w:p w:rsidR="00DC6C6D" w:rsidRPr="00187ABF" w:rsidRDefault="00DC6C6D" w:rsidP="00187ABF">
      <w:pPr>
        <w:numPr>
          <w:ilvl w:val="0"/>
          <w:numId w:val="5"/>
        </w:numPr>
        <w:shd w:val="clear" w:color="auto" w:fill="FFFFFF"/>
        <w:tabs>
          <w:tab w:val="left" w:pos="426"/>
        </w:tabs>
        <w:spacing w:before="240" w:after="240" w:line="360" w:lineRule="auto"/>
        <w:ind w:left="426" w:hanging="426"/>
        <w:jc w:val="both"/>
        <w:rPr>
          <w:rFonts w:ascii="Arial" w:hAnsi="Arial" w:cs="Arial"/>
          <w:spacing w:val="3"/>
          <w:sz w:val="24"/>
          <w:szCs w:val="24"/>
        </w:rPr>
      </w:pPr>
      <w:r w:rsidRPr="00187ABF">
        <w:rPr>
          <w:rFonts w:ascii="Arial" w:hAnsi="Arial" w:cs="Arial"/>
          <w:spacing w:val="3"/>
          <w:sz w:val="24"/>
          <w:szCs w:val="24"/>
        </w:rPr>
        <w:t>Ulusal standart stratejileri Kanada ve Avusturya gibi diğer bölgelerce de izlenmektedir.</w:t>
      </w:r>
    </w:p>
    <w:p w:rsidR="00DC6C6D" w:rsidRPr="00187ABF" w:rsidRDefault="00DC6C6D" w:rsidP="00187ABF">
      <w:pPr>
        <w:numPr>
          <w:ilvl w:val="0"/>
          <w:numId w:val="5"/>
        </w:numPr>
        <w:shd w:val="clear" w:color="auto" w:fill="FFFFFF"/>
        <w:tabs>
          <w:tab w:val="left" w:pos="426"/>
        </w:tabs>
        <w:spacing w:before="240" w:after="240" w:line="360" w:lineRule="auto"/>
        <w:ind w:left="426" w:hanging="426"/>
        <w:jc w:val="both"/>
        <w:rPr>
          <w:rFonts w:ascii="Arial" w:hAnsi="Arial" w:cs="Arial"/>
          <w:spacing w:val="3"/>
          <w:sz w:val="24"/>
          <w:szCs w:val="24"/>
        </w:rPr>
      </w:pPr>
      <w:r w:rsidRPr="00187ABF">
        <w:rPr>
          <w:rFonts w:ascii="Arial" w:hAnsi="Arial" w:cs="Arial"/>
          <w:spacing w:val="3"/>
          <w:sz w:val="24"/>
          <w:szCs w:val="24"/>
        </w:rPr>
        <w:t>Analizler ETSI HLRG tarafından gerçekleştirilmiştir ve konuyla ilgili öneriler sunulmuştur.</w:t>
      </w:r>
    </w:p>
    <w:p w:rsidR="00DC6C6D" w:rsidRPr="00187ABF" w:rsidRDefault="00DC6C6D" w:rsidP="00DA6B04">
      <w:pPr>
        <w:shd w:val="clear" w:color="auto" w:fill="FFFFFF"/>
        <w:spacing w:before="240" w:after="240" w:line="360" w:lineRule="auto"/>
        <w:ind w:left="5"/>
        <w:jc w:val="both"/>
        <w:rPr>
          <w:rFonts w:ascii="Arial" w:hAnsi="Arial" w:cs="Arial"/>
          <w:spacing w:val="3"/>
          <w:sz w:val="24"/>
          <w:szCs w:val="24"/>
        </w:rPr>
      </w:pPr>
      <w:r w:rsidRPr="00187ABF">
        <w:rPr>
          <w:rFonts w:ascii="Arial" w:hAnsi="Arial" w:cs="Arial"/>
          <w:spacing w:val="3"/>
          <w:sz w:val="24"/>
          <w:szCs w:val="24"/>
        </w:rPr>
        <w:t>Bu çalışmaya yönelik sorular şunları içerebilir:</w:t>
      </w:r>
    </w:p>
    <w:p w:rsidR="00DC6C6D" w:rsidRPr="00187ABF" w:rsidRDefault="00DC6C6D" w:rsidP="00187ABF">
      <w:pPr>
        <w:numPr>
          <w:ilvl w:val="0"/>
          <w:numId w:val="2"/>
        </w:numPr>
        <w:shd w:val="clear" w:color="auto" w:fill="FFFFFF"/>
        <w:tabs>
          <w:tab w:val="left" w:pos="426"/>
        </w:tabs>
        <w:spacing w:before="240" w:after="240" w:line="360" w:lineRule="auto"/>
        <w:ind w:left="426" w:hanging="426"/>
        <w:jc w:val="both"/>
        <w:rPr>
          <w:rFonts w:ascii="Arial" w:hAnsi="Arial" w:cs="Arial"/>
          <w:spacing w:val="3"/>
          <w:sz w:val="24"/>
          <w:szCs w:val="24"/>
        </w:rPr>
      </w:pPr>
      <w:r w:rsidRPr="00187ABF">
        <w:rPr>
          <w:rFonts w:ascii="Arial" w:hAnsi="Arial" w:cs="Arial"/>
          <w:spacing w:val="3"/>
          <w:sz w:val="24"/>
          <w:szCs w:val="24"/>
        </w:rPr>
        <w:t>Birleşik Devletler Çin, Japon ve diğer standardizasyon politikaları ulusal standartlara doğru özel yükselmeler geliştirmiştir, bu yaklaşımlar ile AB’nin standart politikaları geliştirmesi arasında bu gerçeği de göz önünde bulundurarak ne gibi farklılıklar vardır?</w:t>
      </w:r>
    </w:p>
    <w:p w:rsidR="00DC6C6D" w:rsidRPr="00187ABF" w:rsidRDefault="00DC6C6D" w:rsidP="00187ABF">
      <w:pPr>
        <w:numPr>
          <w:ilvl w:val="0"/>
          <w:numId w:val="2"/>
        </w:numPr>
        <w:shd w:val="clear" w:color="auto" w:fill="FFFFFF"/>
        <w:tabs>
          <w:tab w:val="left" w:pos="426"/>
        </w:tabs>
        <w:spacing w:before="240" w:after="240" w:line="360" w:lineRule="auto"/>
        <w:ind w:left="426" w:hanging="426"/>
        <w:jc w:val="both"/>
        <w:rPr>
          <w:rFonts w:ascii="Arial" w:hAnsi="Arial" w:cs="Arial"/>
          <w:spacing w:val="3"/>
          <w:sz w:val="24"/>
          <w:szCs w:val="24"/>
        </w:rPr>
      </w:pPr>
      <w:r w:rsidRPr="00187ABF">
        <w:rPr>
          <w:rFonts w:ascii="Arial" w:hAnsi="Arial" w:cs="Arial"/>
          <w:spacing w:val="3"/>
          <w:sz w:val="24"/>
          <w:szCs w:val="24"/>
        </w:rPr>
        <w:t>Yükseltmeyi ve/ve ya AB standardizasy</w:t>
      </w:r>
      <w:r w:rsidR="00187ABF">
        <w:rPr>
          <w:rFonts w:ascii="Arial" w:hAnsi="Arial" w:cs="Arial"/>
          <w:spacing w:val="3"/>
          <w:sz w:val="24"/>
          <w:szCs w:val="24"/>
        </w:rPr>
        <w:t>onunun sonuçlarının farkındalığını</w:t>
      </w:r>
      <w:r w:rsidRPr="00187ABF">
        <w:rPr>
          <w:rFonts w:ascii="Arial" w:hAnsi="Arial" w:cs="Arial"/>
          <w:spacing w:val="3"/>
          <w:sz w:val="24"/>
          <w:szCs w:val="24"/>
        </w:rPr>
        <w:t xml:space="preserve"> etkilerini evrensel alanda arttı</w:t>
      </w:r>
      <w:r w:rsidR="00187ABF">
        <w:rPr>
          <w:rFonts w:ascii="Arial" w:hAnsi="Arial" w:cs="Arial"/>
          <w:spacing w:val="3"/>
          <w:sz w:val="24"/>
          <w:szCs w:val="24"/>
        </w:rPr>
        <w:t>r</w:t>
      </w:r>
      <w:r w:rsidRPr="00187ABF">
        <w:rPr>
          <w:rFonts w:ascii="Arial" w:hAnsi="Arial" w:cs="Arial"/>
          <w:spacing w:val="3"/>
          <w:sz w:val="24"/>
          <w:szCs w:val="24"/>
        </w:rPr>
        <w:t>mak ve bu standartların uygulanması ile ilgili taahhütleri arttırmak için olası ölçütler nelerdir?</w:t>
      </w:r>
    </w:p>
    <w:sectPr w:rsidR="00DC6C6D" w:rsidRPr="00187ABF" w:rsidSect="00187ABF">
      <w:pgSz w:w="11909" w:h="16834"/>
      <w:pgMar w:top="2268" w:right="1418" w:bottom="1418" w:left="2268"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8E0F06"/>
    <w:lvl w:ilvl="0">
      <w:numFmt w:val="decimal"/>
      <w:lvlText w:val="*"/>
      <w:lvlJc w:val="left"/>
    </w:lvl>
  </w:abstractNum>
  <w:abstractNum w:abstractNumId="1" w15:restartNumberingAfterBreak="0">
    <w:nsid w:val="223E6A59"/>
    <w:multiLevelType w:val="hybridMultilevel"/>
    <w:tmpl w:val="2A5A339A"/>
    <w:lvl w:ilvl="0" w:tplc="041F0001">
      <w:start w:val="1"/>
      <w:numFmt w:val="bullet"/>
      <w:lvlText w:val=""/>
      <w:lvlJc w:val="left"/>
      <w:pPr>
        <w:tabs>
          <w:tab w:val="num" w:pos="1305"/>
        </w:tabs>
        <w:ind w:left="1305" w:hanging="360"/>
      </w:pPr>
      <w:rPr>
        <w:rFonts w:ascii="Symbol" w:hAnsi="Symbol" w:hint="default"/>
      </w:rPr>
    </w:lvl>
    <w:lvl w:ilvl="1" w:tplc="041F0003" w:tentative="1">
      <w:start w:val="1"/>
      <w:numFmt w:val="bullet"/>
      <w:lvlText w:val="o"/>
      <w:lvlJc w:val="left"/>
      <w:pPr>
        <w:tabs>
          <w:tab w:val="num" w:pos="2025"/>
        </w:tabs>
        <w:ind w:left="2025" w:hanging="360"/>
      </w:pPr>
      <w:rPr>
        <w:rFonts w:ascii="Courier New" w:hAnsi="Courier New" w:hint="default"/>
      </w:rPr>
    </w:lvl>
    <w:lvl w:ilvl="2" w:tplc="041F0005" w:tentative="1">
      <w:start w:val="1"/>
      <w:numFmt w:val="bullet"/>
      <w:lvlText w:val=""/>
      <w:lvlJc w:val="left"/>
      <w:pPr>
        <w:tabs>
          <w:tab w:val="num" w:pos="2745"/>
        </w:tabs>
        <w:ind w:left="2745" w:hanging="360"/>
      </w:pPr>
      <w:rPr>
        <w:rFonts w:ascii="Wingdings" w:hAnsi="Wingdings" w:hint="default"/>
      </w:rPr>
    </w:lvl>
    <w:lvl w:ilvl="3" w:tplc="041F0001" w:tentative="1">
      <w:start w:val="1"/>
      <w:numFmt w:val="bullet"/>
      <w:lvlText w:val=""/>
      <w:lvlJc w:val="left"/>
      <w:pPr>
        <w:tabs>
          <w:tab w:val="num" w:pos="3465"/>
        </w:tabs>
        <w:ind w:left="3465" w:hanging="360"/>
      </w:pPr>
      <w:rPr>
        <w:rFonts w:ascii="Symbol" w:hAnsi="Symbol" w:hint="default"/>
      </w:rPr>
    </w:lvl>
    <w:lvl w:ilvl="4" w:tplc="041F0003" w:tentative="1">
      <w:start w:val="1"/>
      <w:numFmt w:val="bullet"/>
      <w:lvlText w:val="o"/>
      <w:lvlJc w:val="left"/>
      <w:pPr>
        <w:tabs>
          <w:tab w:val="num" w:pos="4185"/>
        </w:tabs>
        <w:ind w:left="4185" w:hanging="360"/>
      </w:pPr>
      <w:rPr>
        <w:rFonts w:ascii="Courier New" w:hAnsi="Courier New" w:hint="default"/>
      </w:rPr>
    </w:lvl>
    <w:lvl w:ilvl="5" w:tplc="041F0005" w:tentative="1">
      <w:start w:val="1"/>
      <w:numFmt w:val="bullet"/>
      <w:lvlText w:val=""/>
      <w:lvlJc w:val="left"/>
      <w:pPr>
        <w:tabs>
          <w:tab w:val="num" w:pos="4905"/>
        </w:tabs>
        <w:ind w:left="4905" w:hanging="360"/>
      </w:pPr>
      <w:rPr>
        <w:rFonts w:ascii="Wingdings" w:hAnsi="Wingdings" w:hint="default"/>
      </w:rPr>
    </w:lvl>
    <w:lvl w:ilvl="6" w:tplc="041F0001" w:tentative="1">
      <w:start w:val="1"/>
      <w:numFmt w:val="bullet"/>
      <w:lvlText w:val=""/>
      <w:lvlJc w:val="left"/>
      <w:pPr>
        <w:tabs>
          <w:tab w:val="num" w:pos="5625"/>
        </w:tabs>
        <w:ind w:left="5625" w:hanging="360"/>
      </w:pPr>
      <w:rPr>
        <w:rFonts w:ascii="Symbol" w:hAnsi="Symbol" w:hint="default"/>
      </w:rPr>
    </w:lvl>
    <w:lvl w:ilvl="7" w:tplc="041F0003" w:tentative="1">
      <w:start w:val="1"/>
      <w:numFmt w:val="bullet"/>
      <w:lvlText w:val="o"/>
      <w:lvlJc w:val="left"/>
      <w:pPr>
        <w:tabs>
          <w:tab w:val="num" w:pos="6345"/>
        </w:tabs>
        <w:ind w:left="6345" w:hanging="360"/>
      </w:pPr>
      <w:rPr>
        <w:rFonts w:ascii="Courier New" w:hAnsi="Courier New" w:hint="default"/>
      </w:rPr>
    </w:lvl>
    <w:lvl w:ilvl="8" w:tplc="041F0005" w:tentative="1">
      <w:start w:val="1"/>
      <w:numFmt w:val="bullet"/>
      <w:lvlText w:val=""/>
      <w:lvlJc w:val="left"/>
      <w:pPr>
        <w:tabs>
          <w:tab w:val="num" w:pos="7065"/>
        </w:tabs>
        <w:ind w:left="7065" w:hanging="360"/>
      </w:pPr>
      <w:rPr>
        <w:rFonts w:ascii="Wingdings" w:hAnsi="Wingdings" w:hint="default"/>
      </w:rPr>
    </w:lvl>
  </w:abstractNum>
  <w:abstractNum w:abstractNumId="2" w15:restartNumberingAfterBreak="0">
    <w:nsid w:val="75E828F5"/>
    <w:multiLevelType w:val="hybridMultilevel"/>
    <w:tmpl w:val="4DE25E68"/>
    <w:lvl w:ilvl="0" w:tplc="40C08BEC">
      <w:start w:val="1"/>
      <w:numFmt w:val="decimal"/>
      <w:lvlText w:val="%1."/>
      <w:lvlJc w:val="left"/>
      <w:pPr>
        <w:tabs>
          <w:tab w:val="num" w:pos="649"/>
        </w:tabs>
        <w:ind w:left="649" w:hanging="630"/>
      </w:pPr>
      <w:rPr>
        <w:rFonts w:hint="default"/>
      </w:rPr>
    </w:lvl>
    <w:lvl w:ilvl="1" w:tplc="041F0019" w:tentative="1">
      <w:start w:val="1"/>
      <w:numFmt w:val="lowerLetter"/>
      <w:lvlText w:val="%2."/>
      <w:lvlJc w:val="left"/>
      <w:pPr>
        <w:tabs>
          <w:tab w:val="num" w:pos="1099"/>
        </w:tabs>
        <w:ind w:left="1099" w:hanging="360"/>
      </w:pPr>
    </w:lvl>
    <w:lvl w:ilvl="2" w:tplc="041F001B" w:tentative="1">
      <w:start w:val="1"/>
      <w:numFmt w:val="lowerRoman"/>
      <w:lvlText w:val="%3."/>
      <w:lvlJc w:val="right"/>
      <w:pPr>
        <w:tabs>
          <w:tab w:val="num" w:pos="1819"/>
        </w:tabs>
        <w:ind w:left="1819" w:hanging="180"/>
      </w:pPr>
    </w:lvl>
    <w:lvl w:ilvl="3" w:tplc="041F000F" w:tentative="1">
      <w:start w:val="1"/>
      <w:numFmt w:val="decimal"/>
      <w:lvlText w:val="%4."/>
      <w:lvlJc w:val="left"/>
      <w:pPr>
        <w:tabs>
          <w:tab w:val="num" w:pos="2539"/>
        </w:tabs>
        <w:ind w:left="2539" w:hanging="360"/>
      </w:pPr>
    </w:lvl>
    <w:lvl w:ilvl="4" w:tplc="041F0019" w:tentative="1">
      <w:start w:val="1"/>
      <w:numFmt w:val="lowerLetter"/>
      <w:lvlText w:val="%5."/>
      <w:lvlJc w:val="left"/>
      <w:pPr>
        <w:tabs>
          <w:tab w:val="num" w:pos="3259"/>
        </w:tabs>
        <w:ind w:left="3259" w:hanging="360"/>
      </w:pPr>
    </w:lvl>
    <w:lvl w:ilvl="5" w:tplc="041F001B" w:tentative="1">
      <w:start w:val="1"/>
      <w:numFmt w:val="lowerRoman"/>
      <w:lvlText w:val="%6."/>
      <w:lvlJc w:val="right"/>
      <w:pPr>
        <w:tabs>
          <w:tab w:val="num" w:pos="3979"/>
        </w:tabs>
        <w:ind w:left="3979" w:hanging="180"/>
      </w:pPr>
    </w:lvl>
    <w:lvl w:ilvl="6" w:tplc="041F000F" w:tentative="1">
      <w:start w:val="1"/>
      <w:numFmt w:val="decimal"/>
      <w:lvlText w:val="%7."/>
      <w:lvlJc w:val="left"/>
      <w:pPr>
        <w:tabs>
          <w:tab w:val="num" w:pos="4699"/>
        </w:tabs>
        <w:ind w:left="4699" w:hanging="360"/>
      </w:pPr>
    </w:lvl>
    <w:lvl w:ilvl="7" w:tplc="041F0019" w:tentative="1">
      <w:start w:val="1"/>
      <w:numFmt w:val="lowerLetter"/>
      <w:lvlText w:val="%8."/>
      <w:lvlJc w:val="left"/>
      <w:pPr>
        <w:tabs>
          <w:tab w:val="num" w:pos="5419"/>
        </w:tabs>
        <w:ind w:left="5419" w:hanging="360"/>
      </w:pPr>
    </w:lvl>
    <w:lvl w:ilvl="8" w:tplc="041F001B" w:tentative="1">
      <w:start w:val="1"/>
      <w:numFmt w:val="lowerRoman"/>
      <w:lvlText w:val="%9."/>
      <w:lvlJc w:val="right"/>
      <w:pPr>
        <w:tabs>
          <w:tab w:val="num" w:pos="6139"/>
        </w:tabs>
        <w:ind w:left="6139" w:hanging="180"/>
      </w:pPr>
    </w:lvl>
  </w:abstractNum>
  <w:num w:numId="1">
    <w:abstractNumId w:val="0"/>
    <w:lvlOverride w:ilvl="0">
      <w:lvl w:ilvl="0">
        <w:start w:val="65535"/>
        <w:numFmt w:val="bullet"/>
        <w:lvlText w:val="-"/>
        <w:legacy w:legacy="1" w:legacySpace="0" w:legacyIndent="268"/>
        <w:lvlJc w:val="left"/>
        <w:rPr>
          <w:rFonts w:ascii="Times New Roman" w:hAnsi="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hint="default"/>
        </w:rPr>
      </w:lvl>
    </w:lvlOverride>
  </w:num>
  <w:num w:numId="3">
    <w:abstractNumId w:val="0"/>
    <w:lvlOverride w:ilvl="0">
      <w:lvl w:ilvl="0">
        <w:start w:val="65535"/>
        <w:numFmt w:val="bullet"/>
        <w:lvlText w:val="-"/>
        <w:legacy w:legacy="1" w:legacySpace="0" w:legacyIndent="135"/>
        <w:lvlJc w:val="left"/>
        <w:rPr>
          <w:rFonts w:ascii="Times New Roman" w:hAnsi="Times New Roman" w:hint="default"/>
        </w:rPr>
      </w:lvl>
    </w:lvlOverride>
  </w:num>
  <w:num w:numId="4">
    <w:abstractNumId w:val="0"/>
    <w:lvlOverride w:ilvl="0">
      <w:lvl w:ilvl="0">
        <w:start w:val="65535"/>
        <w:numFmt w:val="bullet"/>
        <w:lvlText w:val="-"/>
        <w:legacy w:legacy="1" w:legacySpace="0" w:legacyIndent="274"/>
        <w:lvlJc w:val="left"/>
        <w:rPr>
          <w:rFonts w:ascii="Times New Roman" w:hAnsi="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hint="default"/>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8A"/>
    <w:rsid w:val="00001B61"/>
    <w:rsid w:val="000B3CD2"/>
    <w:rsid w:val="000B5DF9"/>
    <w:rsid w:val="000B6D4B"/>
    <w:rsid w:val="0010033C"/>
    <w:rsid w:val="00142F4E"/>
    <w:rsid w:val="00187ABF"/>
    <w:rsid w:val="001E20F7"/>
    <w:rsid w:val="00245EAA"/>
    <w:rsid w:val="00274872"/>
    <w:rsid w:val="002C7D0F"/>
    <w:rsid w:val="002F5AB6"/>
    <w:rsid w:val="00310333"/>
    <w:rsid w:val="00331997"/>
    <w:rsid w:val="00373307"/>
    <w:rsid w:val="003B3F5F"/>
    <w:rsid w:val="003D7EA8"/>
    <w:rsid w:val="004060FA"/>
    <w:rsid w:val="0041220E"/>
    <w:rsid w:val="00415358"/>
    <w:rsid w:val="004330E8"/>
    <w:rsid w:val="00433E5D"/>
    <w:rsid w:val="0044743B"/>
    <w:rsid w:val="00464548"/>
    <w:rsid w:val="00471188"/>
    <w:rsid w:val="00610844"/>
    <w:rsid w:val="006459BE"/>
    <w:rsid w:val="006C14B6"/>
    <w:rsid w:val="00722163"/>
    <w:rsid w:val="00723DC3"/>
    <w:rsid w:val="00735955"/>
    <w:rsid w:val="00793A83"/>
    <w:rsid w:val="008539E3"/>
    <w:rsid w:val="008C6DBD"/>
    <w:rsid w:val="008F3C94"/>
    <w:rsid w:val="00912073"/>
    <w:rsid w:val="00A62088"/>
    <w:rsid w:val="00AD39B9"/>
    <w:rsid w:val="00BA768A"/>
    <w:rsid w:val="00BC49AA"/>
    <w:rsid w:val="00BD18C8"/>
    <w:rsid w:val="00BD31DD"/>
    <w:rsid w:val="00BF14C4"/>
    <w:rsid w:val="00C579B4"/>
    <w:rsid w:val="00CA403D"/>
    <w:rsid w:val="00D20C47"/>
    <w:rsid w:val="00D80C9E"/>
    <w:rsid w:val="00DA6B04"/>
    <w:rsid w:val="00DC6C6D"/>
    <w:rsid w:val="00E47D14"/>
    <w:rsid w:val="00E83CE6"/>
    <w:rsid w:val="00EB0C1D"/>
    <w:rsid w:val="00F2251E"/>
    <w:rsid w:val="00F30C13"/>
    <w:rsid w:val="00F43B09"/>
    <w:rsid w:val="00F43BB2"/>
    <w:rsid w:val="00F551C4"/>
    <w:rsid w:val="00FA0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069CB9A-3842-4489-9591-5E4BBE84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bidi="hi-I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basedOn w:val="VarsaylanParagrafYazTipi"/>
    <w:rsid w:val="00415358"/>
    <w:rPr>
      <w:color w:val="0000FF"/>
      <w:u w:val="single"/>
    </w:rPr>
  </w:style>
  <w:style w:type="paragraph" w:styleId="BelgeBalantlar">
    <w:name w:val="Document Map"/>
    <w:basedOn w:val="Normal"/>
    <w:semiHidden/>
    <w:rsid w:val="00F551C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r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3151</Words>
  <Characters>17966</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trm</Company>
  <LinksUpToDate>false</LinksUpToDate>
  <CharactersWithSpaces>21075</CharactersWithSpaces>
  <SharedDoc>false</SharedDoc>
  <HLinks>
    <vt:vector size="6" baseType="variant">
      <vt:variant>
        <vt:i4>2752566</vt:i4>
      </vt:variant>
      <vt:variant>
        <vt:i4>0</vt:i4>
      </vt:variant>
      <vt:variant>
        <vt:i4>0</vt:i4>
      </vt:variant>
      <vt:variant>
        <vt:i4>5</vt:i4>
      </vt:variant>
      <vt:variant>
        <vt:lpwstr>http://www.copras.org/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3550</dc:creator>
  <cp:keywords/>
  <dc:description/>
  <cp:lastModifiedBy>Ömer Faruk EMEKSİZ</cp:lastModifiedBy>
  <cp:revision>2</cp:revision>
  <cp:lastPrinted>1601-01-01T00:00:00Z</cp:lastPrinted>
  <dcterms:created xsi:type="dcterms:W3CDTF">2017-01-04T12:23:00Z</dcterms:created>
  <dcterms:modified xsi:type="dcterms:W3CDTF">2017-01-04T12:23:00Z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830821147</vt:i4>
  </property>
  <property fmtid="{D5CDD505-2E9C-101B-9397-08002B2CF9AE}" pid="3" name="_EmailSubject">
    <vt:lpwstr>1. cisi</vt:lpwstr>
  </property>
  <property fmtid="{D5CDD505-2E9C-101B-9397-08002B2CF9AE}" pid="4" name="_AuthorEmail">
    <vt:lpwstr>basak.bulgun@sayistay.gov.tr</vt:lpwstr>
  </property>
  <property fmtid="{D5CDD505-2E9C-101B-9397-08002B2CF9AE}" pid="5" name="_AuthorEmailDisplayName">
    <vt:lpwstr>Başak BULGUN</vt:lpwstr>
  </property>
  <property fmtid="{D5CDD505-2E9C-101B-9397-08002B2CF9AE}" pid="6" name="_ReviewingToolsShownOnce">
    <vt:lpwstr/>
  </property>
</Properties>
</file>