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16671F" w14:textId="77777777" w:rsidR="00FC0AA2" w:rsidRDefault="00FC0AA2" w:rsidP="000D6E65">
      <w:pPr>
        <w:jc w:val="center"/>
        <w:rPr>
          <w:rFonts w:ascii="Times New Roman" w:hAnsi="Times New Roman" w:cs="Times New Roman"/>
          <w:color w:val="A6A6A6" w:themeColor="background1" w:themeShade="A6"/>
          <w:sz w:val="20"/>
          <w:szCs w:val="24"/>
        </w:rPr>
      </w:pPr>
    </w:p>
    <w:p w14:paraId="289E726A" w14:textId="00C9D5A9" w:rsidR="007D529F" w:rsidRDefault="005A700B" w:rsidP="000D6E65">
      <w:pPr>
        <w:jc w:val="center"/>
        <w:rPr>
          <w:rFonts w:ascii="Times New Roman" w:hAnsi="Times New Roman" w:cs="Times New Roman"/>
          <w:color w:val="A6A6A6" w:themeColor="background1" w:themeShade="A6"/>
          <w:sz w:val="20"/>
          <w:szCs w:val="24"/>
        </w:rPr>
      </w:pPr>
      <w:r w:rsidRPr="000D6E65">
        <w:rPr>
          <w:rFonts w:ascii="Times New Roman" w:hAnsi="Times New Roman" w:cs="Times New Roman"/>
          <w:color w:val="A6A6A6" w:themeColor="background1" w:themeShade="A6"/>
          <w:sz w:val="20"/>
          <w:szCs w:val="24"/>
        </w:rPr>
        <w:t>Mevzuat Hazırlama Usul Ve Esasları Hakkında Yönetmeli</w:t>
      </w:r>
      <w:r w:rsidR="000D6E65" w:rsidRPr="000D6E65">
        <w:rPr>
          <w:rFonts w:ascii="Times New Roman" w:hAnsi="Times New Roman" w:cs="Times New Roman"/>
          <w:color w:val="A6A6A6" w:themeColor="background1" w:themeShade="A6"/>
          <w:sz w:val="20"/>
          <w:szCs w:val="24"/>
        </w:rPr>
        <w:t>k Ek-2 TASLAKLAR HAKKINDA GÖRÜŞ BİLDİRİLMESİNDE KULLANILACAK FORM</w:t>
      </w:r>
      <w:r w:rsidR="007D529F">
        <w:rPr>
          <w:rFonts w:ascii="Times New Roman" w:hAnsi="Times New Roman" w:cs="Times New Roman"/>
          <w:color w:val="A6A6A6" w:themeColor="background1" w:themeShade="A6"/>
          <w:sz w:val="20"/>
          <w:szCs w:val="24"/>
        </w:rPr>
        <w:t xml:space="preserve">  </w:t>
      </w:r>
    </w:p>
    <w:p w14:paraId="6BB662EB" w14:textId="30402A2B" w:rsidR="00D83006" w:rsidRPr="000D6E65" w:rsidRDefault="00D83006" w:rsidP="00D83006">
      <w:pPr>
        <w:jc w:val="center"/>
        <w:rPr>
          <w:rFonts w:ascii="Times New Roman" w:hAnsi="Times New Roman" w:cs="Times New Roman"/>
          <w:b/>
          <w:sz w:val="24"/>
          <w:szCs w:val="24"/>
        </w:rPr>
      </w:pPr>
      <w:r>
        <w:tab/>
      </w:r>
      <w:hyperlink r:id="rId10" w:history="1">
        <w:r w:rsidRPr="000D6E65">
          <w:rPr>
            <w:rStyle w:val="Kpr"/>
            <w:rFonts w:ascii="Times New Roman" w:hAnsi="Times New Roman" w:cs="Times New Roman"/>
            <w:b/>
            <w:sz w:val="24"/>
            <w:szCs w:val="24"/>
          </w:rPr>
          <w:t>ELEKTRONİK HABERLEŞME SEKTÖRÜNE İLİŞKİN TÜKETİCİ HAKLARI YÖNETMELİĞİ</w:t>
        </w:r>
      </w:hyperlink>
      <w:r w:rsidRPr="000D6E65">
        <w:rPr>
          <w:rFonts w:ascii="Times New Roman" w:hAnsi="Times New Roman" w:cs="Times New Roman"/>
          <w:b/>
          <w:sz w:val="24"/>
          <w:szCs w:val="24"/>
        </w:rPr>
        <w:t xml:space="preserve">’NDE </w:t>
      </w:r>
    </w:p>
    <w:p w14:paraId="0B1175E7" w14:textId="77777777" w:rsidR="007D529F" w:rsidRDefault="00D83006" w:rsidP="00D83006">
      <w:pPr>
        <w:jc w:val="center"/>
        <w:rPr>
          <w:rFonts w:ascii="Times New Roman" w:hAnsi="Times New Roman" w:cs="Times New Roman"/>
          <w:b/>
          <w:sz w:val="24"/>
          <w:szCs w:val="24"/>
        </w:rPr>
      </w:pPr>
      <w:r w:rsidRPr="000D6E65">
        <w:rPr>
          <w:rFonts w:ascii="Times New Roman" w:hAnsi="Times New Roman" w:cs="Times New Roman"/>
          <w:b/>
          <w:sz w:val="24"/>
          <w:szCs w:val="24"/>
        </w:rPr>
        <w:t>DEĞİŞİKLİK YAPILMASINA DAİR YÖNETMELİK TASLAĞI</w:t>
      </w:r>
      <w:r w:rsidR="007D529F">
        <w:rPr>
          <w:rFonts w:ascii="Times New Roman" w:hAnsi="Times New Roman" w:cs="Times New Roman"/>
          <w:b/>
          <w:sz w:val="24"/>
          <w:szCs w:val="24"/>
        </w:rPr>
        <w:t xml:space="preserve"> </w:t>
      </w:r>
    </w:p>
    <w:p w14:paraId="157F579C" w14:textId="04249915" w:rsidR="00E92688" w:rsidRDefault="00E92688"/>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6"/>
        <w:gridCol w:w="6719"/>
      </w:tblGrid>
      <w:tr w:rsidR="00160DE2" w:rsidRPr="00181A76" w14:paraId="0E22BF04" w14:textId="77777777" w:rsidTr="00DB1E2D">
        <w:tc>
          <w:tcPr>
            <w:tcW w:w="7656" w:type="dxa"/>
          </w:tcPr>
          <w:p w14:paraId="5150A628" w14:textId="77777777" w:rsidR="00160DE2" w:rsidRPr="00D83006" w:rsidRDefault="00160DE2" w:rsidP="0004235F">
            <w:pPr>
              <w:jc w:val="center"/>
              <w:rPr>
                <w:rFonts w:ascii="Times New Roman" w:hAnsi="Times New Roman" w:cs="Times New Roman"/>
                <w:b/>
                <w:sz w:val="24"/>
                <w:szCs w:val="24"/>
              </w:rPr>
            </w:pPr>
            <w:r w:rsidRPr="00D83006">
              <w:rPr>
                <w:rFonts w:ascii="Times New Roman" w:hAnsi="Times New Roman" w:cs="Times New Roman"/>
                <w:b/>
                <w:sz w:val="24"/>
                <w:szCs w:val="24"/>
              </w:rPr>
              <w:t>Taslağın Geneli Üzerindeki Görüş ve Değerlendirme</w:t>
            </w:r>
          </w:p>
        </w:tc>
        <w:tc>
          <w:tcPr>
            <w:tcW w:w="6719" w:type="dxa"/>
          </w:tcPr>
          <w:p w14:paraId="1E0325FF" w14:textId="77777777" w:rsidR="00160DE2" w:rsidRPr="00D83006" w:rsidRDefault="00160DE2" w:rsidP="0004235F">
            <w:pPr>
              <w:jc w:val="center"/>
              <w:rPr>
                <w:rFonts w:ascii="Times New Roman" w:hAnsi="Times New Roman" w:cs="Times New Roman"/>
                <w:b/>
                <w:sz w:val="24"/>
                <w:szCs w:val="24"/>
              </w:rPr>
            </w:pPr>
            <w:r w:rsidRPr="00D83006">
              <w:rPr>
                <w:rFonts w:ascii="Times New Roman" w:hAnsi="Times New Roman" w:cs="Times New Roman"/>
                <w:b/>
                <w:sz w:val="24"/>
                <w:szCs w:val="24"/>
              </w:rPr>
              <w:t>Teklif</w:t>
            </w:r>
          </w:p>
          <w:p w14:paraId="79D57CD4" w14:textId="77777777" w:rsidR="00160DE2" w:rsidRPr="00D83006" w:rsidRDefault="00160DE2" w:rsidP="0004235F">
            <w:pPr>
              <w:jc w:val="center"/>
              <w:rPr>
                <w:rFonts w:ascii="Times New Roman" w:hAnsi="Times New Roman" w:cs="Times New Roman"/>
                <w:b/>
                <w:sz w:val="24"/>
                <w:szCs w:val="24"/>
              </w:rPr>
            </w:pPr>
          </w:p>
        </w:tc>
      </w:tr>
      <w:tr w:rsidR="00160DE2" w14:paraId="171CA57F" w14:textId="77777777" w:rsidTr="00DB1E2D">
        <w:trPr>
          <w:trHeight w:val="865"/>
        </w:trPr>
        <w:tc>
          <w:tcPr>
            <w:tcW w:w="7656" w:type="dxa"/>
          </w:tcPr>
          <w:p w14:paraId="043FE646" w14:textId="77777777" w:rsidR="007D529F" w:rsidRDefault="007D529F" w:rsidP="0004235F">
            <w:pPr>
              <w:jc w:val="both"/>
            </w:pPr>
            <w:r>
              <w:t xml:space="preserve"> </w:t>
            </w:r>
          </w:p>
          <w:p w14:paraId="0C31548C" w14:textId="77777777" w:rsidR="007D529F" w:rsidRDefault="007D529F" w:rsidP="0004235F">
            <w:pPr>
              <w:jc w:val="both"/>
            </w:pPr>
            <w:r>
              <w:t xml:space="preserve"> </w:t>
            </w:r>
          </w:p>
          <w:p w14:paraId="5F2076D0" w14:textId="77777777" w:rsidR="007D529F" w:rsidRDefault="007D529F" w:rsidP="0004235F">
            <w:pPr>
              <w:jc w:val="both"/>
            </w:pPr>
            <w:r>
              <w:t xml:space="preserve"> </w:t>
            </w:r>
          </w:p>
          <w:p w14:paraId="157A7AB0" w14:textId="77777777" w:rsidR="00160DE2" w:rsidRDefault="00160DE2" w:rsidP="0004235F">
            <w:pPr>
              <w:jc w:val="both"/>
            </w:pPr>
          </w:p>
        </w:tc>
        <w:tc>
          <w:tcPr>
            <w:tcW w:w="6719" w:type="dxa"/>
          </w:tcPr>
          <w:p w14:paraId="16C177C6" w14:textId="77777777" w:rsidR="00160DE2" w:rsidRDefault="00160DE2" w:rsidP="0004235F">
            <w:pPr>
              <w:ind w:left="360"/>
              <w:jc w:val="both"/>
            </w:pPr>
          </w:p>
        </w:tc>
      </w:tr>
    </w:tbl>
    <w:p w14:paraId="4105C650" w14:textId="77777777" w:rsidR="00287874" w:rsidRDefault="00287874">
      <w:pPr>
        <w:sectPr w:rsidR="00287874" w:rsidSect="000D6E65">
          <w:headerReference w:type="even" r:id="rId11"/>
          <w:headerReference w:type="default" r:id="rId12"/>
          <w:footerReference w:type="even" r:id="rId13"/>
          <w:footerReference w:type="default" r:id="rId14"/>
          <w:headerReference w:type="first" r:id="rId15"/>
          <w:footerReference w:type="first" r:id="rId16"/>
          <w:pgSz w:w="16838" w:h="11906" w:orient="landscape"/>
          <w:pgMar w:top="284" w:right="1418" w:bottom="1418" w:left="1418" w:header="709" w:footer="709" w:gutter="0"/>
          <w:cols w:space="708"/>
          <w:docGrid w:linePitch="360"/>
        </w:sectPr>
      </w:pPr>
    </w:p>
    <w:tbl>
      <w:tblPr>
        <w:tblStyle w:val="TabloKlavuzu"/>
        <w:tblW w:w="16019" w:type="dxa"/>
        <w:tblInd w:w="-856" w:type="dxa"/>
        <w:tblLayout w:type="fixed"/>
        <w:tblCellMar>
          <w:top w:w="57" w:type="dxa"/>
          <w:left w:w="57" w:type="dxa"/>
          <w:bottom w:w="57" w:type="dxa"/>
          <w:right w:w="57" w:type="dxa"/>
        </w:tblCellMar>
        <w:tblLook w:val="04A0" w:firstRow="1" w:lastRow="0" w:firstColumn="1" w:lastColumn="0" w:noHBand="0" w:noVBand="1"/>
      </w:tblPr>
      <w:tblGrid>
        <w:gridCol w:w="5529"/>
        <w:gridCol w:w="4961"/>
        <w:gridCol w:w="5529"/>
      </w:tblGrid>
      <w:tr w:rsidR="00744C52" w:rsidRPr="004B1709" w14:paraId="17FAAC8B" w14:textId="5C595905" w:rsidTr="00744C52">
        <w:trPr>
          <w:trHeight w:val="648"/>
        </w:trPr>
        <w:tc>
          <w:tcPr>
            <w:tcW w:w="5529" w:type="dxa"/>
            <w:shd w:val="clear" w:color="auto" w:fill="F7CAAC" w:themeFill="accent2" w:themeFillTint="66"/>
          </w:tcPr>
          <w:p w14:paraId="4E90EDA7" w14:textId="42A48935" w:rsidR="00744C52" w:rsidRPr="00744C52" w:rsidRDefault="00744C52" w:rsidP="00744C52">
            <w:pPr>
              <w:ind w:firstLine="567"/>
              <w:jc w:val="both"/>
              <w:rPr>
                <w:rFonts w:ascii="Times New Roman" w:hAnsi="Times New Roman" w:cs="Times New Roman"/>
                <w:b/>
                <w:bCs/>
                <w:sz w:val="24"/>
                <w:szCs w:val="24"/>
              </w:rPr>
            </w:pPr>
            <w:bookmarkStart w:id="0" w:name="_Ref73359769"/>
            <w:r w:rsidRPr="00744C52">
              <w:rPr>
                <w:rFonts w:ascii="Times New Roman" w:hAnsi="Times New Roman" w:cs="Times New Roman"/>
                <w:b/>
                <w:bCs/>
                <w:sz w:val="24"/>
                <w:szCs w:val="24"/>
              </w:rPr>
              <w:lastRenderedPageBreak/>
              <w:t>MADDE 1</w:t>
            </w:r>
            <w:bookmarkEnd w:id="0"/>
            <w:r w:rsidRPr="00744C52">
              <w:rPr>
                <w:rFonts w:ascii="Times New Roman" w:hAnsi="Times New Roman" w:cs="Times New Roman"/>
                <w:sz w:val="24"/>
                <w:szCs w:val="24"/>
              </w:rPr>
              <w:t xml:space="preserve"> </w:t>
            </w:r>
            <w:r w:rsidRPr="00744C52">
              <w:rPr>
                <w:rFonts w:ascii="Times New Roman" w:hAnsi="Times New Roman" w:cs="Times New Roman"/>
                <w:b/>
                <w:bCs/>
                <w:sz w:val="24"/>
                <w:szCs w:val="24"/>
              </w:rPr>
              <w:t>-</w:t>
            </w:r>
            <w:r w:rsidRPr="00744C52">
              <w:rPr>
                <w:rFonts w:ascii="Times New Roman" w:hAnsi="Times New Roman" w:cs="Times New Roman"/>
                <w:sz w:val="24"/>
                <w:szCs w:val="24"/>
              </w:rPr>
              <w:t xml:space="preserve"> </w:t>
            </w:r>
            <w:r w:rsidRPr="00744C52">
              <w:rPr>
                <w:rFonts w:ascii="Times New Roman" w:eastAsia="DejaVu Sans" w:hAnsi="Times New Roman" w:cs="Times New Roman"/>
                <w:kern w:val="2"/>
                <w:sz w:val="24"/>
                <w:szCs w:val="24"/>
                <w:lang w:eastAsia="zh-CN" w:bidi="hi-IN"/>
              </w:rPr>
              <w:t>28/10/2017 tarihli ve 30224 sayılı Resmî Gazete’de yayımlanan Elektronik Haberleşme Sektörüne İlişkin Tüketici Hakları Yönetmeliği'nin 4 üncü maddesinin birinci fıkrasının (f) bendi aşağıdaki şekilde değiştirilmiştir.</w:t>
            </w:r>
          </w:p>
        </w:tc>
        <w:tc>
          <w:tcPr>
            <w:tcW w:w="4961" w:type="dxa"/>
            <w:shd w:val="clear" w:color="auto" w:fill="F7CAAC" w:themeFill="accent2" w:themeFillTint="66"/>
          </w:tcPr>
          <w:p w14:paraId="046F31A0" w14:textId="77777777" w:rsidR="00744C52" w:rsidRDefault="00744C52" w:rsidP="00744C52">
            <w:pPr>
              <w:ind w:firstLine="567"/>
              <w:jc w:val="both"/>
              <w:rPr>
                <w:rFonts w:ascii="Times New Roman" w:hAnsi="Times New Roman"/>
                <w:b/>
                <w:bCs/>
                <w:sz w:val="24"/>
                <w:szCs w:val="24"/>
              </w:rPr>
            </w:pPr>
          </w:p>
        </w:tc>
        <w:tc>
          <w:tcPr>
            <w:tcW w:w="5529" w:type="dxa"/>
            <w:shd w:val="clear" w:color="auto" w:fill="F7CAAC" w:themeFill="accent2" w:themeFillTint="66"/>
          </w:tcPr>
          <w:p w14:paraId="401C39EE" w14:textId="7BE14B86" w:rsidR="00744C52" w:rsidRDefault="00744C52" w:rsidP="00744C52">
            <w:pPr>
              <w:ind w:firstLine="567"/>
              <w:jc w:val="both"/>
              <w:rPr>
                <w:rFonts w:ascii="Times New Roman" w:hAnsi="Times New Roman"/>
                <w:b/>
                <w:bCs/>
                <w:sz w:val="24"/>
                <w:szCs w:val="24"/>
              </w:rPr>
            </w:pPr>
            <w:r w:rsidRPr="00744C52">
              <w:rPr>
                <w:rFonts w:ascii="Times New Roman" w:hAnsi="Times New Roman" w:cs="Times New Roman"/>
                <w:b/>
                <w:bCs/>
                <w:sz w:val="24"/>
                <w:szCs w:val="24"/>
              </w:rPr>
              <w:t>MADDE 1</w:t>
            </w:r>
            <w:r w:rsidRPr="00744C52">
              <w:rPr>
                <w:rFonts w:ascii="Times New Roman" w:hAnsi="Times New Roman" w:cs="Times New Roman"/>
                <w:sz w:val="24"/>
                <w:szCs w:val="24"/>
              </w:rPr>
              <w:t xml:space="preserve"> </w:t>
            </w:r>
            <w:r w:rsidRPr="00744C52">
              <w:rPr>
                <w:rFonts w:ascii="Times New Roman" w:hAnsi="Times New Roman" w:cs="Times New Roman"/>
                <w:b/>
                <w:bCs/>
                <w:sz w:val="24"/>
                <w:szCs w:val="24"/>
              </w:rPr>
              <w:t>-</w:t>
            </w:r>
            <w:r w:rsidRPr="00744C52">
              <w:rPr>
                <w:rFonts w:ascii="Times New Roman" w:hAnsi="Times New Roman" w:cs="Times New Roman"/>
                <w:sz w:val="24"/>
                <w:szCs w:val="24"/>
              </w:rPr>
              <w:t xml:space="preserve"> </w:t>
            </w:r>
            <w:r w:rsidRPr="00744C52">
              <w:rPr>
                <w:rFonts w:ascii="Times New Roman" w:eastAsia="DejaVu Sans" w:hAnsi="Times New Roman" w:cs="Times New Roman"/>
                <w:kern w:val="2"/>
                <w:sz w:val="24"/>
                <w:szCs w:val="24"/>
                <w:lang w:eastAsia="zh-CN" w:bidi="hi-IN"/>
              </w:rPr>
              <w:t>28/10/2017 tarihli ve 30224 sayılı Resmî Gazete’de yayımlanan Elektronik Haberleşme Sektörüne İlişkin Tüketici Hakları Yönetmeliği'nin 4 üncü maddesinin birinci fıkrasının (f) bendi aşağıdaki şekilde değiştirilmiştir.</w:t>
            </w:r>
          </w:p>
        </w:tc>
      </w:tr>
      <w:tr w:rsidR="00744C52" w:rsidRPr="004B1709" w14:paraId="281D85CE" w14:textId="3C803046" w:rsidTr="00744C52">
        <w:trPr>
          <w:trHeight w:val="648"/>
        </w:trPr>
        <w:tc>
          <w:tcPr>
            <w:tcW w:w="5529" w:type="dxa"/>
          </w:tcPr>
          <w:p w14:paraId="68EBF744" w14:textId="78DC9733" w:rsidR="00744C52" w:rsidRPr="00744C52" w:rsidRDefault="00744C52" w:rsidP="00744C52">
            <w:pPr>
              <w:spacing w:line="240" w:lineRule="auto"/>
              <w:ind w:firstLine="567"/>
              <w:jc w:val="both"/>
              <w:rPr>
                <w:rFonts w:ascii="Times New Roman" w:eastAsiaTheme="minorEastAsia" w:hAnsi="Times New Roman" w:cs="Times New Roman"/>
                <w:b/>
                <w:sz w:val="24"/>
                <w:szCs w:val="24"/>
                <w:lang w:eastAsia="tr-TR"/>
              </w:rPr>
            </w:pPr>
            <w:r w:rsidRPr="00744C52">
              <w:rPr>
                <w:rFonts w:ascii="Times New Roman" w:eastAsiaTheme="minorEastAsia" w:hAnsi="Times New Roman" w:cs="Times New Roman"/>
                <w:sz w:val="24"/>
                <w:szCs w:val="24"/>
                <w:lang w:eastAsia="tr-TR"/>
              </w:rPr>
              <w:t xml:space="preserve">f) </w:t>
            </w:r>
            <w:r w:rsidRPr="00744C52">
              <w:rPr>
                <w:rFonts w:ascii="Times New Roman" w:hAnsi="Times New Roman" w:cs="Times New Roman"/>
                <w:sz w:val="24"/>
                <w:szCs w:val="24"/>
              </w:rPr>
              <w:t>Kimlik Doğrulama Yönetmeliği: 26/6/2021 tarihli ve 31523 sayılı Resmî Gazete’de yayımlanan Elektronik Haberleşme Sektöründe Başvuru Sahibinin Kimliğinin Doğrulanma Süreci Hakkında Yönetmeliği,</w:t>
            </w:r>
          </w:p>
        </w:tc>
        <w:tc>
          <w:tcPr>
            <w:tcW w:w="4961" w:type="dxa"/>
          </w:tcPr>
          <w:p w14:paraId="77C522DB" w14:textId="77777777" w:rsidR="00744C52" w:rsidRPr="004B1709" w:rsidRDefault="00744C52" w:rsidP="00744C52">
            <w:pPr>
              <w:spacing w:line="240" w:lineRule="auto"/>
              <w:ind w:firstLine="567"/>
              <w:jc w:val="both"/>
              <w:rPr>
                <w:rFonts w:ascii="Times New Roman" w:eastAsiaTheme="minorEastAsia" w:hAnsi="Times New Roman" w:cs="Times New Roman"/>
                <w:sz w:val="24"/>
                <w:szCs w:val="24"/>
                <w:lang w:eastAsia="tr-TR"/>
              </w:rPr>
            </w:pPr>
          </w:p>
        </w:tc>
        <w:tc>
          <w:tcPr>
            <w:tcW w:w="5529" w:type="dxa"/>
          </w:tcPr>
          <w:p w14:paraId="136A0234" w14:textId="0D1B58D5" w:rsidR="00744C52" w:rsidRPr="004B1709" w:rsidRDefault="00744C52" w:rsidP="00744C52">
            <w:pPr>
              <w:spacing w:line="240" w:lineRule="auto"/>
              <w:ind w:firstLine="567"/>
              <w:jc w:val="both"/>
              <w:rPr>
                <w:rFonts w:ascii="Times New Roman" w:eastAsiaTheme="minorEastAsia" w:hAnsi="Times New Roman" w:cs="Times New Roman"/>
                <w:sz w:val="24"/>
                <w:szCs w:val="24"/>
                <w:lang w:eastAsia="tr-TR"/>
              </w:rPr>
            </w:pPr>
            <w:r w:rsidRPr="00744C52">
              <w:rPr>
                <w:rFonts w:ascii="Times New Roman" w:eastAsiaTheme="minorEastAsia" w:hAnsi="Times New Roman" w:cs="Times New Roman"/>
                <w:sz w:val="24"/>
                <w:szCs w:val="24"/>
                <w:lang w:eastAsia="tr-TR"/>
              </w:rPr>
              <w:t xml:space="preserve">f) </w:t>
            </w:r>
            <w:r w:rsidRPr="00744C52">
              <w:rPr>
                <w:rFonts w:ascii="Times New Roman" w:hAnsi="Times New Roman" w:cs="Times New Roman"/>
                <w:sz w:val="24"/>
                <w:szCs w:val="24"/>
              </w:rPr>
              <w:t>Kimlik Doğrulama Yönetmeliği: 26/6/2021 tarihli ve 31523 sayılı Resmî Gazete’de yayımlanan Elektronik Haberleşme Sektöründe Başvuru Sahibinin Kimliğinin Doğrulanma Süreci Hakkında Yönetmeliği,</w:t>
            </w:r>
          </w:p>
        </w:tc>
      </w:tr>
      <w:tr w:rsidR="00744C52" w:rsidRPr="004B1709" w14:paraId="79EE2397" w14:textId="27DC26BC" w:rsidTr="00744C52">
        <w:trPr>
          <w:trHeight w:val="648"/>
        </w:trPr>
        <w:tc>
          <w:tcPr>
            <w:tcW w:w="5529" w:type="dxa"/>
            <w:shd w:val="clear" w:color="auto" w:fill="F7CAAC" w:themeFill="accent2" w:themeFillTint="66"/>
          </w:tcPr>
          <w:p w14:paraId="3170909B" w14:textId="41A181D4" w:rsidR="00744C52" w:rsidRPr="00744C52" w:rsidRDefault="00744C52" w:rsidP="00744C52">
            <w:pPr>
              <w:ind w:firstLine="567"/>
              <w:jc w:val="both"/>
              <w:rPr>
                <w:rFonts w:ascii="Times New Roman" w:hAnsi="Times New Roman" w:cs="Times New Roman"/>
                <w:sz w:val="24"/>
                <w:szCs w:val="24"/>
              </w:rPr>
            </w:pPr>
            <w:bookmarkStart w:id="1" w:name="_Ref73359774"/>
            <w:r w:rsidRPr="00744C52">
              <w:rPr>
                <w:rFonts w:ascii="Times New Roman" w:hAnsi="Times New Roman" w:cs="Times New Roman"/>
                <w:b/>
                <w:bCs/>
                <w:sz w:val="24"/>
                <w:szCs w:val="24"/>
              </w:rPr>
              <w:t>MADDE 2</w:t>
            </w:r>
            <w:bookmarkEnd w:id="1"/>
            <w:r w:rsidRPr="00744C52">
              <w:rPr>
                <w:rFonts w:ascii="Times New Roman" w:hAnsi="Times New Roman" w:cs="Times New Roman"/>
                <w:sz w:val="24"/>
                <w:szCs w:val="24"/>
              </w:rPr>
              <w:t xml:space="preserve"> – Aynı Yönetmeliğin 5 inci maddesinin birinci fıkrasının (c) bendi aşağıdaki şekilde değiştirilmiştir.</w:t>
            </w:r>
          </w:p>
        </w:tc>
        <w:tc>
          <w:tcPr>
            <w:tcW w:w="4961" w:type="dxa"/>
            <w:shd w:val="clear" w:color="auto" w:fill="F7CAAC" w:themeFill="accent2" w:themeFillTint="66"/>
          </w:tcPr>
          <w:p w14:paraId="5293F702" w14:textId="77777777" w:rsidR="00744C52" w:rsidRPr="004B1709" w:rsidRDefault="00744C52" w:rsidP="00744C52">
            <w:pPr>
              <w:ind w:firstLine="567"/>
              <w:jc w:val="both"/>
              <w:rPr>
                <w:rFonts w:ascii="Times New Roman" w:hAnsi="Times New Roman" w:cs="Times New Roman"/>
                <w:b/>
                <w:bCs/>
                <w:sz w:val="24"/>
                <w:szCs w:val="24"/>
              </w:rPr>
            </w:pPr>
          </w:p>
        </w:tc>
        <w:tc>
          <w:tcPr>
            <w:tcW w:w="5529" w:type="dxa"/>
            <w:shd w:val="clear" w:color="auto" w:fill="F7CAAC" w:themeFill="accent2" w:themeFillTint="66"/>
          </w:tcPr>
          <w:p w14:paraId="14529B6A" w14:textId="6D2B8E4F" w:rsidR="00744C52" w:rsidRPr="004B1709" w:rsidRDefault="00744C52" w:rsidP="00744C52">
            <w:pPr>
              <w:ind w:firstLine="567"/>
              <w:jc w:val="both"/>
              <w:rPr>
                <w:rFonts w:ascii="Times New Roman" w:hAnsi="Times New Roman" w:cs="Times New Roman"/>
                <w:b/>
                <w:bCs/>
                <w:sz w:val="24"/>
                <w:szCs w:val="24"/>
              </w:rPr>
            </w:pPr>
            <w:r w:rsidRPr="00744C52">
              <w:rPr>
                <w:rFonts w:ascii="Times New Roman" w:hAnsi="Times New Roman" w:cs="Times New Roman"/>
                <w:b/>
                <w:bCs/>
                <w:sz w:val="24"/>
                <w:szCs w:val="24"/>
              </w:rPr>
              <w:t>MADDE 2</w:t>
            </w:r>
            <w:r w:rsidRPr="00744C52">
              <w:rPr>
                <w:rFonts w:ascii="Times New Roman" w:hAnsi="Times New Roman" w:cs="Times New Roman"/>
                <w:sz w:val="24"/>
                <w:szCs w:val="24"/>
              </w:rPr>
              <w:t xml:space="preserve"> – Aynı Yönetmeliğin 5 inci maddesinin birinci fıkrasının (c) bendi aşağıdaki şekilde değiştirilmiştir.</w:t>
            </w:r>
          </w:p>
        </w:tc>
      </w:tr>
      <w:tr w:rsidR="00744C52" w:rsidRPr="004B1709" w14:paraId="6794E1C4" w14:textId="1908C388" w:rsidTr="00744C52">
        <w:trPr>
          <w:trHeight w:val="648"/>
        </w:trPr>
        <w:tc>
          <w:tcPr>
            <w:tcW w:w="5529" w:type="dxa"/>
          </w:tcPr>
          <w:p w14:paraId="151AC80D" w14:textId="6BFE770F" w:rsidR="00744C52" w:rsidRPr="00744C52" w:rsidRDefault="00744C52" w:rsidP="00744C52">
            <w:pPr>
              <w:spacing w:line="240" w:lineRule="auto"/>
              <w:ind w:firstLine="567"/>
              <w:jc w:val="both"/>
              <w:rPr>
                <w:rFonts w:ascii="Times New Roman" w:eastAsiaTheme="minorEastAsia" w:hAnsi="Times New Roman" w:cs="Times New Roman"/>
                <w:b/>
                <w:sz w:val="24"/>
                <w:szCs w:val="24"/>
                <w:lang w:eastAsia="tr-TR"/>
              </w:rPr>
            </w:pPr>
            <w:r w:rsidRPr="00744C52">
              <w:rPr>
                <w:rFonts w:ascii="Times New Roman" w:eastAsiaTheme="minorEastAsia" w:hAnsi="Times New Roman" w:cs="Times New Roman"/>
                <w:sz w:val="24"/>
                <w:szCs w:val="24"/>
                <w:lang w:eastAsia="tr-TR"/>
              </w:rPr>
              <w:t>c) Abonelerin</w:t>
            </w:r>
            <w:r w:rsidRPr="00744C52">
              <w:rPr>
                <w:rFonts w:ascii="Times New Roman" w:hAnsi="Times New Roman" w:cs="Times New Roman"/>
                <w:sz w:val="24"/>
                <w:szCs w:val="24"/>
              </w:rPr>
              <w:t>, ilgili mevzuat çerçevesinde belirlenen bilgilerinin</w:t>
            </w:r>
            <w:r w:rsidRPr="00744C52">
              <w:rPr>
                <w:rFonts w:ascii="Times New Roman" w:eastAsiaTheme="minorEastAsia" w:hAnsi="Times New Roman" w:cs="Times New Roman"/>
                <w:sz w:val="24"/>
                <w:szCs w:val="24"/>
                <w:lang w:eastAsia="tr-TR"/>
              </w:rPr>
              <w:t xml:space="preserve"> kamuya açık rehberlerde yer alıp almamasını talep etme hakkı,</w:t>
            </w:r>
          </w:p>
        </w:tc>
        <w:tc>
          <w:tcPr>
            <w:tcW w:w="4961" w:type="dxa"/>
          </w:tcPr>
          <w:p w14:paraId="63418085" w14:textId="77777777" w:rsidR="00744C52" w:rsidRPr="004B1709" w:rsidRDefault="00744C52" w:rsidP="00744C52">
            <w:pPr>
              <w:spacing w:line="240" w:lineRule="auto"/>
              <w:ind w:firstLine="567"/>
              <w:jc w:val="both"/>
              <w:rPr>
                <w:rFonts w:ascii="Times New Roman" w:eastAsiaTheme="minorEastAsia" w:hAnsi="Times New Roman" w:cs="Times New Roman"/>
                <w:sz w:val="24"/>
                <w:szCs w:val="24"/>
                <w:lang w:eastAsia="tr-TR"/>
              </w:rPr>
            </w:pPr>
          </w:p>
        </w:tc>
        <w:tc>
          <w:tcPr>
            <w:tcW w:w="5529" w:type="dxa"/>
          </w:tcPr>
          <w:p w14:paraId="2D369A2F" w14:textId="3AFF6FF9" w:rsidR="00744C52" w:rsidRPr="004B1709" w:rsidRDefault="00744C52" w:rsidP="00744C52">
            <w:pPr>
              <w:spacing w:line="240" w:lineRule="auto"/>
              <w:ind w:firstLine="567"/>
              <w:jc w:val="both"/>
              <w:rPr>
                <w:rFonts w:ascii="Times New Roman" w:eastAsiaTheme="minorEastAsia" w:hAnsi="Times New Roman" w:cs="Times New Roman"/>
                <w:sz w:val="24"/>
                <w:szCs w:val="24"/>
                <w:lang w:eastAsia="tr-TR"/>
              </w:rPr>
            </w:pPr>
            <w:r w:rsidRPr="00744C52">
              <w:rPr>
                <w:rFonts w:ascii="Times New Roman" w:eastAsiaTheme="minorEastAsia" w:hAnsi="Times New Roman" w:cs="Times New Roman"/>
                <w:sz w:val="24"/>
                <w:szCs w:val="24"/>
                <w:lang w:eastAsia="tr-TR"/>
              </w:rPr>
              <w:t>c) Abonelerin</w:t>
            </w:r>
            <w:r w:rsidRPr="00744C52">
              <w:rPr>
                <w:rFonts w:ascii="Times New Roman" w:hAnsi="Times New Roman" w:cs="Times New Roman"/>
                <w:sz w:val="24"/>
                <w:szCs w:val="24"/>
              </w:rPr>
              <w:t>, ilgili mevzuat çerçevesinde belirlenen bilgilerinin</w:t>
            </w:r>
            <w:r w:rsidRPr="00744C52">
              <w:rPr>
                <w:rFonts w:ascii="Times New Roman" w:eastAsiaTheme="minorEastAsia" w:hAnsi="Times New Roman" w:cs="Times New Roman"/>
                <w:sz w:val="24"/>
                <w:szCs w:val="24"/>
                <w:lang w:eastAsia="tr-TR"/>
              </w:rPr>
              <w:t xml:space="preserve"> kamuya açık rehberlerde yer alıp almamasını talep etme hakkı,</w:t>
            </w:r>
          </w:p>
        </w:tc>
      </w:tr>
      <w:tr w:rsidR="00744C52" w:rsidRPr="004B1709" w14:paraId="5E328F42" w14:textId="619E15E1" w:rsidTr="00744C52">
        <w:trPr>
          <w:trHeight w:val="648"/>
        </w:trPr>
        <w:tc>
          <w:tcPr>
            <w:tcW w:w="5529" w:type="dxa"/>
            <w:shd w:val="clear" w:color="auto" w:fill="F7CAAC" w:themeFill="accent2" w:themeFillTint="66"/>
          </w:tcPr>
          <w:p w14:paraId="24BBC99A" w14:textId="1C2A5A83" w:rsidR="00744C52" w:rsidRPr="00744C52" w:rsidRDefault="00744C52" w:rsidP="00744C52">
            <w:pPr>
              <w:ind w:firstLine="567"/>
              <w:jc w:val="both"/>
              <w:rPr>
                <w:rFonts w:ascii="Times New Roman" w:hAnsi="Times New Roman" w:cs="Times New Roman"/>
                <w:b/>
                <w:bCs/>
                <w:sz w:val="24"/>
                <w:szCs w:val="24"/>
              </w:rPr>
            </w:pPr>
            <w:bookmarkStart w:id="2" w:name="_Ref73359775"/>
            <w:r w:rsidRPr="00744C52">
              <w:rPr>
                <w:rFonts w:ascii="Times New Roman" w:hAnsi="Times New Roman" w:cs="Times New Roman"/>
                <w:b/>
                <w:bCs/>
                <w:sz w:val="24"/>
                <w:szCs w:val="24"/>
              </w:rPr>
              <w:t>MADDE 3</w:t>
            </w:r>
            <w:bookmarkEnd w:id="2"/>
            <w:r w:rsidRPr="00744C52">
              <w:rPr>
                <w:rFonts w:ascii="Times New Roman" w:hAnsi="Times New Roman" w:cs="Times New Roman"/>
                <w:sz w:val="24"/>
                <w:szCs w:val="24"/>
              </w:rPr>
              <w:t xml:space="preserve"> – Aynı Yönetmeliğin 6 ncı maddesinin birinci fıkrasına aşağıdaki şekilde (d) bendi ve aynı maddeye aşağıdaki dördüncü, beşinci ve altıncı fıkralar eklenmiştir. </w:t>
            </w:r>
          </w:p>
        </w:tc>
        <w:tc>
          <w:tcPr>
            <w:tcW w:w="4961" w:type="dxa"/>
            <w:shd w:val="clear" w:color="auto" w:fill="F7CAAC" w:themeFill="accent2" w:themeFillTint="66"/>
          </w:tcPr>
          <w:p w14:paraId="473FAD4E" w14:textId="77777777" w:rsidR="00744C52" w:rsidRPr="004B1709" w:rsidRDefault="00744C52" w:rsidP="00744C52">
            <w:pPr>
              <w:ind w:firstLine="567"/>
              <w:jc w:val="both"/>
              <w:rPr>
                <w:rFonts w:ascii="Times New Roman" w:hAnsi="Times New Roman" w:cs="Times New Roman"/>
                <w:b/>
                <w:bCs/>
                <w:sz w:val="24"/>
                <w:szCs w:val="24"/>
              </w:rPr>
            </w:pPr>
          </w:p>
        </w:tc>
        <w:tc>
          <w:tcPr>
            <w:tcW w:w="5529" w:type="dxa"/>
            <w:shd w:val="clear" w:color="auto" w:fill="F7CAAC" w:themeFill="accent2" w:themeFillTint="66"/>
          </w:tcPr>
          <w:p w14:paraId="292D4700" w14:textId="74778649" w:rsidR="00744C52" w:rsidRPr="004B1709" w:rsidRDefault="00744C52" w:rsidP="00744C52">
            <w:pPr>
              <w:ind w:firstLine="567"/>
              <w:jc w:val="both"/>
              <w:rPr>
                <w:rFonts w:ascii="Times New Roman" w:hAnsi="Times New Roman" w:cs="Times New Roman"/>
                <w:b/>
                <w:bCs/>
                <w:sz w:val="24"/>
                <w:szCs w:val="24"/>
              </w:rPr>
            </w:pPr>
            <w:r w:rsidRPr="00744C52">
              <w:rPr>
                <w:rFonts w:ascii="Times New Roman" w:hAnsi="Times New Roman" w:cs="Times New Roman"/>
                <w:b/>
                <w:bCs/>
                <w:sz w:val="24"/>
                <w:szCs w:val="24"/>
              </w:rPr>
              <w:t>MADDE 3</w:t>
            </w:r>
            <w:r w:rsidRPr="00744C52">
              <w:rPr>
                <w:rFonts w:ascii="Times New Roman" w:hAnsi="Times New Roman" w:cs="Times New Roman"/>
                <w:sz w:val="24"/>
                <w:szCs w:val="24"/>
              </w:rPr>
              <w:t xml:space="preserve"> – Aynı Yönetmeliğin 6 ncı maddesinin birinci fıkrasına aşağıdaki şekilde (d) bendi ve aynı maddeye aşağıdaki dördüncü, beşinci ve altıncı fıkralar eklenmiştir. </w:t>
            </w:r>
          </w:p>
        </w:tc>
      </w:tr>
      <w:tr w:rsidR="00744C52" w:rsidRPr="004B1709" w14:paraId="524A7745" w14:textId="72D14D48" w:rsidTr="00744C52">
        <w:trPr>
          <w:trHeight w:val="648"/>
        </w:trPr>
        <w:tc>
          <w:tcPr>
            <w:tcW w:w="5529" w:type="dxa"/>
          </w:tcPr>
          <w:p w14:paraId="7BA5F14D" w14:textId="37A30659" w:rsidR="00744C52" w:rsidRPr="00744C52" w:rsidRDefault="00744C52" w:rsidP="00744C52">
            <w:pPr>
              <w:spacing w:line="240" w:lineRule="auto"/>
              <w:ind w:firstLine="643"/>
              <w:jc w:val="both"/>
              <w:rPr>
                <w:rFonts w:ascii="Times New Roman" w:hAnsi="Times New Roman" w:cs="Times New Roman"/>
                <w:sz w:val="24"/>
                <w:szCs w:val="24"/>
              </w:rPr>
            </w:pPr>
            <w:r w:rsidRPr="00744C52">
              <w:rPr>
                <w:rFonts w:ascii="Times New Roman" w:hAnsi="Times New Roman" w:cs="Times New Roman"/>
                <w:sz w:val="24"/>
                <w:szCs w:val="24"/>
              </w:rPr>
              <w:t xml:space="preserve">(d) </w:t>
            </w:r>
            <w:r w:rsidRPr="00744C52">
              <w:rPr>
                <w:rFonts w:ascii="Times New Roman" w:eastAsiaTheme="minorEastAsia" w:hAnsi="Times New Roman" w:cs="Times New Roman"/>
                <w:sz w:val="24"/>
                <w:szCs w:val="24"/>
              </w:rPr>
              <w:t>Abonenin hizmetini etkileyen trafik yönetimi uygulamaları.</w:t>
            </w:r>
          </w:p>
        </w:tc>
        <w:tc>
          <w:tcPr>
            <w:tcW w:w="4961" w:type="dxa"/>
          </w:tcPr>
          <w:p w14:paraId="444DE90C" w14:textId="77777777" w:rsidR="00744C52" w:rsidRPr="004B1709" w:rsidRDefault="00744C52" w:rsidP="00744C52">
            <w:pPr>
              <w:spacing w:line="240" w:lineRule="auto"/>
              <w:jc w:val="both"/>
              <w:rPr>
                <w:rFonts w:ascii="Times New Roman" w:hAnsi="Times New Roman" w:cs="Times New Roman"/>
                <w:color w:val="0070C0"/>
                <w:sz w:val="24"/>
                <w:szCs w:val="24"/>
              </w:rPr>
            </w:pPr>
          </w:p>
        </w:tc>
        <w:tc>
          <w:tcPr>
            <w:tcW w:w="5529" w:type="dxa"/>
          </w:tcPr>
          <w:p w14:paraId="494B3CCB" w14:textId="24864F11" w:rsidR="00744C52" w:rsidRPr="004B1709" w:rsidRDefault="00E24002" w:rsidP="00E24002">
            <w:pPr>
              <w:spacing w:line="240" w:lineRule="auto"/>
              <w:ind w:firstLine="643"/>
              <w:jc w:val="both"/>
              <w:rPr>
                <w:rFonts w:ascii="Times New Roman" w:hAnsi="Times New Roman" w:cs="Times New Roman"/>
                <w:color w:val="0070C0"/>
                <w:sz w:val="24"/>
                <w:szCs w:val="24"/>
              </w:rPr>
            </w:pPr>
            <w:r w:rsidRPr="00E24002">
              <w:rPr>
                <w:rFonts w:ascii="Times New Roman" w:hAnsi="Times New Roman" w:cs="Times New Roman"/>
                <w:sz w:val="24"/>
                <w:szCs w:val="24"/>
              </w:rPr>
              <w:t>(d) Abonenin hizmetini etkileyen trafik yönetimi uygulamaları.</w:t>
            </w:r>
          </w:p>
        </w:tc>
      </w:tr>
      <w:tr w:rsidR="00744C52" w:rsidRPr="004B1709" w14:paraId="43BAED32" w14:textId="475E76EC" w:rsidTr="00744C52">
        <w:trPr>
          <w:trHeight w:val="648"/>
        </w:trPr>
        <w:tc>
          <w:tcPr>
            <w:tcW w:w="5529" w:type="dxa"/>
          </w:tcPr>
          <w:p w14:paraId="25D57F17" w14:textId="495B71A4" w:rsidR="00744C52" w:rsidRPr="00744C52" w:rsidRDefault="00744C52" w:rsidP="00744C52">
            <w:pPr>
              <w:spacing w:line="240" w:lineRule="auto"/>
              <w:ind w:firstLine="567"/>
              <w:jc w:val="both"/>
              <w:rPr>
                <w:rFonts w:ascii="Times New Roman" w:hAnsi="Times New Roman" w:cs="Times New Roman"/>
                <w:b/>
                <w:bCs/>
                <w:sz w:val="24"/>
                <w:szCs w:val="24"/>
              </w:rPr>
            </w:pPr>
            <w:r w:rsidRPr="00744C52">
              <w:rPr>
                <w:rFonts w:ascii="Times New Roman" w:hAnsi="Times New Roman" w:cs="Times New Roman"/>
                <w:sz w:val="24"/>
                <w:szCs w:val="24"/>
              </w:rPr>
              <w:t>(4) Kapsamı ve detayları Kurum tarafından belirlenmek üzere e-Devlet Kapısı üzerinden, elektronik haberleşme hizmetinden faydalanmak isteyen kişilerin sorgulama yaparak işletmeci tekliflerini karşılaştırabilmelerine imkân sağlanır.</w:t>
            </w:r>
          </w:p>
        </w:tc>
        <w:tc>
          <w:tcPr>
            <w:tcW w:w="4961" w:type="dxa"/>
          </w:tcPr>
          <w:p w14:paraId="332B38E8" w14:textId="77777777" w:rsidR="00744C52" w:rsidRPr="004B1709" w:rsidRDefault="00744C52" w:rsidP="00744C52">
            <w:pPr>
              <w:spacing w:line="240" w:lineRule="auto"/>
              <w:ind w:firstLine="567"/>
              <w:jc w:val="both"/>
              <w:rPr>
                <w:rFonts w:ascii="Times New Roman" w:hAnsi="Times New Roman" w:cs="Times New Roman"/>
                <w:color w:val="0070C0"/>
                <w:sz w:val="24"/>
                <w:szCs w:val="24"/>
              </w:rPr>
            </w:pPr>
          </w:p>
        </w:tc>
        <w:tc>
          <w:tcPr>
            <w:tcW w:w="5529" w:type="dxa"/>
          </w:tcPr>
          <w:p w14:paraId="79910FBB" w14:textId="27DCAC94" w:rsidR="00744C52" w:rsidRPr="004B1709" w:rsidRDefault="00744C52" w:rsidP="00744C52">
            <w:pPr>
              <w:spacing w:line="240" w:lineRule="auto"/>
              <w:ind w:firstLine="567"/>
              <w:jc w:val="both"/>
              <w:rPr>
                <w:rFonts w:ascii="Times New Roman" w:hAnsi="Times New Roman" w:cs="Times New Roman"/>
                <w:color w:val="0070C0"/>
                <w:sz w:val="24"/>
                <w:szCs w:val="24"/>
              </w:rPr>
            </w:pPr>
            <w:r w:rsidRPr="00744C52">
              <w:rPr>
                <w:rFonts w:ascii="Times New Roman" w:hAnsi="Times New Roman" w:cs="Times New Roman"/>
                <w:sz w:val="24"/>
                <w:szCs w:val="24"/>
              </w:rPr>
              <w:t>(4) Kapsamı ve detayları Kurum tarafından belirlenmek üzere e-Devlet Kapısı üzerinden, elektronik haberleşme hizmetinden faydalanmak isteyen kişilerin sorgulama yaparak işletmeci tekliflerini karşılaştırabilmelerine imkân sağlanır.</w:t>
            </w:r>
          </w:p>
        </w:tc>
      </w:tr>
      <w:tr w:rsidR="00744C52" w:rsidRPr="004B1709" w14:paraId="31F7393F" w14:textId="7D485B2D" w:rsidTr="00744C52">
        <w:trPr>
          <w:trHeight w:val="2721"/>
        </w:trPr>
        <w:tc>
          <w:tcPr>
            <w:tcW w:w="5529" w:type="dxa"/>
          </w:tcPr>
          <w:p w14:paraId="542385A8" w14:textId="77777777" w:rsidR="00744C52" w:rsidRPr="00744C52" w:rsidRDefault="00744C52" w:rsidP="00744C52">
            <w:pPr>
              <w:spacing w:line="240" w:lineRule="auto"/>
              <w:ind w:firstLine="567"/>
              <w:jc w:val="both"/>
              <w:rPr>
                <w:rFonts w:ascii="Times New Roman" w:hAnsi="Times New Roman" w:cs="Times New Roman"/>
                <w:sz w:val="24"/>
                <w:szCs w:val="24"/>
              </w:rPr>
            </w:pPr>
            <w:r w:rsidRPr="00744C52">
              <w:rPr>
                <w:rFonts w:ascii="Times New Roman" w:hAnsi="Times New Roman" w:cs="Times New Roman"/>
                <w:sz w:val="24"/>
                <w:szCs w:val="24"/>
              </w:rPr>
              <w:lastRenderedPageBreak/>
              <w:t xml:space="preserve">(5) Abone tarafından, kayıtlı olduğu tarife kapsamında sahip olduğu kullanım hakları dışında ücret yansıtılabilecek bir arama gerçekleştirilmesi halinde, paket aşımı kullanımları hariç olmak üzere, işletmeci tarafından söz konusu arama kapsamında aboneye yansıtılacak ücret ve hizmetin kapsamı hakkında ücretsiz bilgilendirme anonsu verilir. Abone tarafından söz konusu anonsun kaldırılması yönünde talep, müşteri hizmetleri, yazılı başvuru veya çevrimiçi işlem merkezi üzerinden işletmeciye iletilebilir. </w:t>
            </w:r>
          </w:p>
          <w:p w14:paraId="04664AEB" w14:textId="77777777" w:rsidR="00744C52" w:rsidRPr="00744C52" w:rsidRDefault="00744C52" w:rsidP="00744C52">
            <w:pPr>
              <w:spacing w:line="240" w:lineRule="auto"/>
              <w:ind w:firstLine="567"/>
              <w:jc w:val="both"/>
              <w:rPr>
                <w:rFonts w:ascii="Times New Roman" w:hAnsi="Times New Roman" w:cs="Times New Roman"/>
                <w:sz w:val="24"/>
                <w:szCs w:val="24"/>
              </w:rPr>
            </w:pPr>
          </w:p>
        </w:tc>
        <w:tc>
          <w:tcPr>
            <w:tcW w:w="4961" w:type="dxa"/>
          </w:tcPr>
          <w:p w14:paraId="47CED738" w14:textId="77777777" w:rsidR="00744C52" w:rsidRPr="004B1709" w:rsidRDefault="00744C52" w:rsidP="00744C52">
            <w:pPr>
              <w:spacing w:line="240" w:lineRule="auto"/>
              <w:ind w:firstLine="567"/>
              <w:jc w:val="both"/>
              <w:rPr>
                <w:rFonts w:ascii="Times New Roman" w:hAnsi="Times New Roman" w:cs="Times New Roman"/>
                <w:color w:val="0070C0"/>
                <w:sz w:val="24"/>
                <w:szCs w:val="24"/>
              </w:rPr>
            </w:pPr>
          </w:p>
        </w:tc>
        <w:tc>
          <w:tcPr>
            <w:tcW w:w="5529" w:type="dxa"/>
          </w:tcPr>
          <w:p w14:paraId="57D56628" w14:textId="77777777" w:rsidR="00744C52" w:rsidRPr="00744C52" w:rsidRDefault="00744C52" w:rsidP="00744C52">
            <w:pPr>
              <w:spacing w:line="240" w:lineRule="auto"/>
              <w:ind w:firstLine="567"/>
              <w:jc w:val="both"/>
              <w:rPr>
                <w:rFonts w:ascii="Times New Roman" w:hAnsi="Times New Roman" w:cs="Times New Roman"/>
                <w:sz w:val="24"/>
                <w:szCs w:val="24"/>
              </w:rPr>
            </w:pPr>
            <w:r w:rsidRPr="00744C52">
              <w:rPr>
                <w:rFonts w:ascii="Times New Roman" w:hAnsi="Times New Roman" w:cs="Times New Roman"/>
                <w:sz w:val="24"/>
                <w:szCs w:val="24"/>
              </w:rPr>
              <w:t xml:space="preserve">(5) Abone tarafından, kayıtlı olduğu tarife kapsamında sahip olduğu kullanım hakları dışında ücret yansıtılabilecek bir arama gerçekleştirilmesi halinde, paket aşımı kullanımları hariç olmak üzere, işletmeci tarafından söz konusu arama kapsamında aboneye yansıtılacak ücret ve hizmetin kapsamı hakkında ücretsiz bilgilendirme anonsu verilir. Abone tarafından söz konusu anonsun kaldırılması yönünde talep, müşteri hizmetleri, yazılı başvuru veya çevrimiçi işlem merkezi üzerinden işletmeciye iletilebilir. </w:t>
            </w:r>
          </w:p>
          <w:p w14:paraId="088693D7" w14:textId="77777777" w:rsidR="00744C52" w:rsidRPr="004B1709" w:rsidRDefault="00744C52" w:rsidP="00744C52">
            <w:pPr>
              <w:spacing w:line="240" w:lineRule="auto"/>
              <w:ind w:firstLine="567"/>
              <w:jc w:val="both"/>
              <w:rPr>
                <w:rFonts w:ascii="Times New Roman" w:hAnsi="Times New Roman" w:cs="Times New Roman"/>
                <w:color w:val="0070C0"/>
                <w:sz w:val="24"/>
                <w:szCs w:val="24"/>
              </w:rPr>
            </w:pPr>
          </w:p>
        </w:tc>
      </w:tr>
      <w:tr w:rsidR="00744C52" w:rsidRPr="004B1709" w14:paraId="050FFB0B" w14:textId="06CF529B" w:rsidTr="00744C52">
        <w:trPr>
          <w:trHeight w:val="741"/>
        </w:trPr>
        <w:tc>
          <w:tcPr>
            <w:tcW w:w="5529" w:type="dxa"/>
          </w:tcPr>
          <w:p w14:paraId="4B3B08A6" w14:textId="71CB5924" w:rsidR="00744C52" w:rsidRPr="00744C52" w:rsidRDefault="00744C52" w:rsidP="00744C52">
            <w:pPr>
              <w:spacing w:line="240" w:lineRule="auto"/>
              <w:ind w:firstLine="567"/>
              <w:jc w:val="both"/>
              <w:rPr>
                <w:rFonts w:ascii="Times New Roman" w:hAnsi="Times New Roman" w:cs="Times New Roman"/>
                <w:sz w:val="24"/>
                <w:szCs w:val="24"/>
              </w:rPr>
            </w:pPr>
            <w:r w:rsidRPr="00744C52">
              <w:rPr>
                <w:rFonts w:ascii="Times New Roman" w:hAnsi="Times New Roman" w:cs="Times New Roman"/>
                <w:sz w:val="24"/>
                <w:szCs w:val="24"/>
              </w:rPr>
              <w:t>(6) Bu Yönetmelik kapsamında yapılacak bilgilendirmelerde kullanılacak abonelere ait mobil veya sabit hat, elektronik posta adresi gibi iletişim kanallarının teyit edilmiş olması gereklidir.</w:t>
            </w:r>
          </w:p>
        </w:tc>
        <w:tc>
          <w:tcPr>
            <w:tcW w:w="4961" w:type="dxa"/>
          </w:tcPr>
          <w:p w14:paraId="4196BB40" w14:textId="77777777" w:rsidR="00744C52" w:rsidRPr="008109BD" w:rsidRDefault="00744C52" w:rsidP="00744C52">
            <w:pPr>
              <w:spacing w:line="240" w:lineRule="auto"/>
              <w:ind w:firstLine="567"/>
              <w:jc w:val="both"/>
              <w:rPr>
                <w:rFonts w:ascii="Times New Roman" w:hAnsi="Times New Roman" w:cs="Times New Roman"/>
                <w:color w:val="0070C0"/>
                <w:sz w:val="24"/>
                <w:szCs w:val="24"/>
              </w:rPr>
            </w:pPr>
          </w:p>
        </w:tc>
        <w:tc>
          <w:tcPr>
            <w:tcW w:w="5529" w:type="dxa"/>
          </w:tcPr>
          <w:p w14:paraId="12C89F5A" w14:textId="30BCF5CF" w:rsidR="00744C52" w:rsidRPr="008109BD" w:rsidRDefault="00744C52" w:rsidP="00744C52">
            <w:pPr>
              <w:spacing w:line="240" w:lineRule="auto"/>
              <w:ind w:firstLine="567"/>
              <w:jc w:val="both"/>
              <w:rPr>
                <w:rFonts w:ascii="Times New Roman" w:hAnsi="Times New Roman" w:cs="Times New Roman"/>
                <w:color w:val="0070C0"/>
                <w:sz w:val="24"/>
                <w:szCs w:val="24"/>
              </w:rPr>
            </w:pPr>
            <w:r w:rsidRPr="00744C52">
              <w:rPr>
                <w:rFonts w:ascii="Times New Roman" w:hAnsi="Times New Roman" w:cs="Times New Roman"/>
                <w:sz w:val="24"/>
                <w:szCs w:val="24"/>
              </w:rPr>
              <w:t>(6) Bu Yönetmelik kapsamında yapılacak bilgilendirmelerde kullanılacak abonelere ait mobil veya sabit hat, elektronik posta adresi gibi iletişim kanallarının teyit edilmiş olması gereklidir.</w:t>
            </w:r>
          </w:p>
        </w:tc>
      </w:tr>
      <w:tr w:rsidR="00744C52" w:rsidRPr="004B1709" w14:paraId="1CA84D26" w14:textId="7F32A1C9" w:rsidTr="00744C52">
        <w:trPr>
          <w:trHeight w:val="648"/>
        </w:trPr>
        <w:tc>
          <w:tcPr>
            <w:tcW w:w="5529" w:type="dxa"/>
            <w:shd w:val="clear" w:color="auto" w:fill="F7CAAC" w:themeFill="accent2" w:themeFillTint="66"/>
          </w:tcPr>
          <w:p w14:paraId="64911195" w14:textId="2127B57D" w:rsidR="00744C52" w:rsidRPr="00744C52" w:rsidRDefault="00744C52" w:rsidP="00744C52">
            <w:pPr>
              <w:ind w:firstLine="567"/>
              <w:jc w:val="both"/>
              <w:rPr>
                <w:rFonts w:ascii="Times New Roman" w:hAnsi="Times New Roman" w:cs="Times New Roman"/>
                <w:sz w:val="24"/>
                <w:szCs w:val="24"/>
              </w:rPr>
            </w:pPr>
            <w:bookmarkStart w:id="3" w:name="_Ref73096074"/>
            <w:r w:rsidRPr="00744C52">
              <w:rPr>
                <w:rFonts w:ascii="Times New Roman" w:hAnsi="Times New Roman" w:cs="Times New Roman"/>
                <w:b/>
                <w:bCs/>
                <w:sz w:val="24"/>
                <w:szCs w:val="24"/>
              </w:rPr>
              <w:t>MADDE 4</w:t>
            </w:r>
            <w:bookmarkEnd w:id="3"/>
            <w:r w:rsidRPr="00744C52">
              <w:rPr>
                <w:rFonts w:ascii="Times New Roman" w:hAnsi="Times New Roman" w:cs="Times New Roman"/>
                <w:sz w:val="24"/>
                <w:szCs w:val="24"/>
              </w:rPr>
              <w:t>– Aynı Yönetmeliğin 7 nci maddesinin birinci, beşinci, altıncı, yedinci, sekizinci ve onuncu fıkraları aşağıdaki şekilde değiştirilmiş, aynı maddenin ikinci fıkrasına aşağıdaki (ö) bendi ve aynı maddeye aşağıdaki on ikinci fıkra eklenmiştir.</w:t>
            </w:r>
          </w:p>
        </w:tc>
        <w:tc>
          <w:tcPr>
            <w:tcW w:w="4961" w:type="dxa"/>
            <w:shd w:val="clear" w:color="auto" w:fill="F7CAAC" w:themeFill="accent2" w:themeFillTint="66"/>
          </w:tcPr>
          <w:p w14:paraId="3FCC6B92" w14:textId="77777777" w:rsidR="00744C52" w:rsidRPr="004B1709" w:rsidRDefault="00744C52" w:rsidP="00744C52">
            <w:pPr>
              <w:ind w:firstLine="567"/>
              <w:jc w:val="both"/>
              <w:rPr>
                <w:rFonts w:ascii="Times New Roman" w:hAnsi="Times New Roman" w:cs="Times New Roman"/>
                <w:b/>
                <w:bCs/>
                <w:sz w:val="24"/>
                <w:szCs w:val="24"/>
              </w:rPr>
            </w:pPr>
          </w:p>
        </w:tc>
        <w:tc>
          <w:tcPr>
            <w:tcW w:w="5529" w:type="dxa"/>
            <w:shd w:val="clear" w:color="auto" w:fill="F7CAAC" w:themeFill="accent2" w:themeFillTint="66"/>
          </w:tcPr>
          <w:p w14:paraId="5AEE4811" w14:textId="5C2EC18B" w:rsidR="00744C52" w:rsidRPr="004B1709" w:rsidRDefault="00744C52" w:rsidP="00744C52">
            <w:pPr>
              <w:ind w:firstLine="567"/>
              <w:jc w:val="both"/>
              <w:rPr>
                <w:rFonts w:ascii="Times New Roman" w:hAnsi="Times New Roman" w:cs="Times New Roman"/>
                <w:b/>
                <w:bCs/>
                <w:sz w:val="24"/>
                <w:szCs w:val="24"/>
              </w:rPr>
            </w:pPr>
            <w:r w:rsidRPr="00744C52">
              <w:rPr>
                <w:rFonts w:ascii="Times New Roman" w:hAnsi="Times New Roman" w:cs="Times New Roman"/>
                <w:b/>
                <w:bCs/>
                <w:sz w:val="24"/>
                <w:szCs w:val="24"/>
              </w:rPr>
              <w:t>MADDE 4</w:t>
            </w:r>
            <w:r w:rsidRPr="00744C52">
              <w:rPr>
                <w:rFonts w:ascii="Times New Roman" w:hAnsi="Times New Roman" w:cs="Times New Roman"/>
                <w:sz w:val="24"/>
                <w:szCs w:val="24"/>
              </w:rPr>
              <w:t>– Aynı Yönetmeliğin 7 nci maddesinin birinci, beşinci, altıncı, yedinci, sekizinci ve onuncu fıkraları aşağıdaki şekilde değiştirilmiş, aynı maddenin ikinci fıkrasına aşağıdaki (ö) bendi ve aynı maddeye aşağıdaki on ikinci fıkra eklenmiştir.</w:t>
            </w:r>
          </w:p>
        </w:tc>
      </w:tr>
      <w:tr w:rsidR="00744C52" w:rsidRPr="004B1709" w14:paraId="5F8284AC" w14:textId="2024492B" w:rsidTr="00744C52">
        <w:trPr>
          <w:trHeight w:val="648"/>
        </w:trPr>
        <w:tc>
          <w:tcPr>
            <w:tcW w:w="5529" w:type="dxa"/>
          </w:tcPr>
          <w:p w14:paraId="79AB1122" w14:textId="0B6A362F" w:rsidR="00744C52" w:rsidRPr="00744C52" w:rsidRDefault="00744C52" w:rsidP="00744C52">
            <w:pPr>
              <w:spacing w:line="240" w:lineRule="auto"/>
              <w:ind w:firstLine="567"/>
              <w:jc w:val="both"/>
              <w:rPr>
                <w:rFonts w:ascii="Times New Roman" w:hAnsi="Times New Roman" w:cs="Times New Roman"/>
                <w:b/>
                <w:bCs/>
                <w:sz w:val="24"/>
                <w:szCs w:val="24"/>
              </w:rPr>
            </w:pPr>
            <w:r w:rsidRPr="00744C52">
              <w:rPr>
                <w:rFonts w:ascii="Times New Roman" w:eastAsiaTheme="minorEastAsia" w:hAnsi="Times New Roman" w:cs="Times New Roman"/>
                <w:sz w:val="24"/>
                <w:szCs w:val="24"/>
                <w:lang w:eastAsia="tr-TR"/>
              </w:rPr>
              <w:t xml:space="preserve">(1) İşletmecinin dönemsel ya da sürekli olarak bir hizmeti yerine getirmeyi veya mal teminini üstlendiği durumlarda tarafların birbirine uygun karşılıklı rızası ile abonelik sözleşmesi yapılır. Abonelik sözleşmeleri, </w:t>
            </w:r>
            <w:r w:rsidRPr="00744C52">
              <w:rPr>
                <w:rFonts w:ascii="Times New Roman" w:hAnsi="Times New Roman" w:cs="Times New Roman"/>
                <w:sz w:val="24"/>
                <w:szCs w:val="24"/>
              </w:rPr>
              <w:t>yazılı olarak veya elektronik ortamda Kimlik Doğrulama Yönetmeliği hükümlerine göre kimlik doğrulaması yapılarak kurulur</w:t>
            </w:r>
            <w:r w:rsidRPr="00744C52">
              <w:rPr>
                <w:rFonts w:ascii="Times New Roman" w:eastAsiaTheme="minorEastAsia" w:hAnsi="Times New Roman" w:cs="Times New Roman"/>
                <w:sz w:val="24"/>
                <w:szCs w:val="24"/>
                <w:lang w:eastAsia="tr-TR"/>
              </w:rPr>
              <w:t>. Kurum abonelik sözleşmeleri ile ilgili işletmecilere ilave yükümlülükler getirebilir.</w:t>
            </w:r>
          </w:p>
        </w:tc>
        <w:tc>
          <w:tcPr>
            <w:tcW w:w="4961" w:type="dxa"/>
          </w:tcPr>
          <w:p w14:paraId="2DDB8373" w14:textId="77777777" w:rsidR="00744C52" w:rsidRPr="004B1709" w:rsidRDefault="00744C52" w:rsidP="00744C52">
            <w:pPr>
              <w:spacing w:line="240" w:lineRule="auto"/>
              <w:ind w:firstLine="567"/>
              <w:jc w:val="both"/>
              <w:rPr>
                <w:rFonts w:ascii="Times New Roman" w:eastAsiaTheme="minorEastAsia" w:hAnsi="Times New Roman" w:cs="Times New Roman"/>
                <w:sz w:val="24"/>
                <w:szCs w:val="24"/>
                <w:lang w:eastAsia="tr-TR"/>
              </w:rPr>
            </w:pPr>
          </w:p>
        </w:tc>
        <w:tc>
          <w:tcPr>
            <w:tcW w:w="5529" w:type="dxa"/>
          </w:tcPr>
          <w:p w14:paraId="28C0661A" w14:textId="08C3C5F2" w:rsidR="00744C52" w:rsidRPr="004B1709" w:rsidRDefault="00744C52" w:rsidP="00744C52">
            <w:pPr>
              <w:spacing w:line="240" w:lineRule="auto"/>
              <w:ind w:firstLine="567"/>
              <w:jc w:val="both"/>
              <w:rPr>
                <w:rFonts w:ascii="Times New Roman" w:eastAsiaTheme="minorEastAsia" w:hAnsi="Times New Roman" w:cs="Times New Roman"/>
                <w:sz w:val="24"/>
                <w:szCs w:val="24"/>
                <w:lang w:eastAsia="tr-TR"/>
              </w:rPr>
            </w:pPr>
            <w:r w:rsidRPr="00744C52">
              <w:rPr>
                <w:rFonts w:ascii="Times New Roman" w:eastAsiaTheme="minorEastAsia" w:hAnsi="Times New Roman" w:cs="Times New Roman"/>
                <w:sz w:val="24"/>
                <w:szCs w:val="24"/>
                <w:lang w:eastAsia="tr-TR"/>
              </w:rPr>
              <w:t xml:space="preserve">(1) İşletmecinin dönemsel ya da sürekli olarak bir hizmeti yerine getirmeyi veya mal teminini üstlendiği durumlarda tarafların birbirine uygun karşılıklı rızası ile abonelik sözleşmesi yapılır. Abonelik sözleşmeleri, </w:t>
            </w:r>
            <w:r w:rsidRPr="00744C52">
              <w:rPr>
                <w:rFonts w:ascii="Times New Roman" w:hAnsi="Times New Roman" w:cs="Times New Roman"/>
                <w:sz w:val="24"/>
                <w:szCs w:val="24"/>
              </w:rPr>
              <w:t>yazılı olarak veya elektronik ortamda Kimlik Doğrulama Yönetmeliği hükümlerine göre kimlik doğrulaması yapılarak kurulur</w:t>
            </w:r>
            <w:r w:rsidRPr="00744C52">
              <w:rPr>
                <w:rFonts w:ascii="Times New Roman" w:eastAsiaTheme="minorEastAsia" w:hAnsi="Times New Roman" w:cs="Times New Roman"/>
                <w:sz w:val="24"/>
                <w:szCs w:val="24"/>
                <w:lang w:eastAsia="tr-TR"/>
              </w:rPr>
              <w:t>. Kurum abonelik sözleşmeleri ile ilgili işletmecilere ilave yükümlülükler getirebilir.</w:t>
            </w:r>
          </w:p>
        </w:tc>
      </w:tr>
      <w:tr w:rsidR="00744C52" w:rsidRPr="004B1709" w14:paraId="2D6F7C04" w14:textId="141C3DDA" w:rsidTr="00744C52">
        <w:trPr>
          <w:trHeight w:val="1304"/>
        </w:trPr>
        <w:tc>
          <w:tcPr>
            <w:tcW w:w="5529" w:type="dxa"/>
          </w:tcPr>
          <w:p w14:paraId="04AD5E47" w14:textId="77777777" w:rsidR="00744C52" w:rsidRPr="00744C52" w:rsidRDefault="00744C52" w:rsidP="00744C52">
            <w:pPr>
              <w:spacing w:line="240" w:lineRule="auto"/>
              <w:ind w:firstLine="567"/>
              <w:jc w:val="both"/>
              <w:rPr>
                <w:rFonts w:ascii="Times New Roman" w:eastAsiaTheme="minorEastAsia" w:hAnsi="Times New Roman" w:cs="Times New Roman"/>
                <w:sz w:val="24"/>
                <w:szCs w:val="24"/>
                <w:lang w:eastAsia="tr-TR"/>
              </w:rPr>
            </w:pPr>
            <w:r w:rsidRPr="00744C52">
              <w:rPr>
                <w:rFonts w:ascii="Times New Roman" w:eastAsiaTheme="minorEastAsia" w:hAnsi="Times New Roman" w:cs="Times New Roman"/>
                <w:sz w:val="24"/>
                <w:szCs w:val="24"/>
                <w:lang w:eastAsia="tr-TR"/>
              </w:rPr>
              <w:lastRenderedPageBreak/>
              <w:t>(</w:t>
            </w:r>
            <w:r w:rsidRPr="00744C52">
              <w:rPr>
                <w:rFonts w:ascii="Times New Roman" w:hAnsi="Times New Roman" w:cs="Times New Roman"/>
                <w:sz w:val="24"/>
                <w:szCs w:val="24"/>
              </w:rPr>
              <w:t>5</w:t>
            </w:r>
            <w:r w:rsidRPr="00744C52">
              <w:rPr>
                <w:rFonts w:ascii="Times New Roman" w:eastAsiaTheme="minorEastAsia" w:hAnsi="Times New Roman" w:cs="Times New Roman"/>
                <w:sz w:val="24"/>
                <w:szCs w:val="24"/>
                <w:lang w:eastAsia="tr-TR"/>
              </w:rPr>
              <w:t>) Abonelik sözleşmesi</w:t>
            </w:r>
            <w:r w:rsidRPr="00744C52">
              <w:rPr>
                <w:rFonts w:ascii="Times New Roman" w:hAnsi="Times New Roman" w:cs="Times New Roman"/>
                <w:sz w:val="24"/>
                <w:szCs w:val="24"/>
              </w:rPr>
              <w:t xml:space="preserve">nin kurulması </w:t>
            </w:r>
            <w:r w:rsidRPr="00744C52">
              <w:rPr>
                <w:rFonts w:ascii="Times New Roman" w:eastAsiaTheme="minorEastAsia" w:hAnsi="Times New Roman" w:cs="Times New Roman"/>
                <w:sz w:val="24"/>
                <w:szCs w:val="24"/>
                <w:lang w:eastAsia="tr-TR"/>
              </w:rPr>
              <w:t xml:space="preserve">için gerekli kimlik belgesi veya muadili belgelerin aslının ibrazı istenir. Abonelik sözleşmesi </w:t>
            </w:r>
            <w:r w:rsidRPr="00744C52">
              <w:rPr>
                <w:rFonts w:ascii="Times New Roman" w:hAnsi="Times New Roman" w:cs="Times New Roman"/>
                <w:sz w:val="24"/>
                <w:szCs w:val="24"/>
              </w:rPr>
              <w:t>kurulurken</w:t>
            </w:r>
            <w:r w:rsidRPr="00744C52">
              <w:rPr>
                <w:rFonts w:ascii="Times New Roman" w:eastAsiaTheme="minorEastAsia" w:hAnsi="Times New Roman" w:cs="Times New Roman"/>
                <w:sz w:val="24"/>
                <w:szCs w:val="24"/>
                <w:lang w:eastAsia="tr-TR"/>
              </w:rPr>
              <w:t>, işletmeci abonelik sözleşmesinin yanında;</w:t>
            </w:r>
          </w:p>
          <w:p w14:paraId="0A067BEC" w14:textId="77777777" w:rsidR="00744C52" w:rsidRPr="00744C52" w:rsidRDefault="00744C52" w:rsidP="00744C52">
            <w:pPr>
              <w:spacing w:line="240" w:lineRule="auto"/>
              <w:ind w:firstLine="567"/>
              <w:jc w:val="both"/>
              <w:rPr>
                <w:rFonts w:ascii="Times New Roman" w:eastAsiaTheme="minorEastAsia" w:hAnsi="Times New Roman" w:cs="Times New Roman"/>
                <w:sz w:val="24"/>
                <w:szCs w:val="24"/>
                <w:lang w:eastAsia="tr-TR"/>
              </w:rPr>
            </w:pPr>
            <w:r w:rsidRPr="00744C52">
              <w:rPr>
                <w:rFonts w:ascii="Times New Roman" w:eastAsiaTheme="minorEastAsia" w:hAnsi="Times New Roman" w:cs="Times New Roman"/>
                <w:sz w:val="24"/>
                <w:szCs w:val="24"/>
                <w:lang w:eastAsia="tr-TR"/>
              </w:rPr>
              <w:t xml:space="preserve">a) TC Kimlik Numarası </w:t>
            </w:r>
            <w:r w:rsidRPr="00744C52">
              <w:rPr>
                <w:rFonts w:ascii="Times New Roman" w:hAnsi="Times New Roman" w:cs="Times New Roman"/>
                <w:sz w:val="24"/>
                <w:szCs w:val="24"/>
              </w:rPr>
              <w:t>ya da Yabancı Kimlik Numarasını haiz ulusal makamlarca verilmiş</w:t>
            </w:r>
            <w:r w:rsidRPr="00744C52">
              <w:rPr>
                <w:rFonts w:ascii="Times New Roman" w:eastAsiaTheme="minorEastAsia" w:hAnsi="Times New Roman" w:cs="Times New Roman"/>
                <w:sz w:val="24"/>
                <w:szCs w:val="24"/>
                <w:lang w:eastAsia="tr-TR"/>
              </w:rPr>
              <w:t xml:space="preserve"> kimlik belgesinin, </w:t>
            </w:r>
          </w:p>
          <w:p w14:paraId="35CCD411" w14:textId="77777777" w:rsidR="00744C52" w:rsidRPr="00744C52" w:rsidRDefault="00744C52" w:rsidP="00744C52">
            <w:pPr>
              <w:spacing w:line="240" w:lineRule="auto"/>
              <w:ind w:firstLine="567"/>
              <w:jc w:val="both"/>
              <w:rPr>
                <w:rFonts w:ascii="Times New Roman" w:eastAsiaTheme="minorEastAsia" w:hAnsi="Times New Roman" w:cs="Times New Roman"/>
                <w:sz w:val="24"/>
                <w:szCs w:val="24"/>
                <w:lang w:eastAsia="tr-TR"/>
              </w:rPr>
            </w:pPr>
            <w:r w:rsidRPr="00744C52">
              <w:rPr>
                <w:rFonts w:ascii="Times New Roman" w:eastAsiaTheme="minorEastAsia" w:hAnsi="Times New Roman" w:cs="Times New Roman"/>
                <w:sz w:val="24"/>
                <w:szCs w:val="24"/>
                <w:lang w:eastAsia="tr-TR"/>
              </w:rPr>
              <w:t xml:space="preserve">b) </w:t>
            </w:r>
            <w:r w:rsidRPr="00744C52">
              <w:rPr>
                <w:rFonts w:ascii="Times New Roman" w:hAnsi="Times New Roman" w:cs="Times New Roman"/>
                <w:sz w:val="24"/>
                <w:szCs w:val="24"/>
              </w:rPr>
              <w:t>(a) bendinde geçen belgeyi ibraz edemeyen</w:t>
            </w:r>
            <w:r w:rsidRPr="00744C52">
              <w:rPr>
                <w:rFonts w:ascii="Times New Roman" w:eastAsiaTheme="minorEastAsia" w:hAnsi="Times New Roman" w:cs="Times New Roman"/>
                <w:sz w:val="24"/>
                <w:szCs w:val="24"/>
                <w:lang w:eastAsia="tr-TR"/>
              </w:rPr>
              <w:t xml:space="preserve"> yabancı uyrukluların </w:t>
            </w:r>
            <w:r w:rsidRPr="00744C52">
              <w:rPr>
                <w:rFonts w:ascii="Times New Roman" w:hAnsi="Times New Roman" w:cs="Times New Roman"/>
                <w:sz w:val="24"/>
                <w:szCs w:val="24"/>
              </w:rPr>
              <w:t>mobil haberleşme hizmeti</w:t>
            </w:r>
            <w:r w:rsidRPr="00744C52">
              <w:rPr>
                <w:rFonts w:ascii="Times New Roman" w:eastAsiaTheme="minorEastAsia" w:hAnsi="Times New Roman" w:cs="Times New Roman"/>
                <w:sz w:val="24"/>
                <w:szCs w:val="24"/>
                <w:lang w:eastAsia="tr-TR"/>
              </w:rPr>
              <w:t xml:space="preserve"> aboneliklerinde geçerlilik tarihi uygun uluslararası geçerliliği olan belgenin,</w:t>
            </w:r>
          </w:p>
          <w:p w14:paraId="0DF06705" w14:textId="77777777" w:rsidR="00744C52" w:rsidRPr="00744C52" w:rsidRDefault="00744C52" w:rsidP="00744C52">
            <w:pPr>
              <w:spacing w:line="240" w:lineRule="auto"/>
              <w:ind w:firstLine="510"/>
              <w:jc w:val="both"/>
              <w:rPr>
                <w:rFonts w:ascii="Times New Roman" w:eastAsiaTheme="minorEastAsia" w:hAnsi="Times New Roman" w:cs="Times New Roman"/>
                <w:sz w:val="24"/>
                <w:szCs w:val="24"/>
                <w:lang w:eastAsia="tr-TR"/>
              </w:rPr>
            </w:pPr>
            <w:r w:rsidRPr="00744C52">
              <w:rPr>
                <w:rFonts w:ascii="Times New Roman" w:eastAsiaTheme="minorEastAsia" w:hAnsi="Times New Roman" w:cs="Times New Roman"/>
                <w:sz w:val="24"/>
                <w:szCs w:val="24"/>
                <w:lang w:eastAsia="tr-TR"/>
              </w:rPr>
              <w:t xml:space="preserve">c) Kurumsal aboneliklerde; yetkili kişinin </w:t>
            </w:r>
            <w:r w:rsidRPr="00744C52">
              <w:rPr>
                <w:rFonts w:ascii="Times New Roman" w:hAnsi="Times New Roman" w:cs="Times New Roman"/>
                <w:sz w:val="24"/>
                <w:szCs w:val="24"/>
              </w:rPr>
              <w:t>(a) bendinde geçen</w:t>
            </w:r>
            <w:r w:rsidRPr="00744C52">
              <w:rPr>
                <w:rFonts w:ascii="Times New Roman" w:eastAsiaTheme="minorEastAsia" w:hAnsi="Times New Roman" w:cs="Times New Roman"/>
                <w:sz w:val="24"/>
                <w:szCs w:val="24"/>
                <w:lang w:eastAsia="tr-TR"/>
              </w:rPr>
              <w:t xml:space="preserve"> kimlik belgesi ile birlikte, temsile yetkili olduğuna dair</w:t>
            </w:r>
          </w:p>
          <w:p w14:paraId="5AACF24C" w14:textId="77777777" w:rsidR="00744C52" w:rsidRPr="00744C52" w:rsidRDefault="00744C52" w:rsidP="00744C52">
            <w:pPr>
              <w:spacing w:line="240" w:lineRule="auto"/>
              <w:ind w:firstLine="567"/>
              <w:jc w:val="both"/>
              <w:rPr>
                <w:rFonts w:ascii="Times New Roman" w:eastAsiaTheme="minorEastAsia" w:hAnsi="Times New Roman" w:cs="Times New Roman"/>
                <w:sz w:val="24"/>
                <w:szCs w:val="24"/>
                <w:lang w:eastAsia="tr-TR"/>
              </w:rPr>
            </w:pPr>
            <w:r w:rsidRPr="00744C52">
              <w:rPr>
                <w:rFonts w:ascii="Times New Roman" w:hAnsi="Times New Roman" w:cs="Times New Roman"/>
                <w:sz w:val="24"/>
                <w:szCs w:val="24"/>
              </w:rPr>
              <w:t>1) Vergi Kimlik Numarasını haiz</w:t>
            </w:r>
            <w:r w:rsidRPr="00744C52">
              <w:rPr>
                <w:rFonts w:ascii="Times New Roman" w:eastAsiaTheme="minorEastAsia" w:hAnsi="Times New Roman" w:cs="Times New Roman"/>
                <w:sz w:val="24"/>
                <w:szCs w:val="24"/>
                <w:lang w:eastAsia="tr-TR"/>
              </w:rPr>
              <w:t xml:space="preserve"> belge ile </w:t>
            </w:r>
            <w:r w:rsidRPr="00744C52">
              <w:rPr>
                <w:rFonts w:ascii="Times New Roman" w:hAnsi="Times New Roman" w:cs="Times New Roman"/>
                <w:sz w:val="24"/>
                <w:szCs w:val="24"/>
              </w:rPr>
              <w:t>sicil tasdiknamesinin</w:t>
            </w:r>
            <w:r w:rsidRPr="00744C52">
              <w:rPr>
                <w:rFonts w:ascii="Times New Roman" w:eastAsiaTheme="minorEastAsia" w:hAnsi="Times New Roman" w:cs="Times New Roman"/>
                <w:sz w:val="24"/>
                <w:szCs w:val="24"/>
                <w:lang w:eastAsia="tr-TR"/>
              </w:rPr>
              <w:t>,</w:t>
            </w:r>
          </w:p>
          <w:p w14:paraId="37D83264" w14:textId="77777777" w:rsidR="00744C52" w:rsidRPr="00744C52" w:rsidRDefault="00744C52" w:rsidP="00744C52">
            <w:pPr>
              <w:spacing w:line="240" w:lineRule="auto"/>
              <w:ind w:firstLine="567"/>
              <w:jc w:val="both"/>
              <w:rPr>
                <w:rFonts w:ascii="Times New Roman" w:eastAsiaTheme="minorEastAsia" w:hAnsi="Times New Roman" w:cs="Times New Roman"/>
                <w:sz w:val="24"/>
                <w:szCs w:val="24"/>
                <w:lang w:eastAsia="tr-TR"/>
              </w:rPr>
            </w:pPr>
            <w:r w:rsidRPr="00744C52">
              <w:rPr>
                <w:rFonts w:ascii="Times New Roman" w:hAnsi="Times New Roman" w:cs="Times New Roman"/>
                <w:sz w:val="24"/>
                <w:szCs w:val="24"/>
              </w:rPr>
              <w:t>2) Vergi Kimlik Numarasının bulunmaması halinde Devlet Teşkilatı Merkezi Kayıt Sistemi numarasını haiz resmi yetkilendirme belgesinin</w:t>
            </w:r>
          </w:p>
          <w:p w14:paraId="7C11E590" w14:textId="77777777" w:rsidR="00744C52" w:rsidRPr="00744C52" w:rsidRDefault="00744C52" w:rsidP="00744C52">
            <w:pPr>
              <w:spacing w:line="240" w:lineRule="auto"/>
              <w:ind w:firstLine="567"/>
              <w:jc w:val="both"/>
              <w:rPr>
                <w:rFonts w:ascii="Times New Roman" w:eastAsiaTheme="minorEastAsia" w:hAnsi="Times New Roman" w:cs="Times New Roman"/>
                <w:sz w:val="24"/>
                <w:szCs w:val="24"/>
                <w:lang w:eastAsia="tr-TR"/>
              </w:rPr>
            </w:pPr>
            <w:r w:rsidRPr="00744C52">
              <w:rPr>
                <w:rFonts w:ascii="Times New Roman" w:eastAsiaTheme="minorEastAsia" w:hAnsi="Times New Roman" w:cs="Times New Roman"/>
                <w:sz w:val="24"/>
                <w:szCs w:val="24"/>
                <w:lang w:eastAsia="tr-TR"/>
              </w:rPr>
              <w:t xml:space="preserve">birer örneğini almakla yükümlüdür. İşletmeci tarafından bu belgelerin örneği asılları üzerinden ve </w:t>
            </w:r>
            <w:r w:rsidRPr="00744C52">
              <w:rPr>
                <w:rFonts w:ascii="Times New Roman" w:hAnsi="Times New Roman" w:cs="Times New Roman"/>
                <w:sz w:val="24"/>
                <w:szCs w:val="24"/>
              </w:rPr>
              <w:t>doğrudan işletmecinin kendi bilişim sistemlerine,</w:t>
            </w:r>
            <w:r w:rsidRPr="00744C52">
              <w:t xml:space="preserve"> </w:t>
            </w:r>
            <w:r w:rsidRPr="00744C52">
              <w:rPr>
                <w:rFonts w:ascii="Times New Roman" w:hAnsi="Times New Roman" w:cs="Times New Roman"/>
                <w:sz w:val="24"/>
                <w:szCs w:val="24"/>
              </w:rPr>
              <w:t>üzerine kalıcı olarak tarih ve saat bilgisi ve gerçekleştirilen işlem ile ilişkilendirilecek kayıt olacak şekilde</w:t>
            </w:r>
            <w:r w:rsidRPr="00744C52">
              <w:rPr>
                <w:rFonts w:ascii="Times New Roman" w:eastAsiaTheme="minorEastAsia" w:hAnsi="Times New Roman" w:cs="Times New Roman"/>
                <w:sz w:val="24"/>
                <w:szCs w:val="24"/>
                <w:lang w:eastAsia="tr-TR"/>
              </w:rPr>
              <w:t xml:space="preserve"> aktarılarak alınır. </w:t>
            </w:r>
            <w:r w:rsidRPr="00744C52">
              <w:rPr>
                <w:rFonts w:ascii="Times New Roman" w:hAnsi="Times New Roman" w:cs="Times New Roman"/>
                <w:sz w:val="24"/>
                <w:szCs w:val="24"/>
              </w:rPr>
              <w:t xml:space="preserve">Yazılı olarak kurulan sözleşmelerde işletmeci Kimlik Doğrulama Yönetmeliğinin 7 nci maddesinin beşinci ve altıncı fıkralarında yer alan süreci işletir, bunun mümkün olmadığı durumlarda abonenin adına kayıtlı adrese dayalı bir hizmetin faturası, bunun da mümkün olmadığı </w:t>
            </w:r>
            <w:r w:rsidRPr="00744C52">
              <w:rPr>
                <w:rFonts w:ascii="Times New Roman" w:hAnsi="Times New Roman" w:cs="Times New Roman"/>
                <w:sz w:val="24"/>
                <w:szCs w:val="24"/>
              </w:rPr>
              <w:lastRenderedPageBreak/>
              <w:t>durumlarda aboneden hizmet numarası ile talebi içeren Yerleşim Yeri belgesi istenir.</w:t>
            </w:r>
          </w:p>
          <w:p w14:paraId="7BBB729E" w14:textId="55A0D134" w:rsidR="00744C52" w:rsidRPr="00744C52" w:rsidRDefault="00744C52" w:rsidP="00744C52">
            <w:pPr>
              <w:spacing w:line="240" w:lineRule="auto"/>
              <w:ind w:firstLine="567"/>
              <w:jc w:val="both"/>
              <w:rPr>
                <w:rFonts w:ascii="Times New Roman" w:hAnsi="Times New Roman" w:cs="Times New Roman"/>
                <w:b/>
                <w:bCs/>
                <w:sz w:val="24"/>
                <w:szCs w:val="24"/>
              </w:rPr>
            </w:pPr>
            <w:r w:rsidRPr="00744C52">
              <w:rPr>
                <w:rFonts w:ascii="Times New Roman" w:hAnsi="Times New Roman" w:cs="Times New Roman"/>
                <w:sz w:val="24"/>
                <w:szCs w:val="24"/>
              </w:rPr>
              <w:t xml:space="preserve">ç) Abonelik sözleşmelerinin kurulmasına ilişkin Kurum tarafından işletmecilere getirilen diğer yükümlülükler saklıdır. </w:t>
            </w:r>
          </w:p>
        </w:tc>
        <w:tc>
          <w:tcPr>
            <w:tcW w:w="4961" w:type="dxa"/>
          </w:tcPr>
          <w:p w14:paraId="3FEFABD9" w14:textId="77777777" w:rsidR="00744C52" w:rsidRPr="14615F92" w:rsidRDefault="00744C52" w:rsidP="00744C52">
            <w:pPr>
              <w:spacing w:line="240" w:lineRule="auto"/>
              <w:ind w:firstLine="567"/>
              <w:jc w:val="both"/>
              <w:rPr>
                <w:rFonts w:ascii="Times New Roman" w:eastAsiaTheme="minorEastAsia" w:hAnsi="Times New Roman" w:cs="Times New Roman"/>
                <w:sz w:val="24"/>
                <w:szCs w:val="24"/>
                <w:lang w:eastAsia="tr-TR"/>
              </w:rPr>
            </w:pPr>
          </w:p>
        </w:tc>
        <w:tc>
          <w:tcPr>
            <w:tcW w:w="5529" w:type="dxa"/>
          </w:tcPr>
          <w:p w14:paraId="598D7D39" w14:textId="77777777" w:rsidR="00744C52" w:rsidRPr="00744C52" w:rsidRDefault="00744C52" w:rsidP="00744C52">
            <w:pPr>
              <w:spacing w:line="240" w:lineRule="auto"/>
              <w:ind w:firstLine="567"/>
              <w:jc w:val="both"/>
              <w:rPr>
                <w:rFonts w:ascii="Times New Roman" w:eastAsiaTheme="minorEastAsia" w:hAnsi="Times New Roman" w:cs="Times New Roman"/>
                <w:sz w:val="24"/>
                <w:szCs w:val="24"/>
                <w:lang w:eastAsia="tr-TR"/>
              </w:rPr>
            </w:pPr>
            <w:r w:rsidRPr="00744C52">
              <w:rPr>
                <w:rFonts w:ascii="Times New Roman" w:eastAsiaTheme="minorEastAsia" w:hAnsi="Times New Roman" w:cs="Times New Roman"/>
                <w:sz w:val="24"/>
                <w:szCs w:val="24"/>
                <w:lang w:eastAsia="tr-TR"/>
              </w:rPr>
              <w:t>(</w:t>
            </w:r>
            <w:r w:rsidRPr="00744C52">
              <w:rPr>
                <w:rFonts w:ascii="Times New Roman" w:hAnsi="Times New Roman" w:cs="Times New Roman"/>
                <w:sz w:val="24"/>
                <w:szCs w:val="24"/>
              </w:rPr>
              <w:t>5</w:t>
            </w:r>
            <w:r w:rsidRPr="00744C52">
              <w:rPr>
                <w:rFonts w:ascii="Times New Roman" w:eastAsiaTheme="minorEastAsia" w:hAnsi="Times New Roman" w:cs="Times New Roman"/>
                <w:sz w:val="24"/>
                <w:szCs w:val="24"/>
                <w:lang w:eastAsia="tr-TR"/>
              </w:rPr>
              <w:t>) Abonelik sözleşmesi</w:t>
            </w:r>
            <w:r w:rsidRPr="00744C52">
              <w:rPr>
                <w:rFonts w:ascii="Times New Roman" w:hAnsi="Times New Roman" w:cs="Times New Roman"/>
                <w:sz w:val="24"/>
                <w:szCs w:val="24"/>
              </w:rPr>
              <w:t xml:space="preserve">nin kurulması </w:t>
            </w:r>
            <w:r w:rsidRPr="00744C52">
              <w:rPr>
                <w:rFonts w:ascii="Times New Roman" w:eastAsiaTheme="minorEastAsia" w:hAnsi="Times New Roman" w:cs="Times New Roman"/>
                <w:sz w:val="24"/>
                <w:szCs w:val="24"/>
                <w:lang w:eastAsia="tr-TR"/>
              </w:rPr>
              <w:t xml:space="preserve">için gerekli kimlik belgesi veya muadili belgelerin aslının ibrazı istenir. Abonelik sözleşmesi </w:t>
            </w:r>
            <w:r w:rsidRPr="00744C52">
              <w:rPr>
                <w:rFonts w:ascii="Times New Roman" w:hAnsi="Times New Roman" w:cs="Times New Roman"/>
                <w:sz w:val="24"/>
                <w:szCs w:val="24"/>
              </w:rPr>
              <w:t>kurulurken</w:t>
            </w:r>
            <w:r w:rsidRPr="00744C52">
              <w:rPr>
                <w:rFonts w:ascii="Times New Roman" w:eastAsiaTheme="minorEastAsia" w:hAnsi="Times New Roman" w:cs="Times New Roman"/>
                <w:sz w:val="24"/>
                <w:szCs w:val="24"/>
                <w:lang w:eastAsia="tr-TR"/>
              </w:rPr>
              <w:t>, işletmeci abonelik sözleşmesinin yanında;</w:t>
            </w:r>
          </w:p>
          <w:p w14:paraId="2409E946" w14:textId="77777777" w:rsidR="00744C52" w:rsidRPr="00744C52" w:rsidRDefault="00744C52" w:rsidP="00744C52">
            <w:pPr>
              <w:spacing w:line="240" w:lineRule="auto"/>
              <w:ind w:firstLine="567"/>
              <w:jc w:val="both"/>
              <w:rPr>
                <w:rFonts w:ascii="Times New Roman" w:eastAsiaTheme="minorEastAsia" w:hAnsi="Times New Roman" w:cs="Times New Roman"/>
                <w:sz w:val="24"/>
                <w:szCs w:val="24"/>
                <w:lang w:eastAsia="tr-TR"/>
              </w:rPr>
            </w:pPr>
            <w:r w:rsidRPr="00744C52">
              <w:rPr>
                <w:rFonts w:ascii="Times New Roman" w:eastAsiaTheme="minorEastAsia" w:hAnsi="Times New Roman" w:cs="Times New Roman"/>
                <w:sz w:val="24"/>
                <w:szCs w:val="24"/>
                <w:lang w:eastAsia="tr-TR"/>
              </w:rPr>
              <w:t xml:space="preserve">a) TC Kimlik Numarası </w:t>
            </w:r>
            <w:r w:rsidRPr="00744C52">
              <w:rPr>
                <w:rFonts w:ascii="Times New Roman" w:hAnsi="Times New Roman" w:cs="Times New Roman"/>
                <w:sz w:val="24"/>
                <w:szCs w:val="24"/>
              </w:rPr>
              <w:t>ya da Yabancı Kimlik Numarasını haiz ulusal makamlarca verilmiş</w:t>
            </w:r>
            <w:r w:rsidRPr="00744C52">
              <w:rPr>
                <w:rFonts w:ascii="Times New Roman" w:eastAsiaTheme="minorEastAsia" w:hAnsi="Times New Roman" w:cs="Times New Roman"/>
                <w:sz w:val="24"/>
                <w:szCs w:val="24"/>
                <w:lang w:eastAsia="tr-TR"/>
              </w:rPr>
              <w:t xml:space="preserve"> kimlik belgesinin, </w:t>
            </w:r>
          </w:p>
          <w:p w14:paraId="2B46D5AF" w14:textId="77777777" w:rsidR="00744C52" w:rsidRPr="00744C52" w:rsidRDefault="00744C52" w:rsidP="00744C52">
            <w:pPr>
              <w:spacing w:line="240" w:lineRule="auto"/>
              <w:ind w:firstLine="567"/>
              <w:jc w:val="both"/>
              <w:rPr>
                <w:rFonts w:ascii="Times New Roman" w:eastAsiaTheme="minorEastAsia" w:hAnsi="Times New Roman" w:cs="Times New Roman"/>
                <w:sz w:val="24"/>
                <w:szCs w:val="24"/>
                <w:lang w:eastAsia="tr-TR"/>
              </w:rPr>
            </w:pPr>
            <w:r w:rsidRPr="00744C52">
              <w:rPr>
                <w:rFonts w:ascii="Times New Roman" w:eastAsiaTheme="minorEastAsia" w:hAnsi="Times New Roman" w:cs="Times New Roman"/>
                <w:sz w:val="24"/>
                <w:szCs w:val="24"/>
                <w:lang w:eastAsia="tr-TR"/>
              </w:rPr>
              <w:t xml:space="preserve">b) </w:t>
            </w:r>
            <w:r w:rsidRPr="00744C52">
              <w:rPr>
                <w:rFonts w:ascii="Times New Roman" w:hAnsi="Times New Roman" w:cs="Times New Roman"/>
                <w:sz w:val="24"/>
                <w:szCs w:val="24"/>
              </w:rPr>
              <w:t>(a) bendinde geçen belgeyi ibraz edemeyen</w:t>
            </w:r>
            <w:r w:rsidRPr="00744C52">
              <w:rPr>
                <w:rFonts w:ascii="Times New Roman" w:eastAsiaTheme="minorEastAsia" w:hAnsi="Times New Roman" w:cs="Times New Roman"/>
                <w:sz w:val="24"/>
                <w:szCs w:val="24"/>
                <w:lang w:eastAsia="tr-TR"/>
              </w:rPr>
              <w:t xml:space="preserve"> yabancı uyrukluların </w:t>
            </w:r>
            <w:r w:rsidRPr="00744C52">
              <w:rPr>
                <w:rFonts w:ascii="Times New Roman" w:hAnsi="Times New Roman" w:cs="Times New Roman"/>
                <w:sz w:val="24"/>
                <w:szCs w:val="24"/>
              </w:rPr>
              <w:t>mobil haberleşme hizmeti</w:t>
            </w:r>
            <w:r w:rsidRPr="00744C52">
              <w:rPr>
                <w:rFonts w:ascii="Times New Roman" w:eastAsiaTheme="minorEastAsia" w:hAnsi="Times New Roman" w:cs="Times New Roman"/>
                <w:sz w:val="24"/>
                <w:szCs w:val="24"/>
                <w:lang w:eastAsia="tr-TR"/>
              </w:rPr>
              <w:t xml:space="preserve"> aboneliklerinde geçerlilik tarihi uygun uluslararası geçerliliği olan belgenin,</w:t>
            </w:r>
          </w:p>
          <w:p w14:paraId="57805757" w14:textId="77777777" w:rsidR="00744C52" w:rsidRPr="00744C52" w:rsidRDefault="00744C52" w:rsidP="00744C52">
            <w:pPr>
              <w:spacing w:line="240" w:lineRule="auto"/>
              <w:ind w:firstLine="510"/>
              <w:jc w:val="both"/>
              <w:rPr>
                <w:rFonts w:ascii="Times New Roman" w:eastAsiaTheme="minorEastAsia" w:hAnsi="Times New Roman" w:cs="Times New Roman"/>
                <w:sz w:val="24"/>
                <w:szCs w:val="24"/>
                <w:lang w:eastAsia="tr-TR"/>
              </w:rPr>
            </w:pPr>
            <w:r w:rsidRPr="00744C52">
              <w:rPr>
                <w:rFonts w:ascii="Times New Roman" w:eastAsiaTheme="minorEastAsia" w:hAnsi="Times New Roman" w:cs="Times New Roman"/>
                <w:sz w:val="24"/>
                <w:szCs w:val="24"/>
                <w:lang w:eastAsia="tr-TR"/>
              </w:rPr>
              <w:t xml:space="preserve">c) Kurumsal aboneliklerde; yetkili kişinin </w:t>
            </w:r>
            <w:r w:rsidRPr="00744C52">
              <w:rPr>
                <w:rFonts w:ascii="Times New Roman" w:hAnsi="Times New Roman" w:cs="Times New Roman"/>
                <w:sz w:val="24"/>
                <w:szCs w:val="24"/>
              </w:rPr>
              <w:t>(a) bendinde geçen</w:t>
            </w:r>
            <w:r w:rsidRPr="00744C52">
              <w:rPr>
                <w:rFonts w:ascii="Times New Roman" w:eastAsiaTheme="minorEastAsia" w:hAnsi="Times New Roman" w:cs="Times New Roman"/>
                <w:sz w:val="24"/>
                <w:szCs w:val="24"/>
                <w:lang w:eastAsia="tr-TR"/>
              </w:rPr>
              <w:t xml:space="preserve"> kimlik belgesi ile birlikte, temsile yetkili olduğuna dair</w:t>
            </w:r>
          </w:p>
          <w:p w14:paraId="71A38A5B" w14:textId="77777777" w:rsidR="00744C52" w:rsidRPr="00744C52" w:rsidRDefault="00744C52" w:rsidP="00744C52">
            <w:pPr>
              <w:spacing w:line="240" w:lineRule="auto"/>
              <w:ind w:firstLine="567"/>
              <w:jc w:val="both"/>
              <w:rPr>
                <w:rFonts w:ascii="Times New Roman" w:eastAsiaTheme="minorEastAsia" w:hAnsi="Times New Roman" w:cs="Times New Roman"/>
                <w:sz w:val="24"/>
                <w:szCs w:val="24"/>
                <w:lang w:eastAsia="tr-TR"/>
              </w:rPr>
            </w:pPr>
            <w:r w:rsidRPr="00744C52">
              <w:rPr>
                <w:rFonts w:ascii="Times New Roman" w:hAnsi="Times New Roman" w:cs="Times New Roman"/>
                <w:sz w:val="24"/>
                <w:szCs w:val="24"/>
              </w:rPr>
              <w:t>1) Vergi Kimlik Numarasını haiz</w:t>
            </w:r>
            <w:r w:rsidRPr="00744C52">
              <w:rPr>
                <w:rFonts w:ascii="Times New Roman" w:eastAsiaTheme="minorEastAsia" w:hAnsi="Times New Roman" w:cs="Times New Roman"/>
                <w:sz w:val="24"/>
                <w:szCs w:val="24"/>
                <w:lang w:eastAsia="tr-TR"/>
              </w:rPr>
              <w:t xml:space="preserve"> belge ile </w:t>
            </w:r>
            <w:r w:rsidRPr="00744C52">
              <w:rPr>
                <w:rFonts w:ascii="Times New Roman" w:hAnsi="Times New Roman" w:cs="Times New Roman"/>
                <w:sz w:val="24"/>
                <w:szCs w:val="24"/>
              </w:rPr>
              <w:t>sicil tasdiknamesinin</w:t>
            </w:r>
            <w:r w:rsidRPr="00744C52">
              <w:rPr>
                <w:rFonts w:ascii="Times New Roman" w:eastAsiaTheme="minorEastAsia" w:hAnsi="Times New Roman" w:cs="Times New Roman"/>
                <w:sz w:val="24"/>
                <w:szCs w:val="24"/>
                <w:lang w:eastAsia="tr-TR"/>
              </w:rPr>
              <w:t>,</w:t>
            </w:r>
          </w:p>
          <w:p w14:paraId="29FFB886" w14:textId="77777777" w:rsidR="00744C52" w:rsidRPr="00744C52" w:rsidRDefault="00744C52" w:rsidP="00744C52">
            <w:pPr>
              <w:spacing w:line="240" w:lineRule="auto"/>
              <w:ind w:firstLine="567"/>
              <w:jc w:val="both"/>
              <w:rPr>
                <w:rFonts w:ascii="Times New Roman" w:eastAsiaTheme="minorEastAsia" w:hAnsi="Times New Roman" w:cs="Times New Roman"/>
                <w:sz w:val="24"/>
                <w:szCs w:val="24"/>
                <w:lang w:eastAsia="tr-TR"/>
              </w:rPr>
            </w:pPr>
            <w:r w:rsidRPr="00744C52">
              <w:rPr>
                <w:rFonts w:ascii="Times New Roman" w:hAnsi="Times New Roman" w:cs="Times New Roman"/>
                <w:sz w:val="24"/>
                <w:szCs w:val="24"/>
              </w:rPr>
              <w:t>2) Vergi Kimlik Numarasının bulunmaması halinde Devlet Teşkilatı Merkezi Kayıt Sistemi numarasını haiz resmi yetkilendirme belgesinin</w:t>
            </w:r>
          </w:p>
          <w:p w14:paraId="5256C312" w14:textId="77777777" w:rsidR="00744C52" w:rsidRPr="00744C52" w:rsidRDefault="00744C52" w:rsidP="00744C52">
            <w:pPr>
              <w:spacing w:line="240" w:lineRule="auto"/>
              <w:ind w:firstLine="567"/>
              <w:jc w:val="both"/>
              <w:rPr>
                <w:rFonts w:ascii="Times New Roman" w:eastAsiaTheme="minorEastAsia" w:hAnsi="Times New Roman" w:cs="Times New Roman"/>
                <w:sz w:val="24"/>
                <w:szCs w:val="24"/>
                <w:lang w:eastAsia="tr-TR"/>
              </w:rPr>
            </w:pPr>
            <w:r w:rsidRPr="00744C52">
              <w:rPr>
                <w:rFonts w:ascii="Times New Roman" w:eastAsiaTheme="minorEastAsia" w:hAnsi="Times New Roman" w:cs="Times New Roman"/>
                <w:sz w:val="24"/>
                <w:szCs w:val="24"/>
                <w:lang w:eastAsia="tr-TR"/>
              </w:rPr>
              <w:t xml:space="preserve">birer örneğini almakla yükümlüdür. İşletmeci tarafından bu belgelerin örneği asılları üzerinden ve </w:t>
            </w:r>
            <w:r w:rsidRPr="00744C52">
              <w:rPr>
                <w:rFonts w:ascii="Times New Roman" w:hAnsi="Times New Roman" w:cs="Times New Roman"/>
                <w:sz w:val="24"/>
                <w:szCs w:val="24"/>
              </w:rPr>
              <w:t>doğrudan işletmecinin kendi bilişim sistemlerine,</w:t>
            </w:r>
            <w:r w:rsidRPr="00744C52">
              <w:t xml:space="preserve"> </w:t>
            </w:r>
            <w:r w:rsidRPr="00744C52">
              <w:rPr>
                <w:rFonts w:ascii="Times New Roman" w:hAnsi="Times New Roman" w:cs="Times New Roman"/>
                <w:sz w:val="24"/>
                <w:szCs w:val="24"/>
              </w:rPr>
              <w:t>üzerine kalıcı olarak tarih ve saat bilgisi ve gerçekleştirilen işlem ile ilişkilendirilecek kayıt olacak şekilde</w:t>
            </w:r>
            <w:r w:rsidRPr="00744C52">
              <w:rPr>
                <w:rFonts w:ascii="Times New Roman" w:eastAsiaTheme="minorEastAsia" w:hAnsi="Times New Roman" w:cs="Times New Roman"/>
                <w:sz w:val="24"/>
                <w:szCs w:val="24"/>
                <w:lang w:eastAsia="tr-TR"/>
              </w:rPr>
              <w:t xml:space="preserve"> aktarılarak alınır. </w:t>
            </w:r>
            <w:r w:rsidRPr="00744C52">
              <w:rPr>
                <w:rFonts w:ascii="Times New Roman" w:hAnsi="Times New Roman" w:cs="Times New Roman"/>
                <w:sz w:val="24"/>
                <w:szCs w:val="24"/>
              </w:rPr>
              <w:t xml:space="preserve">Yazılı olarak kurulan sözleşmelerde işletmeci Kimlik Doğrulama Yönetmeliğinin 7 nci maddesinin beşinci ve altıncı fıkralarında yer alan süreci işletir, bunun mümkün olmadığı durumlarda abonenin adına kayıtlı adrese dayalı bir hizmetin faturası, bunun da mümkün olmadığı </w:t>
            </w:r>
            <w:r w:rsidRPr="00744C52">
              <w:rPr>
                <w:rFonts w:ascii="Times New Roman" w:hAnsi="Times New Roman" w:cs="Times New Roman"/>
                <w:sz w:val="24"/>
                <w:szCs w:val="24"/>
              </w:rPr>
              <w:lastRenderedPageBreak/>
              <w:t>durumlarda aboneden hizmet numarası ile talebi içeren Yerleşim Yeri belgesi istenir.</w:t>
            </w:r>
          </w:p>
          <w:p w14:paraId="5DE684A9" w14:textId="658673EF" w:rsidR="00744C52" w:rsidRPr="14615F92" w:rsidRDefault="00744C52" w:rsidP="00744C52">
            <w:pPr>
              <w:spacing w:line="240" w:lineRule="auto"/>
              <w:ind w:firstLine="567"/>
              <w:jc w:val="both"/>
              <w:rPr>
                <w:rFonts w:ascii="Times New Roman" w:eastAsiaTheme="minorEastAsia" w:hAnsi="Times New Roman" w:cs="Times New Roman"/>
                <w:sz w:val="24"/>
                <w:szCs w:val="24"/>
                <w:lang w:eastAsia="tr-TR"/>
              </w:rPr>
            </w:pPr>
            <w:r w:rsidRPr="00744C52">
              <w:rPr>
                <w:rFonts w:ascii="Times New Roman" w:hAnsi="Times New Roman" w:cs="Times New Roman"/>
                <w:sz w:val="24"/>
                <w:szCs w:val="24"/>
              </w:rPr>
              <w:t xml:space="preserve">ç) Abonelik sözleşmelerinin kurulmasına ilişkin Kurum tarafından işletmecilere getirilen diğer yükümlülükler saklıdır. </w:t>
            </w:r>
          </w:p>
        </w:tc>
      </w:tr>
      <w:tr w:rsidR="00744C52" w:rsidRPr="004B1709" w14:paraId="5435B08D" w14:textId="6301EA83" w:rsidTr="00744C52">
        <w:trPr>
          <w:trHeight w:val="648"/>
        </w:trPr>
        <w:tc>
          <w:tcPr>
            <w:tcW w:w="5529" w:type="dxa"/>
          </w:tcPr>
          <w:p w14:paraId="15869687" w14:textId="77777777" w:rsidR="00744C52" w:rsidRPr="00744C52" w:rsidRDefault="00744C52" w:rsidP="00744C52">
            <w:pPr>
              <w:spacing w:line="240" w:lineRule="auto"/>
              <w:ind w:firstLine="457"/>
              <w:jc w:val="both"/>
              <w:rPr>
                <w:rFonts w:ascii="Times New Roman" w:hAnsi="Times New Roman" w:cs="Times New Roman"/>
                <w:sz w:val="24"/>
                <w:szCs w:val="24"/>
              </w:rPr>
            </w:pPr>
            <w:r w:rsidRPr="00744C52">
              <w:rPr>
                <w:rFonts w:ascii="Times New Roman" w:hAnsi="Times New Roman" w:cs="Times New Roman"/>
                <w:sz w:val="24"/>
                <w:szCs w:val="24"/>
              </w:rPr>
              <w:lastRenderedPageBreak/>
              <w:t>(6) İşletmeci tarafından sözleşme kurulma aşamasında Kimlik Doğrulama Yönetmeliğinin;</w:t>
            </w:r>
          </w:p>
          <w:p w14:paraId="67497C54" w14:textId="77777777" w:rsidR="00744C52" w:rsidRPr="00744C52" w:rsidRDefault="00744C52" w:rsidP="00744C52">
            <w:pPr>
              <w:spacing w:line="240" w:lineRule="auto"/>
              <w:ind w:firstLine="510"/>
              <w:jc w:val="both"/>
              <w:rPr>
                <w:rFonts w:ascii="Times New Roman" w:hAnsi="Times New Roman" w:cs="Times New Roman"/>
                <w:sz w:val="24"/>
                <w:szCs w:val="24"/>
              </w:rPr>
            </w:pPr>
            <w:r w:rsidRPr="00744C52">
              <w:rPr>
                <w:rFonts w:ascii="Times New Roman" w:hAnsi="Times New Roman" w:cs="Times New Roman"/>
                <w:sz w:val="24"/>
                <w:szCs w:val="24"/>
              </w:rPr>
              <w:t>a) 6 ncı maddesinin birinci fıkrası (b) bendi,</w:t>
            </w:r>
          </w:p>
          <w:p w14:paraId="093380B4" w14:textId="77777777" w:rsidR="00744C52" w:rsidRPr="00744C52" w:rsidRDefault="00744C52" w:rsidP="00744C52">
            <w:pPr>
              <w:spacing w:line="240" w:lineRule="auto"/>
              <w:ind w:firstLine="510"/>
              <w:jc w:val="both"/>
              <w:rPr>
                <w:rFonts w:ascii="Times New Roman" w:hAnsi="Times New Roman" w:cs="Times New Roman"/>
                <w:sz w:val="24"/>
                <w:szCs w:val="24"/>
              </w:rPr>
            </w:pPr>
            <w:r w:rsidRPr="00744C52">
              <w:rPr>
                <w:rFonts w:ascii="Times New Roman" w:hAnsi="Times New Roman" w:cs="Times New Roman"/>
                <w:sz w:val="24"/>
                <w:szCs w:val="24"/>
              </w:rPr>
              <w:t xml:space="preserve">b) 7 nci maddesinin beşinci fıkrası, </w:t>
            </w:r>
          </w:p>
          <w:p w14:paraId="17DD393B" w14:textId="77777777" w:rsidR="00744C52" w:rsidRPr="00744C52" w:rsidRDefault="00744C52" w:rsidP="00744C52">
            <w:pPr>
              <w:spacing w:line="240" w:lineRule="auto"/>
              <w:ind w:firstLine="510"/>
              <w:jc w:val="both"/>
              <w:rPr>
                <w:rFonts w:ascii="Times New Roman" w:hAnsi="Times New Roman" w:cs="Times New Roman"/>
                <w:sz w:val="24"/>
                <w:szCs w:val="24"/>
              </w:rPr>
            </w:pPr>
            <w:r w:rsidRPr="00744C52">
              <w:rPr>
                <w:rFonts w:ascii="Times New Roman" w:hAnsi="Times New Roman" w:cs="Times New Roman"/>
                <w:sz w:val="24"/>
                <w:szCs w:val="24"/>
              </w:rPr>
              <w:t xml:space="preserve">c) 8 inci maddesi birinci fıkrası </w:t>
            </w:r>
          </w:p>
          <w:p w14:paraId="5E4132C2" w14:textId="1CE95CFC" w:rsidR="00744C52" w:rsidRPr="00744C52" w:rsidRDefault="00744C52" w:rsidP="00744C52">
            <w:pPr>
              <w:spacing w:line="240" w:lineRule="auto"/>
              <w:jc w:val="both"/>
              <w:rPr>
                <w:rFonts w:ascii="Times New Roman" w:hAnsi="Times New Roman" w:cs="Times New Roman"/>
                <w:b/>
                <w:bCs/>
                <w:sz w:val="24"/>
                <w:szCs w:val="24"/>
              </w:rPr>
            </w:pPr>
            <w:r w:rsidRPr="00744C52">
              <w:rPr>
                <w:rFonts w:ascii="Times New Roman" w:hAnsi="Times New Roman" w:cs="Times New Roman"/>
                <w:sz w:val="24"/>
                <w:szCs w:val="24"/>
              </w:rPr>
              <w:t>çerçevesinde işlem yapılması halinde kimlik veya muadili belgenin birer örneği alınmış sayılır.</w:t>
            </w:r>
          </w:p>
        </w:tc>
        <w:tc>
          <w:tcPr>
            <w:tcW w:w="4961" w:type="dxa"/>
          </w:tcPr>
          <w:p w14:paraId="56840F47" w14:textId="77777777" w:rsidR="00744C52" w:rsidRPr="004B1709" w:rsidRDefault="00744C52" w:rsidP="00744C52">
            <w:pPr>
              <w:spacing w:line="240" w:lineRule="auto"/>
              <w:ind w:firstLine="457"/>
              <w:jc w:val="both"/>
              <w:rPr>
                <w:rFonts w:ascii="Times New Roman" w:hAnsi="Times New Roman" w:cs="Times New Roman"/>
                <w:color w:val="0070C0"/>
                <w:sz w:val="24"/>
                <w:szCs w:val="24"/>
              </w:rPr>
            </w:pPr>
          </w:p>
        </w:tc>
        <w:tc>
          <w:tcPr>
            <w:tcW w:w="5529" w:type="dxa"/>
          </w:tcPr>
          <w:p w14:paraId="721A9554" w14:textId="77777777" w:rsidR="00744C52" w:rsidRPr="00744C52" w:rsidRDefault="00744C52" w:rsidP="00744C52">
            <w:pPr>
              <w:spacing w:line="240" w:lineRule="auto"/>
              <w:ind w:firstLine="457"/>
              <w:jc w:val="both"/>
              <w:rPr>
                <w:rFonts w:ascii="Times New Roman" w:hAnsi="Times New Roman" w:cs="Times New Roman"/>
                <w:sz w:val="24"/>
                <w:szCs w:val="24"/>
              </w:rPr>
            </w:pPr>
            <w:r w:rsidRPr="00744C52">
              <w:rPr>
                <w:rFonts w:ascii="Times New Roman" w:hAnsi="Times New Roman" w:cs="Times New Roman"/>
                <w:sz w:val="24"/>
                <w:szCs w:val="24"/>
              </w:rPr>
              <w:t>(6) İşletmeci tarafından sözleşme kurulma aşamasında Kimlik Doğrulama Yönetmeliğinin;</w:t>
            </w:r>
          </w:p>
          <w:p w14:paraId="00DF9AE0" w14:textId="77777777" w:rsidR="00744C52" w:rsidRPr="00744C52" w:rsidRDefault="00744C52" w:rsidP="00744C52">
            <w:pPr>
              <w:spacing w:line="240" w:lineRule="auto"/>
              <w:ind w:firstLine="510"/>
              <w:jc w:val="both"/>
              <w:rPr>
                <w:rFonts w:ascii="Times New Roman" w:hAnsi="Times New Roman" w:cs="Times New Roman"/>
                <w:sz w:val="24"/>
                <w:szCs w:val="24"/>
              </w:rPr>
            </w:pPr>
            <w:r w:rsidRPr="00744C52">
              <w:rPr>
                <w:rFonts w:ascii="Times New Roman" w:hAnsi="Times New Roman" w:cs="Times New Roman"/>
                <w:sz w:val="24"/>
                <w:szCs w:val="24"/>
              </w:rPr>
              <w:t>a) 6 ncı maddesinin birinci fıkrası (b) bendi,</w:t>
            </w:r>
          </w:p>
          <w:p w14:paraId="1D453175" w14:textId="77777777" w:rsidR="00744C52" w:rsidRPr="00744C52" w:rsidRDefault="00744C52" w:rsidP="00744C52">
            <w:pPr>
              <w:spacing w:line="240" w:lineRule="auto"/>
              <w:ind w:firstLine="510"/>
              <w:jc w:val="both"/>
              <w:rPr>
                <w:rFonts w:ascii="Times New Roman" w:hAnsi="Times New Roman" w:cs="Times New Roman"/>
                <w:sz w:val="24"/>
                <w:szCs w:val="24"/>
              </w:rPr>
            </w:pPr>
            <w:r w:rsidRPr="00744C52">
              <w:rPr>
                <w:rFonts w:ascii="Times New Roman" w:hAnsi="Times New Roman" w:cs="Times New Roman"/>
                <w:sz w:val="24"/>
                <w:szCs w:val="24"/>
              </w:rPr>
              <w:t xml:space="preserve">b) 7 nci maddesinin beşinci fıkrası, </w:t>
            </w:r>
          </w:p>
          <w:p w14:paraId="0287242F" w14:textId="77777777" w:rsidR="00744C52" w:rsidRPr="00744C52" w:rsidRDefault="00744C52" w:rsidP="00744C52">
            <w:pPr>
              <w:spacing w:line="240" w:lineRule="auto"/>
              <w:ind w:firstLine="510"/>
              <w:jc w:val="both"/>
              <w:rPr>
                <w:rFonts w:ascii="Times New Roman" w:hAnsi="Times New Roman" w:cs="Times New Roman"/>
                <w:sz w:val="24"/>
                <w:szCs w:val="24"/>
              </w:rPr>
            </w:pPr>
            <w:r w:rsidRPr="00744C52">
              <w:rPr>
                <w:rFonts w:ascii="Times New Roman" w:hAnsi="Times New Roman" w:cs="Times New Roman"/>
                <w:sz w:val="24"/>
                <w:szCs w:val="24"/>
              </w:rPr>
              <w:t xml:space="preserve">c) 8 inci maddesi birinci fıkrası </w:t>
            </w:r>
          </w:p>
          <w:p w14:paraId="5C1F2394" w14:textId="1583D36A" w:rsidR="00744C52" w:rsidRPr="004B1709" w:rsidRDefault="00744C52" w:rsidP="00744C52">
            <w:pPr>
              <w:spacing w:line="240" w:lineRule="auto"/>
              <w:ind w:firstLine="457"/>
              <w:jc w:val="both"/>
              <w:rPr>
                <w:rFonts w:ascii="Times New Roman" w:hAnsi="Times New Roman" w:cs="Times New Roman"/>
                <w:color w:val="0070C0"/>
                <w:sz w:val="24"/>
                <w:szCs w:val="24"/>
              </w:rPr>
            </w:pPr>
            <w:r w:rsidRPr="00744C52">
              <w:rPr>
                <w:rFonts w:ascii="Times New Roman" w:hAnsi="Times New Roman" w:cs="Times New Roman"/>
                <w:sz w:val="24"/>
                <w:szCs w:val="24"/>
              </w:rPr>
              <w:t>çerçevesinde işlem yapılması halinde kimlik veya muadili belgenin birer örneği alınmış sayılır.</w:t>
            </w:r>
          </w:p>
        </w:tc>
      </w:tr>
      <w:tr w:rsidR="00744C52" w:rsidRPr="004B1709" w14:paraId="16B18918" w14:textId="49597B23" w:rsidTr="00744C52">
        <w:trPr>
          <w:trHeight w:val="648"/>
        </w:trPr>
        <w:tc>
          <w:tcPr>
            <w:tcW w:w="5529" w:type="dxa"/>
          </w:tcPr>
          <w:p w14:paraId="2D33FA93" w14:textId="3FA0ED23" w:rsidR="00744C52" w:rsidRPr="00744C52" w:rsidRDefault="00744C52" w:rsidP="00744C52">
            <w:pPr>
              <w:spacing w:line="240" w:lineRule="auto"/>
              <w:ind w:firstLine="567"/>
              <w:jc w:val="both"/>
              <w:rPr>
                <w:rFonts w:ascii="Times New Roman" w:eastAsia="Times New Roman" w:hAnsi="Times New Roman" w:cs="Times New Roman"/>
                <w:sz w:val="24"/>
                <w:szCs w:val="24"/>
              </w:rPr>
            </w:pPr>
            <w:r w:rsidRPr="00744C52">
              <w:rPr>
                <w:rFonts w:ascii="Times New Roman" w:eastAsiaTheme="minorEastAsia" w:hAnsi="Times New Roman" w:cs="Times New Roman"/>
                <w:sz w:val="24"/>
                <w:szCs w:val="24"/>
                <w:lang w:eastAsia="tr-TR"/>
              </w:rPr>
              <w:t xml:space="preserve">(7) </w:t>
            </w:r>
            <w:r w:rsidRPr="00744C52">
              <w:rPr>
                <w:rFonts w:ascii="Times New Roman" w:eastAsia="Times New Roman" w:hAnsi="Times New Roman" w:cs="Times New Roman"/>
                <w:sz w:val="24"/>
                <w:szCs w:val="24"/>
              </w:rPr>
              <w:t xml:space="preserve">İşletmeciler, abonelik sözleşmelerini ve sözleşmenin </w:t>
            </w:r>
            <w:r w:rsidRPr="00744C52">
              <w:rPr>
                <w:rFonts w:ascii="Times New Roman" w:hAnsi="Times New Roman" w:cs="Times New Roman"/>
                <w:sz w:val="24"/>
                <w:szCs w:val="24"/>
              </w:rPr>
              <w:t>kurulması</w:t>
            </w:r>
            <w:r w:rsidRPr="00744C52">
              <w:rPr>
                <w:rFonts w:ascii="Times New Roman" w:eastAsiaTheme="minorEastAsia" w:hAnsi="Times New Roman" w:cs="Times New Roman"/>
                <w:sz w:val="24"/>
                <w:szCs w:val="24"/>
                <w:lang w:eastAsia="tr-TR"/>
              </w:rPr>
              <w:t xml:space="preserve"> </w:t>
            </w:r>
            <w:r w:rsidRPr="00744C52">
              <w:rPr>
                <w:rFonts w:ascii="Times New Roman" w:eastAsia="Times New Roman" w:hAnsi="Times New Roman" w:cs="Times New Roman"/>
                <w:sz w:val="24"/>
                <w:szCs w:val="24"/>
              </w:rPr>
              <w:t xml:space="preserve">için gerekli </w:t>
            </w:r>
            <w:r w:rsidRPr="00744C52">
              <w:rPr>
                <w:rFonts w:ascii="Times New Roman" w:hAnsi="Times New Roman" w:cs="Times New Roman"/>
                <w:sz w:val="24"/>
                <w:szCs w:val="24"/>
              </w:rPr>
              <w:t>diğer</w:t>
            </w:r>
            <w:r w:rsidRPr="00744C52">
              <w:rPr>
                <w:rFonts w:ascii="Times New Roman" w:eastAsia="Times New Roman" w:hAnsi="Times New Roman" w:cs="Times New Roman"/>
                <w:sz w:val="24"/>
                <w:szCs w:val="24"/>
              </w:rPr>
              <w:t xml:space="preserve"> bilgi ve belgeleri kuruluş şekline uygun olarak muhafaza etmekle yükümlüdür.</w:t>
            </w:r>
          </w:p>
        </w:tc>
        <w:tc>
          <w:tcPr>
            <w:tcW w:w="4961" w:type="dxa"/>
          </w:tcPr>
          <w:p w14:paraId="0F0F2EA4" w14:textId="77777777" w:rsidR="00744C52" w:rsidRPr="004B1709" w:rsidRDefault="00744C52" w:rsidP="00744C52">
            <w:pPr>
              <w:spacing w:line="240" w:lineRule="auto"/>
              <w:ind w:firstLine="567"/>
              <w:jc w:val="both"/>
              <w:rPr>
                <w:rFonts w:ascii="Times New Roman" w:eastAsiaTheme="minorEastAsia" w:hAnsi="Times New Roman" w:cs="Times New Roman"/>
                <w:sz w:val="24"/>
                <w:szCs w:val="24"/>
                <w:lang w:eastAsia="tr-TR"/>
              </w:rPr>
            </w:pPr>
          </w:p>
        </w:tc>
        <w:tc>
          <w:tcPr>
            <w:tcW w:w="5529" w:type="dxa"/>
          </w:tcPr>
          <w:p w14:paraId="5A766C38" w14:textId="7D524B68" w:rsidR="00744C52" w:rsidRPr="004B1709" w:rsidRDefault="00744C52" w:rsidP="00744C52">
            <w:pPr>
              <w:spacing w:line="240" w:lineRule="auto"/>
              <w:ind w:firstLine="567"/>
              <w:jc w:val="both"/>
              <w:rPr>
                <w:rFonts w:ascii="Times New Roman" w:eastAsiaTheme="minorEastAsia" w:hAnsi="Times New Roman" w:cs="Times New Roman"/>
                <w:sz w:val="24"/>
                <w:szCs w:val="24"/>
                <w:lang w:eastAsia="tr-TR"/>
              </w:rPr>
            </w:pPr>
            <w:r w:rsidRPr="00744C52">
              <w:rPr>
                <w:rFonts w:ascii="Times New Roman" w:eastAsiaTheme="minorEastAsia" w:hAnsi="Times New Roman" w:cs="Times New Roman"/>
                <w:sz w:val="24"/>
                <w:szCs w:val="24"/>
                <w:lang w:eastAsia="tr-TR"/>
              </w:rPr>
              <w:t xml:space="preserve">(7) </w:t>
            </w:r>
            <w:r w:rsidRPr="00744C52">
              <w:rPr>
                <w:rFonts w:ascii="Times New Roman" w:eastAsia="Times New Roman" w:hAnsi="Times New Roman" w:cs="Times New Roman"/>
                <w:sz w:val="24"/>
                <w:szCs w:val="24"/>
              </w:rPr>
              <w:t xml:space="preserve">İşletmeciler, abonelik sözleşmelerini ve sözleşmenin </w:t>
            </w:r>
            <w:r w:rsidRPr="00744C52">
              <w:rPr>
                <w:rFonts w:ascii="Times New Roman" w:hAnsi="Times New Roman" w:cs="Times New Roman"/>
                <w:sz w:val="24"/>
                <w:szCs w:val="24"/>
              </w:rPr>
              <w:t>kurulması</w:t>
            </w:r>
            <w:r w:rsidRPr="00744C52">
              <w:rPr>
                <w:rFonts w:ascii="Times New Roman" w:eastAsiaTheme="minorEastAsia" w:hAnsi="Times New Roman" w:cs="Times New Roman"/>
                <w:sz w:val="24"/>
                <w:szCs w:val="24"/>
                <w:lang w:eastAsia="tr-TR"/>
              </w:rPr>
              <w:t xml:space="preserve"> </w:t>
            </w:r>
            <w:r w:rsidRPr="00744C52">
              <w:rPr>
                <w:rFonts w:ascii="Times New Roman" w:eastAsia="Times New Roman" w:hAnsi="Times New Roman" w:cs="Times New Roman"/>
                <w:sz w:val="24"/>
                <w:szCs w:val="24"/>
              </w:rPr>
              <w:t xml:space="preserve">için gerekli </w:t>
            </w:r>
            <w:r w:rsidRPr="00744C52">
              <w:rPr>
                <w:rFonts w:ascii="Times New Roman" w:hAnsi="Times New Roman" w:cs="Times New Roman"/>
                <w:sz w:val="24"/>
                <w:szCs w:val="24"/>
              </w:rPr>
              <w:t>diğer</w:t>
            </w:r>
            <w:r w:rsidRPr="00744C52">
              <w:rPr>
                <w:rFonts w:ascii="Times New Roman" w:eastAsia="Times New Roman" w:hAnsi="Times New Roman" w:cs="Times New Roman"/>
                <w:sz w:val="24"/>
                <w:szCs w:val="24"/>
              </w:rPr>
              <w:t xml:space="preserve"> bilgi ve belgeleri kuruluş şekline uygun olarak muhafaza etmekle yükümlüdür.</w:t>
            </w:r>
          </w:p>
        </w:tc>
      </w:tr>
      <w:tr w:rsidR="00744C52" w:rsidRPr="004B1709" w14:paraId="61853161" w14:textId="36E7FAAA" w:rsidTr="00744C52">
        <w:trPr>
          <w:trHeight w:val="317"/>
        </w:trPr>
        <w:tc>
          <w:tcPr>
            <w:tcW w:w="5529" w:type="dxa"/>
          </w:tcPr>
          <w:p w14:paraId="1BB63D65" w14:textId="77777777" w:rsidR="00744C52" w:rsidRPr="00744C52" w:rsidRDefault="00744C52" w:rsidP="00744C52">
            <w:pPr>
              <w:spacing w:line="240" w:lineRule="auto"/>
              <w:ind w:firstLine="567"/>
              <w:jc w:val="both"/>
              <w:rPr>
                <w:rFonts w:ascii="Times New Roman" w:eastAsiaTheme="minorEastAsia" w:hAnsi="Times New Roman" w:cs="Times New Roman"/>
                <w:sz w:val="24"/>
                <w:szCs w:val="24"/>
                <w:lang w:eastAsia="tr-TR"/>
              </w:rPr>
            </w:pPr>
            <w:r w:rsidRPr="00744C52">
              <w:rPr>
                <w:rFonts w:ascii="Times New Roman" w:eastAsiaTheme="minorEastAsia" w:hAnsi="Times New Roman" w:cs="Times New Roman"/>
                <w:sz w:val="24"/>
                <w:szCs w:val="24"/>
                <w:lang w:eastAsia="tr-TR"/>
              </w:rPr>
              <w:t xml:space="preserve">(8) Abonenin hattının kullanıma açılabilmesi için, abonelik sözleşmesinin </w:t>
            </w:r>
            <w:r w:rsidRPr="00744C52">
              <w:rPr>
                <w:rFonts w:ascii="Times New Roman" w:hAnsi="Times New Roman" w:cs="Times New Roman"/>
                <w:sz w:val="24"/>
                <w:szCs w:val="24"/>
              </w:rPr>
              <w:t>kurulmasına</w:t>
            </w:r>
            <w:r w:rsidRPr="00744C52">
              <w:rPr>
                <w:rFonts w:ascii="Times New Roman" w:eastAsiaTheme="minorEastAsia" w:hAnsi="Times New Roman" w:cs="Times New Roman"/>
                <w:sz w:val="24"/>
                <w:szCs w:val="24"/>
                <w:lang w:eastAsia="tr-TR"/>
              </w:rPr>
              <w:t xml:space="preserve"> ilişkin belgelerin tam olduğu ve söz konusu belgelerdeki bilgilerin doğruluğu işletmeci tarafından kontrol edilerek gerekli teyit işlemi </w:t>
            </w:r>
          </w:p>
          <w:p w14:paraId="395E11D3" w14:textId="77777777" w:rsidR="00744C52" w:rsidRPr="00744C52" w:rsidRDefault="00744C52" w:rsidP="00744C52">
            <w:pPr>
              <w:tabs>
                <w:tab w:val="left" w:pos="890"/>
              </w:tabs>
              <w:spacing w:line="240" w:lineRule="auto"/>
              <w:ind w:left="90" w:firstLine="567"/>
              <w:jc w:val="both"/>
              <w:rPr>
                <w:rFonts w:ascii="Times New Roman" w:eastAsiaTheme="minorEastAsia" w:hAnsi="Times New Roman" w:cs="Times New Roman"/>
                <w:sz w:val="24"/>
                <w:szCs w:val="24"/>
                <w:lang w:eastAsia="tr-TR"/>
              </w:rPr>
            </w:pPr>
            <w:r w:rsidRPr="00744C52">
              <w:rPr>
                <w:rFonts w:ascii="Times New Roman" w:hAnsi="Times New Roman" w:cs="Times New Roman"/>
                <w:sz w:val="24"/>
                <w:szCs w:val="24"/>
              </w:rPr>
              <w:t xml:space="preserve">a) Beşinci fıkranın (a) bendi kapsamında belge ibrazı halinde </w:t>
            </w:r>
            <w:r w:rsidRPr="00744C52">
              <w:rPr>
                <w:rFonts w:ascii="Times New Roman" w:eastAsiaTheme="minorEastAsia" w:hAnsi="Times New Roman" w:cs="Times New Roman"/>
                <w:sz w:val="24"/>
                <w:szCs w:val="24"/>
                <w:lang w:eastAsia="tr-TR"/>
              </w:rPr>
              <w:t xml:space="preserve">İçişleri Bakanlığı Nüfus ve Vatandaşlık İşleri Genel Müdürlüğü Kimlik Paylaşımı Sisteminden, </w:t>
            </w:r>
          </w:p>
          <w:p w14:paraId="68DEA617" w14:textId="77777777" w:rsidR="00744C52" w:rsidRPr="00744C52" w:rsidRDefault="00744C52" w:rsidP="00744C52">
            <w:pPr>
              <w:tabs>
                <w:tab w:val="left" w:pos="890"/>
              </w:tabs>
              <w:spacing w:line="240" w:lineRule="auto"/>
              <w:ind w:left="90" w:firstLine="567"/>
              <w:jc w:val="both"/>
              <w:rPr>
                <w:rFonts w:ascii="Times New Roman" w:hAnsi="Times New Roman" w:cs="Times New Roman"/>
                <w:sz w:val="24"/>
                <w:szCs w:val="24"/>
              </w:rPr>
            </w:pPr>
            <w:r w:rsidRPr="00744C52">
              <w:rPr>
                <w:rFonts w:ascii="Times New Roman" w:hAnsi="Times New Roman" w:cs="Times New Roman"/>
                <w:sz w:val="24"/>
                <w:szCs w:val="24"/>
              </w:rPr>
              <w:t xml:space="preserve">b) Beşinci fıkranın (b) bendi kapsamında belge ibrazı halinde; yetkili mercii tarafından sağlanan servisten, </w:t>
            </w:r>
          </w:p>
          <w:p w14:paraId="4096A369" w14:textId="77777777" w:rsidR="00744C52" w:rsidRPr="00744C52" w:rsidRDefault="00744C52" w:rsidP="00744C52">
            <w:pPr>
              <w:tabs>
                <w:tab w:val="left" w:pos="890"/>
              </w:tabs>
              <w:spacing w:line="240" w:lineRule="auto"/>
              <w:ind w:left="90" w:firstLine="567"/>
              <w:jc w:val="both"/>
              <w:rPr>
                <w:rFonts w:ascii="Times New Roman" w:hAnsi="Times New Roman" w:cs="Times New Roman"/>
                <w:sz w:val="24"/>
                <w:szCs w:val="24"/>
              </w:rPr>
            </w:pPr>
            <w:r w:rsidRPr="00744C52">
              <w:rPr>
                <w:rFonts w:ascii="Times New Roman" w:hAnsi="Times New Roman" w:cs="Times New Roman"/>
                <w:sz w:val="24"/>
                <w:szCs w:val="24"/>
              </w:rPr>
              <w:lastRenderedPageBreak/>
              <w:t xml:space="preserve">c) Beşinci fıkranın (c) bendi kapsamında belge ibrazı halinde; yetkili mercii tarafından sağlanan servisten ya da internet sayfasından </w:t>
            </w:r>
          </w:p>
          <w:p w14:paraId="306222E9" w14:textId="6E07D1ED" w:rsidR="00744C52" w:rsidRPr="00744C52" w:rsidRDefault="00744C52" w:rsidP="00744C52">
            <w:pPr>
              <w:tabs>
                <w:tab w:val="left" w:pos="890"/>
              </w:tabs>
              <w:spacing w:line="240" w:lineRule="auto"/>
              <w:ind w:left="40"/>
              <w:jc w:val="both"/>
              <w:rPr>
                <w:rFonts w:ascii="Times New Roman" w:eastAsiaTheme="minorEastAsia" w:hAnsi="Times New Roman" w:cs="Times New Roman"/>
                <w:sz w:val="24"/>
                <w:szCs w:val="24"/>
                <w:lang w:eastAsia="tr-TR"/>
              </w:rPr>
            </w:pPr>
            <w:r w:rsidRPr="00744C52">
              <w:rPr>
                <w:rFonts w:ascii="Times New Roman" w:eastAsiaTheme="minorEastAsia" w:hAnsi="Times New Roman" w:cs="Times New Roman"/>
                <w:sz w:val="24"/>
                <w:szCs w:val="24"/>
                <w:lang w:eastAsia="tr-TR"/>
              </w:rPr>
              <w:t>yapılır.</w:t>
            </w:r>
          </w:p>
        </w:tc>
        <w:tc>
          <w:tcPr>
            <w:tcW w:w="4961" w:type="dxa"/>
          </w:tcPr>
          <w:p w14:paraId="7EA1AF78" w14:textId="77777777" w:rsidR="00744C52" w:rsidRPr="004B1709" w:rsidRDefault="00744C52" w:rsidP="00744C52">
            <w:pPr>
              <w:spacing w:line="240" w:lineRule="auto"/>
              <w:ind w:firstLine="567"/>
              <w:jc w:val="both"/>
              <w:rPr>
                <w:rFonts w:ascii="Times New Roman" w:eastAsiaTheme="minorEastAsia" w:hAnsi="Times New Roman" w:cs="Times New Roman"/>
                <w:sz w:val="24"/>
                <w:szCs w:val="24"/>
                <w:lang w:eastAsia="tr-TR"/>
              </w:rPr>
            </w:pPr>
          </w:p>
        </w:tc>
        <w:tc>
          <w:tcPr>
            <w:tcW w:w="5529" w:type="dxa"/>
          </w:tcPr>
          <w:p w14:paraId="5923CF53" w14:textId="77777777" w:rsidR="00744C52" w:rsidRPr="00744C52" w:rsidRDefault="00744C52" w:rsidP="00744C52">
            <w:pPr>
              <w:spacing w:line="240" w:lineRule="auto"/>
              <w:ind w:firstLine="567"/>
              <w:jc w:val="both"/>
              <w:rPr>
                <w:rFonts w:ascii="Times New Roman" w:eastAsiaTheme="minorEastAsia" w:hAnsi="Times New Roman" w:cs="Times New Roman"/>
                <w:sz w:val="24"/>
                <w:szCs w:val="24"/>
                <w:lang w:eastAsia="tr-TR"/>
              </w:rPr>
            </w:pPr>
            <w:r w:rsidRPr="00744C52">
              <w:rPr>
                <w:rFonts w:ascii="Times New Roman" w:eastAsiaTheme="minorEastAsia" w:hAnsi="Times New Roman" w:cs="Times New Roman"/>
                <w:sz w:val="24"/>
                <w:szCs w:val="24"/>
                <w:lang w:eastAsia="tr-TR"/>
              </w:rPr>
              <w:t xml:space="preserve">(8) Abonenin hattının kullanıma açılabilmesi için, abonelik sözleşmesinin </w:t>
            </w:r>
            <w:r w:rsidRPr="00744C52">
              <w:rPr>
                <w:rFonts w:ascii="Times New Roman" w:hAnsi="Times New Roman" w:cs="Times New Roman"/>
                <w:sz w:val="24"/>
                <w:szCs w:val="24"/>
              </w:rPr>
              <w:t>kurulmasına</w:t>
            </w:r>
            <w:r w:rsidRPr="00744C52">
              <w:rPr>
                <w:rFonts w:ascii="Times New Roman" w:eastAsiaTheme="minorEastAsia" w:hAnsi="Times New Roman" w:cs="Times New Roman"/>
                <w:sz w:val="24"/>
                <w:szCs w:val="24"/>
                <w:lang w:eastAsia="tr-TR"/>
              </w:rPr>
              <w:t xml:space="preserve"> ilişkin belgelerin tam olduğu ve söz konusu belgelerdeki bilgilerin doğruluğu işletmeci tarafından kontrol edilerek gerekli teyit işlemi </w:t>
            </w:r>
          </w:p>
          <w:p w14:paraId="4DD59305" w14:textId="77777777" w:rsidR="00744C52" w:rsidRPr="00744C52" w:rsidRDefault="00744C52" w:rsidP="00744C52">
            <w:pPr>
              <w:tabs>
                <w:tab w:val="left" w:pos="890"/>
              </w:tabs>
              <w:spacing w:line="240" w:lineRule="auto"/>
              <w:ind w:left="90" w:firstLine="567"/>
              <w:jc w:val="both"/>
              <w:rPr>
                <w:rFonts w:ascii="Times New Roman" w:eastAsiaTheme="minorEastAsia" w:hAnsi="Times New Roman" w:cs="Times New Roman"/>
                <w:sz w:val="24"/>
                <w:szCs w:val="24"/>
                <w:lang w:eastAsia="tr-TR"/>
              </w:rPr>
            </w:pPr>
            <w:r w:rsidRPr="00744C52">
              <w:rPr>
                <w:rFonts w:ascii="Times New Roman" w:hAnsi="Times New Roman" w:cs="Times New Roman"/>
                <w:sz w:val="24"/>
                <w:szCs w:val="24"/>
              </w:rPr>
              <w:t xml:space="preserve">a) Beşinci fıkranın (a) bendi kapsamında belge ibrazı halinde </w:t>
            </w:r>
            <w:r w:rsidRPr="00744C52">
              <w:rPr>
                <w:rFonts w:ascii="Times New Roman" w:eastAsiaTheme="minorEastAsia" w:hAnsi="Times New Roman" w:cs="Times New Roman"/>
                <w:sz w:val="24"/>
                <w:szCs w:val="24"/>
                <w:lang w:eastAsia="tr-TR"/>
              </w:rPr>
              <w:t xml:space="preserve">İçişleri Bakanlığı Nüfus ve Vatandaşlık İşleri Genel Müdürlüğü Kimlik Paylaşımı Sisteminden, </w:t>
            </w:r>
          </w:p>
          <w:p w14:paraId="157607ED" w14:textId="77777777" w:rsidR="00744C52" w:rsidRPr="00744C52" w:rsidRDefault="00744C52" w:rsidP="00744C52">
            <w:pPr>
              <w:tabs>
                <w:tab w:val="left" w:pos="890"/>
              </w:tabs>
              <w:spacing w:line="240" w:lineRule="auto"/>
              <w:ind w:left="90" w:firstLine="567"/>
              <w:jc w:val="both"/>
              <w:rPr>
                <w:rFonts w:ascii="Times New Roman" w:hAnsi="Times New Roman" w:cs="Times New Roman"/>
                <w:sz w:val="24"/>
                <w:szCs w:val="24"/>
              </w:rPr>
            </w:pPr>
            <w:r w:rsidRPr="00744C52">
              <w:rPr>
                <w:rFonts w:ascii="Times New Roman" w:hAnsi="Times New Roman" w:cs="Times New Roman"/>
                <w:sz w:val="24"/>
                <w:szCs w:val="24"/>
              </w:rPr>
              <w:t xml:space="preserve">b) Beşinci fıkranın (b) bendi kapsamında belge ibrazı halinde; yetkili mercii tarafından sağlanan servisten, </w:t>
            </w:r>
          </w:p>
          <w:p w14:paraId="6C1AD228" w14:textId="77777777" w:rsidR="00744C52" w:rsidRPr="00744C52" w:rsidRDefault="00744C52" w:rsidP="00744C52">
            <w:pPr>
              <w:tabs>
                <w:tab w:val="left" w:pos="890"/>
              </w:tabs>
              <w:spacing w:line="240" w:lineRule="auto"/>
              <w:ind w:left="90" w:firstLine="567"/>
              <w:jc w:val="both"/>
              <w:rPr>
                <w:rFonts w:ascii="Times New Roman" w:hAnsi="Times New Roman" w:cs="Times New Roman"/>
                <w:sz w:val="24"/>
                <w:szCs w:val="24"/>
              </w:rPr>
            </w:pPr>
            <w:r w:rsidRPr="00744C52">
              <w:rPr>
                <w:rFonts w:ascii="Times New Roman" w:hAnsi="Times New Roman" w:cs="Times New Roman"/>
                <w:sz w:val="24"/>
                <w:szCs w:val="24"/>
              </w:rPr>
              <w:lastRenderedPageBreak/>
              <w:t xml:space="preserve">c) Beşinci fıkranın (c) bendi kapsamında belge ibrazı halinde; yetkili mercii tarafından sağlanan servisten ya da internet sayfasından </w:t>
            </w:r>
          </w:p>
          <w:p w14:paraId="4DA64B46" w14:textId="5BFD382C" w:rsidR="00744C52" w:rsidRPr="004B1709" w:rsidRDefault="00744C52" w:rsidP="00744C52">
            <w:pPr>
              <w:spacing w:line="240" w:lineRule="auto"/>
              <w:ind w:firstLine="567"/>
              <w:jc w:val="both"/>
              <w:rPr>
                <w:rFonts w:ascii="Times New Roman" w:eastAsiaTheme="minorEastAsia" w:hAnsi="Times New Roman" w:cs="Times New Roman"/>
                <w:sz w:val="24"/>
                <w:szCs w:val="24"/>
                <w:lang w:eastAsia="tr-TR"/>
              </w:rPr>
            </w:pPr>
            <w:r w:rsidRPr="00744C52">
              <w:rPr>
                <w:rFonts w:ascii="Times New Roman" w:eastAsiaTheme="minorEastAsia" w:hAnsi="Times New Roman" w:cs="Times New Roman"/>
                <w:sz w:val="24"/>
                <w:szCs w:val="24"/>
                <w:lang w:eastAsia="tr-TR"/>
              </w:rPr>
              <w:t>yapılır.</w:t>
            </w:r>
          </w:p>
        </w:tc>
      </w:tr>
      <w:tr w:rsidR="00744C52" w:rsidRPr="004B1709" w14:paraId="7B77F54B" w14:textId="3A387669" w:rsidTr="00744C52">
        <w:trPr>
          <w:trHeight w:val="648"/>
        </w:trPr>
        <w:tc>
          <w:tcPr>
            <w:tcW w:w="5529" w:type="dxa"/>
          </w:tcPr>
          <w:p w14:paraId="5A13A7CD" w14:textId="3D0D68AF" w:rsidR="00744C52" w:rsidRPr="00744C52" w:rsidRDefault="00744C52" w:rsidP="00744C52">
            <w:pPr>
              <w:spacing w:line="240" w:lineRule="auto"/>
              <w:ind w:firstLine="567"/>
              <w:jc w:val="both"/>
              <w:rPr>
                <w:rFonts w:ascii="Times New Roman" w:eastAsiaTheme="minorEastAsia" w:hAnsi="Times New Roman" w:cs="Times New Roman"/>
                <w:sz w:val="24"/>
                <w:szCs w:val="24"/>
                <w:lang w:eastAsia="tr-TR"/>
              </w:rPr>
            </w:pPr>
            <w:r w:rsidRPr="00744C52">
              <w:rPr>
                <w:rFonts w:ascii="Times New Roman" w:eastAsiaTheme="minorEastAsia" w:hAnsi="Times New Roman" w:cs="Times New Roman"/>
                <w:sz w:val="24"/>
                <w:szCs w:val="24"/>
                <w:lang w:eastAsia="tr-TR"/>
              </w:rPr>
              <w:lastRenderedPageBreak/>
              <w:t xml:space="preserve">(10) Abonelik sözleşmesi yapılırken rehber hizmetleri için, aboneden </w:t>
            </w:r>
            <w:r w:rsidRPr="00744C52">
              <w:rPr>
                <w:rFonts w:ascii="Times New Roman" w:eastAsia="DejaVu Sans" w:hAnsi="Times New Roman" w:cs="Times New Roman"/>
                <w:kern w:val="2"/>
                <w:sz w:val="24"/>
                <w:szCs w:val="24"/>
                <w:lang w:eastAsia="zh-CN" w:bidi="hi-IN"/>
              </w:rPr>
              <w:t>ilgili mevzuat çerçevesinde belirlenen bilgilerinin bu rehberlerde</w:t>
            </w:r>
            <w:r w:rsidRPr="00744C52">
              <w:rPr>
                <w:rFonts w:ascii="Times New Roman" w:eastAsiaTheme="minorEastAsia" w:hAnsi="Times New Roman" w:cs="Times New Roman"/>
                <w:b/>
                <w:bCs/>
                <w:sz w:val="24"/>
                <w:szCs w:val="24"/>
                <w:lang w:eastAsia="tr-TR"/>
              </w:rPr>
              <w:t xml:space="preserve"> </w:t>
            </w:r>
            <w:r w:rsidRPr="00744C52">
              <w:rPr>
                <w:rFonts w:ascii="Times New Roman" w:eastAsiaTheme="minorEastAsia" w:hAnsi="Times New Roman" w:cs="Times New Roman"/>
                <w:sz w:val="24"/>
                <w:szCs w:val="24"/>
                <w:lang w:eastAsia="tr-TR"/>
              </w:rPr>
              <w:t>yer alıp almayacağına ilişkin tercihleri;</w:t>
            </w:r>
            <w:r w:rsidRPr="00744C52">
              <w:rPr>
                <w:rFonts w:ascii="Times New Roman" w:eastAsia="Times New Roman" w:hAnsi="Times New Roman" w:cs="Times New Roman"/>
                <w:sz w:val="24"/>
                <w:szCs w:val="24"/>
                <w:lang w:eastAsia="tr-TR"/>
              </w:rPr>
              <w:t xml:space="preserve"> </w:t>
            </w:r>
            <w:r w:rsidRPr="00744C52">
              <w:rPr>
                <w:rFonts w:ascii="Times New Roman" w:eastAsia="DejaVu Sans" w:hAnsi="Times New Roman" w:cs="Times New Roman"/>
                <w:kern w:val="2"/>
                <w:sz w:val="24"/>
                <w:szCs w:val="24"/>
                <w:lang w:eastAsia="zh-CN" w:bidi="hi-IN"/>
              </w:rPr>
              <w:t>rehberlerde yer alacak bilgilere, bu bilgilerin sorgulama/kullanım imkânlarına sözleşmede yer verilmek suretiyle</w:t>
            </w:r>
            <w:r w:rsidRPr="00744C52">
              <w:rPr>
                <w:rFonts w:ascii="Times New Roman" w:eastAsia="Times New Roman" w:hAnsi="Times New Roman" w:cs="Times New Roman"/>
                <w:sz w:val="24"/>
                <w:szCs w:val="24"/>
                <w:lang w:eastAsia="tr-TR"/>
              </w:rPr>
              <w:t xml:space="preserve"> </w:t>
            </w:r>
            <w:r w:rsidRPr="00744C52">
              <w:rPr>
                <w:rFonts w:ascii="Times New Roman" w:eastAsiaTheme="minorEastAsia" w:hAnsi="Times New Roman" w:cs="Times New Roman"/>
                <w:sz w:val="24"/>
                <w:szCs w:val="24"/>
                <w:lang w:eastAsia="tr-TR"/>
              </w:rPr>
              <w:t xml:space="preserve">alınır. </w:t>
            </w:r>
            <w:r w:rsidRPr="00744C52">
              <w:rPr>
                <w:rFonts w:ascii="Times New Roman" w:eastAsia="DejaVu Sans" w:hAnsi="Times New Roman" w:cs="Times New Roman"/>
                <w:kern w:val="2"/>
                <w:sz w:val="24"/>
                <w:szCs w:val="24"/>
                <w:lang w:eastAsia="zh-CN" w:bidi="hi-IN"/>
              </w:rPr>
              <w:t>Sözleşme süresince aboneye rehber tercihlerini değiştirme hakkı tanınır.</w:t>
            </w:r>
          </w:p>
        </w:tc>
        <w:tc>
          <w:tcPr>
            <w:tcW w:w="4961" w:type="dxa"/>
          </w:tcPr>
          <w:p w14:paraId="77F4237C" w14:textId="77777777" w:rsidR="00744C52" w:rsidRPr="004B1709" w:rsidRDefault="00744C52" w:rsidP="00744C52">
            <w:pPr>
              <w:spacing w:line="240" w:lineRule="auto"/>
              <w:ind w:firstLine="567"/>
              <w:jc w:val="both"/>
              <w:rPr>
                <w:rFonts w:ascii="Times New Roman" w:eastAsiaTheme="minorEastAsia" w:hAnsi="Times New Roman" w:cs="Times New Roman"/>
                <w:sz w:val="24"/>
                <w:szCs w:val="24"/>
                <w:lang w:eastAsia="tr-TR"/>
              </w:rPr>
            </w:pPr>
          </w:p>
        </w:tc>
        <w:tc>
          <w:tcPr>
            <w:tcW w:w="5529" w:type="dxa"/>
          </w:tcPr>
          <w:p w14:paraId="312F6E44" w14:textId="1C60E2B4" w:rsidR="00744C52" w:rsidRPr="004B1709" w:rsidRDefault="00744C52" w:rsidP="00744C52">
            <w:pPr>
              <w:spacing w:line="240" w:lineRule="auto"/>
              <w:ind w:firstLine="567"/>
              <w:jc w:val="both"/>
              <w:rPr>
                <w:rFonts w:ascii="Times New Roman" w:eastAsiaTheme="minorEastAsia" w:hAnsi="Times New Roman" w:cs="Times New Roman"/>
                <w:sz w:val="24"/>
                <w:szCs w:val="24"/>
                <w:lang w:eastAsia="tr-TR"/>
              </w:rPr>
            </w:pPr>
            <w:r w:rsidRPr="00744C52">
              <w:rPr>
                <w:rFonts w:ascii="Times New Roman" w:eastAsiaTheme="minorEastAsia" w:hAnsi="Times New Roman" w:cs="Times New Roman"/>
                <w:sz w:val="24"/>
                <w:szCs w:val="24"/>
                <w:lang w:eastAsia="tr-TR"/>
              </w:rPr>
              <w:t xml:space="preserve">(10) Abonelik sözleşmesi yapılırken rehber hizmetleri için, aboneden </w:t>
            </w:r>
            <w:r w:rsidRPr="00744C52">
              <w:rPr>
                <w:rFonts w:ascii="Times New Roman" w:eastAsia="DejaVu Sans" w:hAnsi="Times New Roman" w:cs="Times New Roman"/>
                <w:kern w:val="2"/>
                <w:sz w:val="24"/>
                <w:szCs w:val="24"/>
                <w:lang w:eastAsia="zh-CN" w:bidi="hi-IN"/>
              </w:rPr>
              <w:t>ilgili mevzuat çerçevesinde belirlenen bilgilerinin bu rehberlerde</w:t>
            </w:r>
            <w:r w:rsidRPr="00744C52">
              <w:rPr>
                <w:rFonts w:ascii="Times New Roman" w:eastAsiaTheme="minorEastAsia" w:hAnsi="Times New Roman" w:cs="Times New Roman"/>
                <w:b/>
                <w:bCs/>
                <w:sz w:val="24"/>
                <w:szCs w:val="24"/>
                <w:lang w:eastAsia="tr-TR"/>
              </w:rPr>
              <w:t xml:space="preserve"> </w:t>
            </w:r>
            <w:r w:rsidRPr="00744C52">
              <w:rPr>
                <w:rFonts w:ascii="Times New Roman" w:eastAsiaTheme="minorEastAsia" w:hAnsi="Times New Roman" w:cs="Times New Roman"/>
                <w:sz w:val="24"/>
                <w:szCs w:val="24"/>
                <w:lang w:eastAsia="tr-TR"/>
              </w:rPr>
              <w:t>yer alıp almayacağına ilişkin tercihleri;</w:t>
            </w:r>
            <w:r w:rsidRPr="00744C52">
              <w:rPr>
                <w:rFonts w:ascii="Times New Roman" w:eastAsia="Times New Roman" w:hAnsi="Times New Roman" w:cs="Times New Roman"/>
                <w:sz w:val="24"/>
                <w:szCs w:val="24"/>
                <w:lang w:eastAsia="tr-TR"/>
              </w:rPr>
              <w:t xml:space="preserve"> </w:t>
            </w:r>
            <w:r w:rsidRPr="00744C52">
              <w:rPr>
                <w:rFonts w:ascii="Times New Roman" w:eastAsia="DejaVu Sans" w:hAnsi="Times New Roman" w:cs="Times New Roman"/>
                <w:kern w:val="2"/>
                <w:sz w:val="24"/>
                <w:szCs w:val="24"/>
                <w:lang w:eastAsia="zh-CN" w:bidi="hi-IN"/>
              </w:rPr>
              <w:t>rehberlerde yer alacak bilgilere, bu bilgilerin sorgulama/kullanım imkânlarına sözleşmede yer verilmek suretiyle</w:t>
            </w:r>
            <w:r w:rsidRPr="00744C52">
              <w:rPr>
                <w:rFonts w:ascii="Times New Roman" w:eastAsia="Times New Roman" w:hAnsi="Times New Roman" w:cs="Times New Roman"/>
                <w:sz w:val="24"/>
                <w:szCs w:val="24"/>
                <w:lang w:eastAsia="tr-TR"/>
              </w:rPr>
              <w:t xml:space="preserve"> </w:t>
            </w:r>
            <w:r w:rsidRPr="00744C52">
              <w:rPr>
                <w:rFonts w:ascii="Times New Roman" w:eastAsiaTheme="minorEastAsia" w:hAnsi="Times New Roman" w:cs="Times New Roman"/>
                <w:sz w:val="24"/>
                <w:szCs w:val="24"/>
                <w:lang w:eastAsia="tr-TR"/>
              </w:rPr>
              <w:t xml:space="preserve">alınır. </w:t>
            </w:r>
            <w:r w:rsidRPr="00744C52">
              <w:rPr>
                <w:rFonts w:ascii="Times New Roman" w:eastAsia="DejaVu Sans" w:hAnsi="Times New Roman" w:cs="Times New Roman"/>
                <w:kern w:val="2"/>
                <w:sz w:val="24"/>
                <w:szCs w:val="24"/>
                <w:lang w:eastAsia="zh-CN" w:bidi="hi-IN"/>
              </w:rPr>
              <w:t>Sözleşme süresince aboneye rehber tercihlerini değiştirme hakkı tanınır.</w:t>
            </w:r>
          </w:p>
        </w:tc>
      </w:tr>
      <w:tr w:rsidR="00744C52" w:rsidRPr="004B1709" w14:paraId="59E1FE50" w14:textId="0C504728" w:rsidTr="00744C52">
        <w:trPr>
          <w:trHeight w:val="648"/>
        </w:trPr>
        <w:tc>
          <w:tcPr>
            <w:tcW w:w="5529" w:type="dxa"/>
          </w:tcPr>
          <w:p w14:paraId="63B5536A" w14:textId="4675D784" w:rsidR="00744C52" w:rsidRPr="00744C52" w:rsidRDefault="00744C52" w:rsidP="00744C52">
            <w:pPr>
              <w:spacing w:line="240" w:lineRule="auto"/>
              <w:ind w:firstLine="567"/>
              <w:jc w:val="both"/>
              <w:rPr>
                <w:rFonts w:ascii="Times New Roman" w:eastAsiaTheme="minorEastAsia" w:hAnsi="Times New Roman" w:cs="Times New Roman"/>
                <w:sz w:val="24"/>
                <w:szCs w:val="24"/>
                <w:lang w:eastAsia="tr-TR"/>
              </w:rPr>
            </w:pPr>
            <w:r w:rsidRPr="00744C52">
              <w:rPr>
                <w:rFonts w:ascii="Times New Roman" w:hAnsi="Times New Roman" w:cs="Times New Roman"/>
                <w:sz w:val="24"/>
                <w:szCs w:val="24"/>
              </w:rPr>
              <w:t>(ö) İlgili mercilerle yapılan web servis haberleşmesine ilişkin şifreler maskelenmek suretiyle, sekizinci fıkrada geçen teyit işlemlerine ilişkin kayıtlar.</w:t>
            </w:r>
          </w:p>
        </w:tc>
        <w:tc>
          <w:tcPr>
            <w:tcW w:w="4961" w:type="dxa"/>
          </w:tcPr>
          <w:p w14:paraId="10EBA18E" w14:textId="77777777" w:rsidR="00744C52" w:rsidRPr="14615F92" w:rsidRDefault="00744C52" w:rsidP="00744C52">
            <w:pPr>
              <w:spacing w:line="240" w:lineRule="auto"/>
              <w:ind w:firstLine="567"/>
              <w:jc w:val="both"/>
              <w:rPr>
                <w:rFonts w:ascii="Times New Roman" w:hAnsi="Times New Roman" w:cs="Times New Roman"/>
                <w:color w:val="0070C0"/>
                <w:sz w:val="24"/>
                <w:szCs w:val="24"/>
              </w:rPr>
            </w:pPr>
          </w:p>
        </w:tc>
        <w:tc>
          <w:tcPr>
            <w:tcW w:w="5529" w:type="dxa"/>
          </w:tcPr>
          <w:p w14:paraId="1F462F6C" w14:textId="4BE5CA63" w:rsidR="00744C52" w:rsidRPr="14615F92" w:rsidRDefault="00744C52" w:rsidP="00744C52">
            <w:pPr>
              <w:spacing w:line="240" w:lineRule="auto"/>
              <w:ind w:firstLine="567"/>
              <w:jc w:val="both"/>
              <w:rPr>
                <w:rFonts w:ascii="Times New Roman" w:hAnsi="Times New Roman" w:cs="Times New Roman"/>
                <w:color w:val="0070C0"/>
                <w:sz w:val="24"/>
                <w:szCs w:val="24"/>
              </w:rPr>
            </w:pPr>
            <w:r w:rsidRPr="00744C52">
              <w:rPr>
                <w:rFonts w:ascii="Times New Roman" w:hAnsi="Times New Roman" w:cs="Times New Roman"/>
                <w:sz w:val="24"/>
                <w:szCs w:val="24"/>
              </w:rPr>
              <w:t>(ö) İlgili mercilerle yapılan web servis haberleşmesine ilişkin şifreler maskelenmek suretiyle, sekizinci fıkrada geçen teyit işlemlerine ilişkin kayıtlar.</w:t>
            </w:r>
          </w:p>
        </w:tc>
      </w:tr>
      <w:tr w:rsidR="00744C52" w:rsidRPr="004B1709" w14:paraId="423A035B" w14:textId="039DAC76" w:rsidTr="00744C52">
        <w:trPr>
          <w:trHeight w:val="648"/>
        </w:trPr>
        <w:tc>
          <w:tcPr>
            <w:tcW w:w="5529" w:type="dxa"/>
          </w:tcPr>
          <w:p w14:paraId="31D9C9E8" w14:textId="77777777" w:rsidR="00744C52" w:rsidRPr="00744C52" w:rsidRDefault="00744C52" w:rsidP="00744C52">
            <w:pPr>
              <w:pStyle w:val="GvdeMetni"/>
              <w:spacing w:after="0" w:line="240" w:lineRule="auto"/>
              <w:ind w:firstLine="505"/>
              <w:jc w:val="both"/>
              <w:rPr>
                <w:rFonts w:cs="Times New Roman"/>
              </w:rPr>
            </w:pPr>
            <w:r w:rsidRPr="00744C52">
              <w:rPr>
                <w:rFonts w:cs="Times New Roman"/>
              </w:rPr>
              <w:t>(12) İşletmeci, sözleşme kurulmadan önce ayrı bir sayfa şeklinde tüketiciye kolay ve anlaşılabilir bir sözleşme özeti sunar ve onayını alır. Sözleşme özetine ilişkin belgenin bir nüshası işletmeci tarafından tüketiciye kâğıt üzerinde ya da elektronik ortamda sözleşmenin kurulumu ile geçerli olacak şekilde iletilir. Bu özet, sözleşmenin ayrılmaz parçasıdır ve abonenin onayı olmadan değiştirilemez. Sözleşme özetine ilişkin belge asgari olarak aşağıdaki bilgileri içerir:</w:t>
            </w:r>
          </w:p>
          <w:p w14:paraId="0B2392CA" w14:textId="77777777" w:rsidR="00744C52" w:rsidRPr="00744C52" w:rsidRDefault="00744C52" w:rsidP="00744C52">
            <w:pPr>
              <w:tabs>
                <w:tab w:val="left" w:pos="941"/>
                <w:tab w:val="left" w:pos="993"/>
              </w:tabs>
              <w:spacing w:line="240" w:lineRule="auto"/>
              <w:ind w:left="90" w:firstLine="425"/>
              <w:rPr>
                <w:rFonts w:ascii="Times New Roman" w:hAnsi="Times New Roman" w:cs="Times New Roman"/>
                <w:sz w:val="24"/>
                <w:szCs w:val="24"/>
              </w:rPr>
            </w:pPr>
            <w:r w:rsidRPr="00744C52">
              <w:rPr>
                <w:rFonts w:ascii="Times New Roman" w:hAnsi="Times New Roman" w:cs="Times New Roman"/>
                <w:sz w:val="24"/>
                <w:szCs w:val="24"/>
              </w:rPr>
              <w:t>a) İşletmecinin unvanı, adresi, tüketici şikâyetleri için çağrı merkezi dahil irtibat bilgileri,</w:t>
            </w:r>
          </w:p>
          <w:p w14:paraId="6EC30A20" w14:textId="77777777" w:rsidR="00744C52" w:rsidRPr="00744C52" w:rsidRDefault="00744C52" w:rsidP="00744C52">
            <w:pPr>
              <w:tabs>
                <w:tab w:val="left" w:pos="941"/>
                <w:tab w:val="left" w:pos="993"/>
              </w:tabs>
              <w:spacing w:line="240" w:lineRule="auto"/>
              <w:ind w:left="90" w:firstLine="425"/>
              <w:rPr>
                <w:rFonts w:ascii="Times New Roman" w:hAnsi="Times New Roman" w:cs="Times New Roman"/>
                <w:sz w:val="24"/>
                <w:szCs w:val="24"/>
              </w:rPr>
            </w:pPr>
            <w:r w:rsidRPr="00744C52">
              <w:rPr>
                <w:rFonts w:ascii="Times New Roman" w:hAnsi="Times New Roman" w:cs="Times New Roman"/>
                <w:sz w:val="24"/>
                <w:szCs w:val="24"/>
              </w:rPr>
              <w:t>b) Hizmet türü,</w:t>
            </w:r>
          </w:p>
          <w:p w14:paraId="4B68570C" w14:textId="77777777" w:rsidR="00744C52" w:rsidRPr="00744C52" w:rsidRDefault="00744C52" w:rsidP="00744C52">
            <w:pPr>
              <w:tabs>
                <w:tab w:val="left" w:pos="941"/>
                <w:tab w:val="left" w:pos="993"/>
              </w:tabs>
              <w:spacing w:line="240" w:lineRule="auto"/>
              <w:ind w:left="90" w:firstLine="425"/>
              <w:rPr>
                <w:rFonts w:ascii="Times New Roman" w:hAnsi="Times New Roman" w:cs="Times New Roman"/>
                <w:sz w:val="24"/>
                <w:szCs w:val="24"/>
              </w:rPr>
            </w:pPr>
            <w:r w:rsidRPr="00744C52">
              <w:rPr>
                <w:rFonts w:ascii="Times New Roman" w:hAnsi="Times New Roman" w:cs="Times New Roman"/>
                <w:sz w:val="24"/>
                <w:szCs w:val="24"/>
              </w:rPr>
              <w:t>c) Hizmet numarası,</w:t>
            </w:r>
          </w:p>
          <w:p w14:paraId="7CE05713" w14:textId="77777777" w:rsidR="00744C52" w:rsidRPr="00744C52" w:rsidRDefault="00744C52" w:rsidP="00744C52">
            <w:pPr>
              <w:pStyle w:val="ListeParagraf"/>
              <w:tabs>
                <w:tab w:val="left" w:pos="941"/>
                <w:tab w:val="left" w:pos="993"/>
              </w:tabs>
              <w:spacing w:line="240" w:lineRule="auto"/>
              <w:ind w:left="90" w:firstLine="425"/>
              <w:rPr>
                <w:rFonts w:ascii="Times New Roman" w:hAnsi="Times New Roman" w:cs="Times New Roman"/>
                <w:sz w:val="24"/>
                <w:szCs w:val="24"/>
              </w:rPr>
            </w:pPr>
            <w:r w:rsidRPr="00744C52">
              <w:rPr>
                <w:rFonts w:ascii="Times New Roman" w:hAnsi="Times New Roman" w:cs="Times New Roman"/>
                <w:sz w:val="24"/>
                <w:szCs w:val="24"/>
              </w:rPr>
              <w:t>ç) Tarifenin adı,</w:t>
            </w:r>
          </w:p>
          <w:p w14:paraId="45796D70" w14:textId="77777777" w:rsidR="00744C52" w:rsidRPr="00744C52" w:rsidRDefault="00744C52" w:rsidP="00744C52">
            <w:pPr>
              <w:tabs>
                <w:tab w:val="left" w:pos="941"/>
                <w:tab w:val="left" w:pos="993"/>
              </w:tabs>
              <w:spacing w:line="240" w:lineRule="auto"/>
              <w:ind w:left="90" w:firstLine="425"/>
              <w:rPr>
                <w:rFonts w:ascii="Times New Roman" w:hAnsi="Times New Roman" w:cs="Times New Roman"/>
                <w:sz w:val="24"/>
                <w:szCs w:val="24"/>
              </w:rPr>
            </w:pPr>
            <w:r w:rsidRPr="00744C52">
              <w:rPr>
                <w:rFonts w:ascii="Times New Roman" w:hAnsi="Times New Roman" w:cs="Times New Roman"/>
                <w:sz w:val="24"/>
                <w:szCs w:val="24"/>
              </w:rPr>
              <w:lastRenderedPageBreak/>
              <w:t>d) Cihaz kira bedeli ve benzeri tüm ücretler de dâhil ödenmesi gereken aylık ücret,</w:t>
            </w:r>
          </w:p>
          <w:p w14:paraId="5E682D24" w14:textId="77777777" w:rsidR="00744C52" w:rsidRPr="00744C52" w:rsidRDefault="00744C52" w:rsidP="00744C52">
            <w:pPr>
              <w:tabs>
                <w:tab w:val="left" w:pos="941"/>
                <w:tab w:val="left" w:pos="993"/>
              </w:tabs>
              <w:spacing w:line="240" w:lineRule="auto"/>
              <w:ind w:left="90" w:firstLine="425"/>
              <w:rPr>
                <w:rFonts w:ascii="Times New Roman" w:hAnsi="Times New Roman" w:cs="Times New Roman"/>
                <w:sz w:val="24"/>
                <w:szCs w:val="24"/>
              </w:rPr>
            </w:pPr>
            <w:r w:rsidRPr="00744C52">
              <w:rPr>
                <w:rFonts w:ascii="Times New Roman" w:hAnsi="Times New Roman" w:cs="Times New Roman"/>
                <w:sz w:val="24"/>
                <w:szCs w:val="24"/>
              </w:rPr>
              <w:t>e) Yurt içi her yöne ses (dakika/ay), yurt içi her yöne kısa mesaj (adet/ay), her yöne internet (GByte/ay) ve varsa diğer faydalar dâhil sunulacak hizmetin temel özellikleri,</w:t>
            </w:r>
          </w:p>
          <w:p w14:paraId="5D98948B" w14:textId="77777777" w:rsidR="00744C52" w:rsidRPr="00744C52" w:rsidRDefault="00744C52" w:rsidP="00744C52">
            <w:pPr>
              <w:tabs>
                <w:tab w:val="left" w:pos="941"/>
                <w:tab w:val="left" w:pos="993"/>
              </w:tabs>
              <w:spacing w:line="240" w:lineRule="auto"/>
              <w:ind w:left="90" w:firstLine="425"/>
              <w:rPr>
                <w:rFonts w:ascii="Times New Roman" w:hAnsi="Times New Roman" w:cs="Times New Roman"/>
                <w:sz w:val="24"/>
                <w:szCs w:val="24"/>
              </w:rPr>
            </w:pPr>
            <w:r w:rsidRPr="00744C52">
              <w:rPr>
                <w:rFonts w:ascii="Times New Roman" w:hAnsi="Times New Roman" w:cs="Times New Roman"/>
                <w:sz w:val="24"/>
                <w:szCs w:val="24"/>
              </w:rPr>
              <w:t>f) Bağlantı, aktivasyon, kurulum, cihaz ve benzeri tüm ücretler,</w:t>
            </w:r>
          </w:p>
          <w:p w14:paraId="418789DD" w14:textId="77777777" w:rsidR="00744C52" w:rsidRPr="00744C52" w:rsidRDefault="00744C52" w:rsidP="00744C52">
            <w:pPr>
              <w:tabs>
                <w:tab w:val="left" w:pos="941"/>
                <w:tab w:val="left" w:pos="993"/>
              </w:tabs>
              <w:spacing w:line="240" w:lineRule="auto"/>
              <w:ind w:left="90" w:firstLine="425"/>
              <w:rPr>
                <w:rFonts w:ascii="Times New Roman" w:hAnsi="Times New Roman" w:cs="Times New Roman"/>
                <w:sz w:val="24"/>
                <w:szCs w:val="24"/>
              </w:rPr>
            </w:pPr>
            <w:r w:rsidRPr="00744C52">
              <w:rPr>
                <w:rFonts w:ascii="Times New Roman" w:hAnsi="Times New Roman" w:cs="Times New Roman"/>
                <w:sz w:val="24"/>
                <w:szCs w:val="24"/>
              </w:rPr>
              <w:t>g) İnternet erişim hizmetlerinde, ulusal adres veri tabanı deseninde olmak üzere hizmet verilecek adres ve ilgili adreste sunulabilecek azami hız (Mbps),</w:t>
            </w:r>
          </w:p>
          <w:p w14:paraId="07C0B64F" w14:textId="77777777" w:rsidR="00744C52" w:rsidRPr="00744C52" w:rsidRDefault="00744C52" w:rsidP="00744C52">
            <w:pPr>
              <w:pStyle w:val="ListeParagraf"/>
              <w:tabs>
                <w:tab w:val="left" w:pos="941"/>
                <w:tab w:val="left" w:pos="993"/>
              </w:tabs>
              <w:spacing w:line="240" w:lineRule="auto"/>
              <w:ind w:left="90" w:firstLine="425"/>
              <w:rPr>
                <w:rFonts w:ascii="Times New Roman" w:hAnsi="Times New Roman" w:cs="Times New Roman"/>
                <w:sz w:val="24"/>
                <w:szCs w:val="24"/>
              </w:rPr>
            </w:pPr>
            <w:r w:rsidRPr="00744C52">
              <w:rPr>
                <w:rFonts w:ascii="Times New Roman" w:hAnsi="Times New Roman" w:cs="Times New Roman"/>
                <w:sz w:val="24"/>
                <w:szCs w:val="24"/>
              </w:rPr>
              <w:t>ğ) Tüketicinin engelli belgesini ibraz etmesi halinde sağlanacak faydalara ilişkin işletmecinin internet sayfası bağlantısı (linki),</w:t>
            </w:r>
          </w:p>
          <w:p w14:paraId="071EB212" w14:textId="77777777" w:rsidR="00744C52" w:rsidRPr="00744C52" w:rsidRDefault="00744C52" w:rsidP="00744C52">
            <w:pPr>
              <w:tabs>
                <w:tab w:val="left" w:pos="941"/>
                <w:tab w:val="left" w:pos="993"/>
              </w:tabs>
              <w:spacing w:line="240" w:lineRule="auto"/>
              <w:ind w:left="90" w:firstLine="425"/>
              <w:rPr>
                <w:rFonts w:ascii="Times New Roman" w:hAnsi="Times New Roman" w:cs="Times New Roman"/>
                <w:sz w:val="24"/>
                <w:szCs w:val="24"/>
              </w:rPr>
            </w:pPr>
            <w:r w:rsidRPr="00744C52">
              <w:rPr>
                <w:rFonts w:ascii="Times New Roman" w:hAnsi="Times New Roman" w:cs="Times New Roman"/>
                <w:sz w:val="24"/>
                <w:szCs w:val="24"/>
              </w:rPr>
              <w:t>h) Bu Yönetmelik veya ilgili mevzuat kapsamında alınabilecek abone tercihlerinden onay verilen tercihlere ilişkin bilgiler ve</w:t>
            </w:r>
          </w:p>
          <w:p w14:paraId="41FB683F" w14:textId="3FA206F3" w:rsidR="00744C52" w:rsidRPr="00744C52" w:rsidRDefault="00744C52" w:rsidP="00744C52">
            <w:pPr>
              <w:tabs>
                <w:tab w:val="left" w:pos="941"/>
                <w:tab w:val="left" w:pos="993"/>
              </w:tabs>
              <w:spacing w:line="240" w:lineRule="auto"/>
              <w:ind w:left="90" w:firstLine="425"/>
              <w:rPr>
                <w:rFonts w:ascii="Times New Roman" w:eastAsiaTheme="minorEastAsia" w:hAnsi="Times New Roman" w:cs="Times New Roman"/>
                <w:sz w:val="24"/>
                <w:szCs w:val="24"/>
                <w:lang w:eastAsia="tr-TR"/>
              </w:rPr>
            </w:pPr>
            <w:r w:rsidRPr="00744C52">
              <w:rPr>
                <w:rFonts w:ascii="Times New Roman" w:hAnsi="Times New Roman" w:cs="Times New Roman"/>
                <w:sz w:val="24"/>
                <w:szCs w:val="24"/>
              </w:rPr>
              <w:t>ı) Sözleşmenin feshi durumunda, hizmet türü ve tarifeye göre aboneden talep edilebilecek ilgili diğer ücretlere (aktivasyon, kurulum, cihaz ve benzeri) ilişkin bilgiler.</w:t>
            </w:r>
          </w:p>
        </w:tc>
        <w:tc>
          <w:tcPr>
            <w:tcW w:w="4961" w:type="dxa"/>
          </w:tcPr>
          <w:p w14:paraId="2990598E" w14:textId="77777777" w:rsidR="00744C52" w:rsidRPr="089747DB" w:rsidRDefault="00744C52" w:rsidP="00744C52">
            <w:pPr>
              <w:pStyle w:val="GvdeMetni"/>
              <w:spacing w:after="0" w:line="240" w:lineRule="auto"/>
              <w:ind w:firstLine="505"/>
              <w:jc w:val="both"/>
              <w:rPr>
                <w:rFonts w:cs="Times New Roman"/>
                <w:color w:val="0070C0"/>
              </w:rPr>
            </w:pPr>
          </w:p>
        </w:tc>
        <w:tc>
          <w:tcPr>
            <w:tcW w:w="5529" w:type="dxa"/>
          </w:tcPr>
          <w:p w14:paraId="49921E3E" w14:textId="77777777" w:rsidR="00744C52" w:rsidRPr="00744C52" w:rsidRDefault="00744C52" w:rsidP="00744C52">
            <w:pPr>
              <w:pStyle w:val="GvdeMetni"/>
              <w:spacing w:after="0" w:line="240" w:lineRule="auto"/>
              <w:ind w:firstLine="505"/>
              <w:jc w:val="both"/>
              <w:rPr>
                <w:rFonts w:cs="Times New Roman"/>
              </w:rPr>
            </w:pPr>
            <w:r w:rsidRPr="00744C52">
              <w:rPr>
                <w:rFonts w:cs="Times New Roman"/>
              </w:rPr>
              <w:t>(12) İşletmeci, sözleşme kurulmadan önce ayrı bir sayfa şeklinde tüketiciye kolay ve anlaşılabilir bir sözleşme özeti sunar ve onayını alır. Sözleşme özetine ilişkin belgenin bir nüshası işletmeci tarafından tüketiciye kâğıt üzerinde ya da elektronik ortamda sözleşmenin kurulumu ile geçerli olacak şekilde iletilir. Bu özet, sözleşmenin ayrılmaz parçasıdır ve abonenin onayı olmadan değiştirilemez. Sözleşme özetine ilişkin belge asgari olarak aşağıdaki bilgileri içerir:</w:t>
            </w:r>
          </w:p>
          <w:p w14:paraId="059F080B" w14:textId="77777777" w:rsidR="00744C52" w:rsidRPr="00744C52" w:rsidRDefault="00744C52" w:rsidP="00744C52">
            <w:pPr>
              <w:tabs>
                <w:tab w:val="left" w:pos="941"/>
                <w:tab w:val="left" w:pos="993"/>
              </w:tabs>
              <w:spacing w:line="240" w:lineRule="auto"/>
              <w:ind w:left="90" w:firstLine="425"/>
              <w:rPr>
                <w:rFonts w:ascii="Times New Roman" w:hAnsi="Times New Roman" w:cs="Times New Roman"/>
                <w:sz w:val="24"/>
                <w:szCs w:val="24"/>
              </w:rPr>
            </w:pPr>
            <w:r w:rsidRPr="00744C52">
              <w:rPr>
                <w:rFonts w:ascii="Times New Roman" w:hAnsi="Times New Roman" w:cs="Times New Roman"/>
                <w:sz w:val="24"/>
                <w:szCs w:val="24"/>
              </w:rPr>
              <w:t>a) İşletmecinin unvanı, adresi, tüketici şikâyetleri için çağrı merkezi dahil irtibat bilgileri,</w:t>
            </w:r>
          </w:p>
          <w:p w14:paraId="41044777" w14:textId="77777777" w:rsidR="00744C52" w:rsidRPr="00744C52" w:rsidRDefault="00744C52" w:rsidP="00744C52">
            <w:pPr>
              <w:tabs>
                <w:tab w:val="left" w:pos="941"/>
                <w:tab w:val="left" w:pos="993"/>
              </w:tabs>
              <w:spacing w:line="240" w:lineRule="auto"/>
              <w:ind w:left="90" w:firstLine="425"/>
              <w:rPr>
                <w:rFonts w:ascii="Times New Roman" w:hAnsi="Times New Roman" w:cs="Times New Roman"/>
                <w:sz w:val="24"/>
                <w:szCs w:val="24"/>
              </w:rPr>
            </w:pPr>
            <w:r w:rsidRPr="00744C52">
              <w:rPr>
                <w:rFonts w:ascii="Times New Roman" w:hAnsi="Times New Roman" w:cs="Times New Roman"/>
                <w:sz w:val="24"/>
                <w:szCs w:val="24"/>
              </w:rPr>
              <w:t>b) Hizmet türü,</w:t>
            </w:r>
          </w:p>
          <w:p w14:paraId="5C368648" w14:textId="77777777" w:rsidR="00744C52" w:rsidRPr="00744C52" w:rsidRDefault="00744C52" w:rsidP="00744C52">
            <w:pPr>
              <w:tabs>
                <w:tab w:val="left" w:pos="941"/>
                <w:tab w:val="left" w:pos="993"/>
              </w:tabs>
              <w:spacing w:line="240" w:lineRule="auto"/>
              <w:ind w:left="90" w:firstLine="425"/>
              <w:rPr>
                <w:rFonts w:ascii="Times New Roman" w:hAnsi="Times New Roman" w:cs="Times New Roman"/>
                <w:sz w:val="24"/>
                <w:szCs w:val="24"/>
              </w:rPr>
            </w:pPr>
            <w:r w:rsidRPr="00744C52">
              <w:rPr>
                <w:rFonts w:ascii="Times New Roman" w:hAnsi="Times New Roman" w:cs="Times New Roman"/>
                <w:sz w:val="24"/>
                <w:szCs w:val="24"/>
              </w:rPr>
              <w:t>c) Hizmet numarası,</w:t>
            </w:r>
          </w:p>
          <w:p w14:paraId="32CA6122" w14:textId="77777777" w:rsidR="00744C52" w:rsidRPr="00744C52" w:rsidRDefault="00744C52" w:rsidP="00744C52">
            <w:pPr>
              <w:pStyle w:val="ListeParagraf"/>
              <w:tabs>
                <w:tab w:val="left" w:pos="941"/>
                <w:tab w:val="left" w:pos="993"/>
              </w:tabs>
              <w:spacing w:line="240" w:lineRule="auto"/>
              <w:ind w:left="90" w:firstLine="425"/>
              <w:rPr>
                <w:rFonts w:ascii="Times New Roman" w:hAnsi="Times New Roman" w:cs="Times New Roman"/>
                <w:sz w:val="24"/>
                <w:szCs w:val="24"/>
              </w:rPr>
            </w:pPr>
            <w:r w:rsidRPr="00744C52">
              <w:rPr>
                <w:rFonts w:ascii="Times New Roman" w:hAnsi="Times New Roman" w:cs="Times New Roman"/>
                <w:sz w:val="24"/>
                <w:szCs w:val="24"/>
              </w:rPr>
              <w:t>ç) Tarifenin adı,</w:t>
            </w:r>
          </w:p>
          <w:p w14:paraId="18FD1B30" w14:textId="77777777" w:rsidR="00744C52" w:rsidRPr="00744C52" w:rsidRDefault="00744C52" w:rsidP="00744C52">
            <w:pPr>
              <w:tabs>
                <w:tab w:val="left" w:pos="941"/>
                <w:tab w:val="left" w:pos="993"/>
              </w:tabs>
              <w:spacing w:line="240" w:lineRule="auto"/>
              <w:ind w:left="90" w:firstLine="425"/>
              <w:rPr>
                <w:rFonts w:ascii="Times New Roman" w:hAnsi="Times New Roman" w:cs="Times New Roman"/>
                <w:sz w:val="24"/>
                <w:szCs w:val="24"/>
              </w:rPr>
            </w:pPr>
            <w:r w:rsidRPr="00744C52">
              <w:rPr>
                <w:rFonts w:ascii="Times New Roman" w:hAnsi="Times New Roman" w:cs="Times New Roman"/>
                <w:sz w:val="24"/>
                <w:szCs w:val="24"/>
              </w:rPr>
              <w:lastRenderedPageBreak/>
              <w:t>d) Cihaz kira bedeli ve benzeri tüm ücretler de dâhil ödenmesi gereken aylık ücret,</w:t>
            </w:r>
          </w:p>
          <w:p w14:paraId="4108BF01" w14:textId="77777777" w:rsidR="00744C52" w:rsidRPr="00744C52" w:rsidRDefault="00744C52" w:rsidP="00744C52">
            <w:pPr>
              <w:tabs>
                <w:tab w:val="left" w:pos="941"/>
                <w:tab w:val="left" w:pos="993"/>
              </w:tabs>
              <w:spacing w:line="240" w:lineRule="auto"/>
              <w:ind w:left="90" w:firstLine="425"/>
              <w:rPr>
                <w:rFonts w:ascii="Times New Roman" w:hAnsi="Times New Roman" w:cs="Times New Roman"/>
                <w:sz w:val="24"/>
                <w:szCs w:val="24"/>
              </w:rPr>
            </w:pPr>
            <w:r w:rsidRPr="00744C52">
              <w:rPr>
                <w:rFonts w:ascii="Times New Roman" w:hAnsi="Times New Roman" w:cs="Times New Roman"/>
                <w:sz w:val="24"/>
                <w:szCs w:val="24"/>
              </w:rPr>
              <w:t>e) Yurt içi her yöne ses (dakika/ay), yurt içi her yöne kısa mesaj (adet/ay), her yöne internet (GByte/ay) ve varsa diğer faydalar dâhil sunulacak hizmetin temel özellikleri,</w:t>
            </w:r>
          </w:p>
          <w:p w14:paraId="0794568B" w14:textId="77777777" w:rsidR="00744C52" w:rsidRPr="00744C52" w:rsidRDefault="00744C52" w:rsidP="00744C52">
            <w:pPr>
              <w:tabs>
                <w:tab w:val="left" w:pos="941"/>
                <w:tab w:val="left" w:pos="993"/>
              </w:tabs>
              <w:spacing w:line="240" w:lineRule="auto"/>
              <w:ind w:left="90" w:firstLine="425"/>
              <w:rPr>
                <w:rFonts w:ascii="Times New Roman" w:hAnsi="Times New Roman" w:cs="Times New Roman"/>
                <w:sz w:val="24"/>
                <w:szCs w:val="24"/>
              </w:rPr>
            </w:pPr>
            <w:r w:rsidRPr="00744C52">
              <w:rPr>
                <w:rFonts w:ascii="Times New Roman" w:hAnsi="Times New Roman" w:cs="Times New Roman"/>
                <w:sz w:val="24"/>
                <w:szCs w:val="24"/>
              </w:rPr>
              <w:t>f) Bağlantı, aktivasyon, kurulum, cihaz ve benzeri tüm ücretler,</w:t>
            </w:r>
          </w:p>
          <w:p w14:paraId="60C8C96B" w14:textId="77777777" w:rsidR="00744C52" w:rsidRPr="00744C52" w:rsidRDefault="00744C52" w:rsidP="00744C52">
            <w:pPr>
              <w:tabs>
                <w:tab w:val="left" w:pos="941"/>
                <w:tab w:val="left" w:pos="993"/>
              </w:tabs>
              <w:spacing w:line="240" w:lineRule="auto"/>
              <w:ind w:left="90" w:firstLine="425"/>
              <w:rPr>
                <w:rFonts w:ascii="Times New Roman" w:hAnsi="Times New Roman" w:cs="Times New Roman"/>
                <w:sz w:val="24"/>
                <w:szCs w:val="24"/>
              </w:rPr>
            </w:pPr>
            <w:r w:rsidRPr="00744C52">
              <w:rPr>
                <w:rFonts w:ascii="Times New Roman" w:hAnsi="Times New Roman" w:cs="Times New Roman"/>
                <w:sz w:val="24"/>
                <w:szCs w:val="24"/>
              </w:rPr>
              <w:t>g) İnternet erişim hizmetlerinde, ulusal adres veri tabanı deseninde olmak üzere hizmet verilecek adres ve ilgili adreste sunulabilecek azami hız (Mbps),</w:t>
            </w:r>
          </w:p>
          <w:p w14:paraId="11E3ED2F" w14:textId="77777777" w:rsidR="00744C52" w:rsidRPr="00744C52" w:rsidRDefault="00744C52" w:rsidP="00744C52">
            <w:pPr>
              <w:pStyle w:val="ListeParagraf"/>
              <w:tabs>
                <w:tab w:val="left" w:pos="941"/>
                <w:tab w:val="left" w:pos="993"/>
              </w:tabs>
              <w:spacing w:line="240" w:lineRule="auto"/>
              <w:ind w:left="90" w:firstLine="425"/>
              <w:rPr>
                <w:rFonts w:ascii="Times New Roman" w:hAnsi="Times New Roman" w:cs="Times New Roman"/>
                <w:sz w:val="24"/>
                <w:szCs w:val="24"/>
              </w:rPr>
            </w:pPr>
            <w:r w:rsidRPr="00744C52">
              <w:rPr>
                <w:rFonts w:ascii="Times New Roman" w:hAnsi="Times New Roman" w:cs="Times New Roman"/>
                <w:sz w:val="24"/>
                <w:szCs w:val="24"/>
              </w:rPr>
              <w:t>ğ) Tüketicinin engelli belgesini ibraz etmesi halinde sağlanacak faydalara ilişkin işletmecinin internet sayfası bağlantısı (linki),</w:t>
            </w:r>
          </w:p>
          <w:p w14:paraId="700ED958" w14:textId="77777777" w:rsidR="00744C52" w:rsidRPr="00744C52" w:rsidRDefault="00744C52" w:rsidP="00744C52">
            <w:pPr>
              <w:tabs>
                <w:tab w:val="left" w:pos="941"/>
                <w:tab w:val="left" w:pos="993"/>
              </w:tabs>
              <w:spacing w:line="240" w:lineRule="auto"/>
              <w:ind w:left="90" w:firstLine="425"/>
              <w:rPr>
                <w:rFonts w:ascii="Times New Roman" w:hAnsi="Times New Roman" w:cs="Times New Roman"/>
                <w:sz w:val="24"/>
                <w:szCs w:val="24"/>
              </w:rPr>
            </w:pPr>
            <w:r w:rsidRPr="00744C52">
              <w:rPr>
                <w:rFonts w:ascii="Times New Roman" w:hAnsi="Times New Roman" w:cs="Times New Roman"/>
                <w:sz w:val="24"/>
                <w:szCs w:val="24"/>
              </w:rPr>
              <w:t>h) Bu Yönetmelik veya ilgili mevzuat kapsamında alınabilecek abone tercihlerinden onay verilen tercihlere ilişkin bilgiler ve</w:t>
            </w:r>
          </w:p>
          <w:p w14:paraId="7124266C" w14:textId="04B50ACB" w:rsidR="00744C52" w:rsidRPr="089747DB" w:rsidRDefault="00744C52" w:rsidP="00744C52">
            <w:pPr>
              <w:pStyle w:val="GvdeMetni"/>
              <w:spacing w:after="0" w:line="240" w:lineRule="auto"/>
              <w:ind w:firstLine="505"/>
              <w:jc w:val="both"/>
              <w:rPr>
                <w:rFonts w:cs="Times New Roman"/>
                <w:color w:val="0070C0"/>
              </w:rPr>
            </w:pPr>
            <w:r w:rsidRPr="00744C52">
              <w:rPr>
                <w:rFonts w:cs="Times New Roman"/>
              </w:rPr>
              <w:t>ı) Sözleşmenin feshi durumunda, hizmet türü ve tarifeye göre aboneden talep edilebilecek ilgili diğer ücretlere (aktivasyon, kurulum, cihaz ve benzeri) ilişkin bilgiler.</w:t>
            </w:r>
          </w:p>
        </w:tc>
      </w:tr>
      <w:tr w:rsidR="00744C52" w:rsidRPr="004B1709" w14:paraId="74330221" w14:textId="3292BC93" w:rsidTr="00744C52">
        <w:trPr>
          <w:trHeight w:val="648"/>
        </w:trPr>
        <w:tc>
          <w:tcPr>
            <w:tcW w:w="5529" w:type="dxa"/>
            <w:shd w:val="clear" w:color="auto" w:fill="F7CAAC" w:themeFill="accent2" w:themeFillTint="66"/>
          </w:tcPr>
          <w:p w14:paraId="7CA93705" w14:textId="45F16AC6" w:rsidR="00744C52" w:rsidRPr="00744C52" w:rsidRDefault="00744C52" w:rsidP="00744C52">
            <w:pPr>
              <w:ind w:firstLine="567"/>
              <w:jc w:val="both"/>
              <w:rPr>
                <w:rFonts w:ascii="Times New Roman" w:hAnsi="Times New Roman" w:cs="Times New Roman"/>
                <w:b/>
                <w:bCs/>
                <w:sz w:val="24"/>
                <w:szCs w:val="24"/>
              </w:rPr>
            </w:pPr>
            <w:bookmarkStart w:id="4" w:name="_Ref73096077"/>
            <w:r w:rsidRPr="00744C52">
              <w:rPr>
                <w:rFonts w:ascii="Times New Roman" w:hAnsi="Times New Roman" w:cs="Times New Roman"/>
                <w:b/>
                <w:bCs/>
                <w:sz w:val="24"/>
                <w:szCs w:val="24"/>
              </w:rPr>
              <w:lastRenderedPageBreak/>
              <w:t>MADDE 5</w:t>
            </w:r>
            <w:bookmarkEnd w:id="4"/>
            <w:r w:rsidRPr="00744C52">
              <w:rPr>
                <w:rFonts w:ascii="Times New Roman" w:hAnsi="Times New Roman" w:cs="Times New Roman"/>
                <w:sz w:val="24"/>
                <w:szCs w:val="24"/>
              </w:rPr>
              <w:t xml:space="preserve"> – Aynı Yönetmeliğin 8 inci maddesinin birinci, üçüncü ve yedinci fıkraları aşağıdaki şekilde değiştirilmiş ve aynı maddeye aşağıdaki on üçüncü ve on dördüncü fıkralar eklenmiştir.</w:t>
            </w:r>
          </w:p>
        </w:tc>
        <w:tc>
          <w:tcPr>
            <w:tcW w:w="4961" w:type="dxa"/>
            <w:shd w:val="clear" w:color="auto" w:fill="F7CAAC" w:themeFill="accent2" w:themeFillTint="66"/>
          </w:tcPr>
          <w:p w14:paraId="7DDEC71E" w14:textId="77777777" w:rsidR="00744C52" w:rsidRPr="004B1709" w:rsidRDefault="00744C52" w:rsidP="00744C52">
            <w:pPr>
              <w:ind w:firstLine="567"/>
              <w:jc w:val="both"/>
              <w:rPr>
                <w:rFonts w:ascii="Times New Roman" w:hAnsi="Times New Roman" w:cs="Times New Roman"/>
                <w:b/>
                <w:bCs/>
                <w:sz w:val="24"/>
                <w:szCs w:val="24"/>
              </w:rPr>
            </w:pPr>
          </w:p>
        </w:tc>
        <w:tc>
          <w:tcPr>
            <w:tcW w:w="5529" w:type="dxa"/>
            <w:shd w:val="clear" w:color="auto" w:fill="F7CAAC" w:themeFill="accent2" w:themeFillTint="66"/>
          </w:tcPr>
          <w:p w14:paraId="53F9A58B" w14:textId="306BD11C" w:rsidR="00744C52" w:rsidRPr="004B1709" w:rsidRDefault="00744C52" w:rsidP="00744C52">
            <w:pPr>
              <w:ind w:firstLine="567"/>
              <w:jc w:val="both"/>
              <w:rPr>
                <w:rFonts w:ascii="Times New Roman" w:hAnsi="Times New Roman" w:cs="Times New Roman"/>
                <w:b/>
                <w:bCs/>
                <w:sz w:val="24"/>
                <w:szCs w:val="24"/>
              </w:rPr>
            </w:pPr>
            <w:r w:rsidRPr="00744C52">
              <w:rPr>
                <w:rFonts w:ascii="Times New Roman" w:hAnsi="Times New Roman" w:cs="Times New Roman"/>
                <w:b/>
                <w:bCs/>
                <w:sz w:val="24"/>
                <w:szCs w:val="24"/>
              </w:rPr>
              <w:t>MADDE 5</w:t>
            </w:r>
            <w:r w:rsidRPr="00744C52">
              <w:rPr>
                <w:rFonts w:ascii="Times New Roman" w:hAnsi="Times New Roman" w:cs="Times New Roman"/>
                <w:sz w:val="24"/>
                <w:szCs w:val="24"/>
              </w:rPr>
              <w:t xml:space="preserve"> – Aynı Yönetmeliğin 8 inci maddesinin birinci, üçüncü ve yedinci fıkraları aşağıdaki şekilde değiştirilmiş ve aynı maddeye aşağıdaki on üçüncü ve on dördüncü fıkralar eklenmiştir.</w:t>
            </w:r>
          </w:p>
        </w:tc>
      </w:tr>
      <w:tr w:rsidR="00744C52" w:rsidRPr="004B1709" w14:paraId="78E6F557" w14:textId="28883177" w:rsidTr="00744C52">
        <w:trPr>
          <w:trHeight w:val="648"/>
        </w:trPr>
        <w:tc>
          <w:tcPr>
            <w:tcW w:w="5529" w:type="dxa"/>
          </w:tcPr>
          <w:p w14:paraId="40208C54" w14:textId="599A073E" w:rsidR="00744C52" w:rsidRPr="00744C52" w:rsidRDefault="00744C52" w:rsidP="00744C52">
            <w:pPr>
              <w:tabs>
                <w:tab w:val="left" w:pos="851"/>
                <w:tab w:val="left" w:pos="993"/>
              </w:tabs>
              <w:spacing w:line="240" w:lineRule="auto"/>
              <w:ind w:firstLine="468"/>
              <w:rPr>
                <w:rFonts w:ascii="Times New Roman" w:eastAsiaTheme="minorEastAsia" w:hAnsi="Times New Roman" w:cs="Times New Roman"/>
                <w:sz w:val="24"/>
                <w:szCs w:val="24"/>
                <w:lang w:eastAsia="tr-TR"/>
              </w:rPr>
            </w:pPr>
            <w:r w:rsidRPr="00744C52">
              <w:rPr>
                <w:rFonts w:ascii="Times New Roman" w:eastAsiaTheme="minorEastAsia" w:hAnsi="Times New Roman" w:cs="Times New Roman"/>
                <w:sz w:val="24"/>
                <w:szCs w:val="24"/>
                <w:lang w:eastAsia="tr-TR"/>
              </w:rPr>
              <w:t xml:space="preserve">(1) Abonelik sözleşmesinin </w:t>
            </w:r>
            <w:r w:rsidRPr="00744C52">
              <w:rPr>
                <w:rFonts w:ascii="Times New Roman" w:hAnsi="Times New Roman" w:cs="Times New Roman"/>
                <w:sz w:val="24"/>
                <w:szCs w:val="24"/>
              </w:rPr>
              <w:t>kurulmasını</w:t>
            </w:r>
            <w:r w:rsidRPr="00744C52">
              <w:rPr>
                <w:rFonts w:ascii="Times New Roman" w:eastAsiaTheme="minorEastAsia" w:hAnsi="Times New Roman" w:cs="Times New Roman"/>
                <w:sz w:val="24"/>
                <w:szCs w:val="24"/>
                <w:lang w:eastAsia="tr-TR"/>
              </w:rPr>
              <w:t xml:space="preserve"> müteakip, hizmete ilişkin ücretlendirme, hizmetin aboneye fiilen sunulmasıyla</w:t>
            </w:r>
            <w:r w:rsidRPr="00744C52">
              <w:rPr>
                <w:rFonts w:ascii="Times New Roman" w:hAnsi="Times New Roman" w:cs="Times New Roman"/>
                <w:sz w:val="24"/>
                <w:szCs w:val="24"/>
              </w:rPr>
              <w:t xml:space="preserve"> </w:t>
            </w:r>
            <w:r w:rsidRPr="00744C52">
              <w:rPr>
                <w:rFonts w:ascii="Times New Roman" w:eastAsiaTheme="minorEastAsia" w:hAnsi="Times New Roman" w:cs="Times New Roman"/>
                <w:sz w:val="24"/>
                <w:szCs w:val="24"/>
                <w:lang w:eastAsia="tr-TR"/>
              </w:rPr>
              <w:t>başlar.</w:t>
            </w:r>
          </w:p>
        </w:tc>
        <w:tc>
          <w:tcPr>
            <w:tcW w:w="4961" w:type="dxa"/>
          </w:tcPr>
          <w:p w14:paraId="143B5628" w14:textId="77777777" w:rsidR="00744C52" w:rsidRPr="004B1709" w:rsidRDefault="00744C52" w:rsidP="00744C52">
            <w:pPr>
              <w:tabs>
                <w:tab w:val="left" w:pos="851"/>
                <w:tab w:val="left" w:pos="993"/>
              </w:tabs>
              <w:spacing w:line="240" w:lineRule="auto"/>
              <w:ind w:firstLine="468"/>
              <w:rPr>
                <w:rFonts w:ascii="Times New Roman" w:eastAsiaTheme="minorEastAsia" w:hAnsi="Times New Roman" w:cs="Times New Roman"/>
                <w:sz w:val="24"/>
                <w:szCs w:val="24"/>
                <w:lang w:eastAsia="tr-TR"/>
              </w:rPr>
            </w:pPr>
          </w:p>
        </w:tc>
        <w:tc>
          <w:tcPr>
            <w:tcW w:w="5529" w:type="dxa"/>
          </w:tcPr>
          <w:p w14:paraId="5EBE5546" w14:textId="3341DDF6" w:rsidR="00744C52" w:rsidRPr="004B1709" w:rsidRDefault="00744C52" w:rsidP="00744C52">
            <w:pPr>
              <w:tabs>
                <w:tab w:val="left" w:pos="851"/>
                <w:tab w:val="left" w:pos="993"/>
              </w:tabs>
              <w:spacing w:line="240" w:lineRule="auto"/>
              <w:ind w:firstLine="468"/>
              <w:rPr>
                <w:rFonts w:ascii="Times New Roman" w:eastAsiaTheme="minorEastAsia" w:hAnsi="Times New Roman" w:cs="Times New Roman"/>
                <w:sz w:val="24"/>
                <w:szCs w:val="24"/>
                <w:lang w:eastAsia="tr-TR"/>
              </w:rPr>
            </w:pPr>
            <w:r w:rsidRPr="00744C52">
              <w:rPr>
                <w:rFonts w:ascii="Times New Roman" w:eastAsiaTheme="minorEastAsia" w:hAnsi="Times New Roman" w:cs="Times New Roman"/>
                <w:sz w:val="24"/>
                <w:szCs w:val="24"/>
                <w:lang w:eastAsia="tr-TR"/>
              </w:rPr>
              <w:t xml:space="preserve">(1) Abonelik sözleşmesinin </w:t>
            </w:r>
            <w:r w:rsidRPr="00744C52">
              <w:rPr>
                <w:rFonts w:ascii="Times New Roman" w:hAnsi="Times New Roman" w:cs="Times New Roman"/>
                <w:sz w:val="24"/>
                <w:szCs w:val="24"/>
              </w:rPr>
              <w:t>kurulmasını</w:t>
            </w:r>
            <w:r w:rsidRPr="00744C52">
              <w:rPr>
                <w:rFonts w:ascii="Times New Roman" w:eastAsiaTheme="minorEastAsia" w:hAnsi="Times New Roman" w:cs="Times New Roman"/>
                <w:sz w:val="24"/>
                <w:szCs w:val="24"/>
                <w:lang w:eastAsia="tr-TR"/>
              </w:rPr>
              <w:t xml:space="preserve"> müteakip, hizmete ilişkin ücretlendirme, hizmetin aboneye fiilen sunulmasıyla</w:t>
            </w:r>
            <w:r w:rsidRPr="00744C52">
              <w:rPr>
                <w:rFonts w:ascii="Times New Roman" w:hAnsi="Times New Roman" w:cs="Times New Roman"/>
                <w:sz w:val="24"/>
                <w:szCs w:val="24"/>
              </w:rPr>
              <w:t xml:space="preserve"> </w:t>
            </w:r>
            <w:r w:rsidRPr="00744C52">
              <w:rPr>
                <w:rFonts w:ascii="Times New Roman" w:eastAsiaTheme="minorEastAsia" w:hAnsi="Times New Roman" w:cs="Times New Roman"/>
                <w:sz w:val="24"/>
                <w:szCs w:val="24"/>
                <w:lang w:eastAsia="tr-TR"/>
              </w:rPr>
              <w:t>başlar.</w:t>
            </w:r>
          </w:p>
        </w:tc>
      </w:tr>
      <w:tr w:rsidR="00744C52" w:rsidRPr="004B1709" w14:paraId="0C2019AC" w14:textId="039891C8" w:rsidTr="00744C52">
        <w:trPr>
          <w:trHeight w:val="648"/>
        </w:trPr>
        <w:tc>
          <w:tcPr>
            <w:tcW w:w="5529" w:type="dxa"/>
          </w:tcPr>
          <w:p w14:paraId="5E82563E" w14:textId="0514C326" w:rsidR="00744C52" w:rsidRPr="00744C52" w:rsidRDefault="00744C52" w:rsidP="00744C52">
            <w:pPr>
              <w:spacing w:line="240" w:lineRule="auto"/>
              <w:ind w:firstLine="567"/>
              <w:jc w:val="both"/>
              <w:rPr>
                <w:rFonts w:ascii="Times New Roman" w:eastAsiaTheme="minorEastAsia" w:hAnsi="Times New Roman" w:cs="Times New Roman"/>
                <w:b/>
                <w:sz w:val="24"/>
                <w:szCs w:val="24"/>
                <w:lang w:eastAsia="tr-TR"/>
              </w:rPr>
            </w:pPr>
            <w:r w:rsidRPr="00744C52">
              <w:rPr>
                <w:rFonts w:ascii="Times New Roman" w:eastAsiaTheme="minorEastAsia" w:hAnsi="Times New Roman" w:cs="Times New Roman"/>
                <w:sz w:val="24"/>
                <w:szCs w:val="24"/>
                <w:lang w:eastAsia="tr-TR"/>
              </w:rPr>
              <w:lastRenderedPageBreak/>
              <w:t xml:space="preserve">(3) </w:t>
            </w:r>
            <w:r w:rsidRPr="00744C52">
              <w:rPr>
                <w:rFonts w:ascii="Times New Roman" w:hAnsi="Times New Roman" w:cs="Times New Roman"/>
                <w:sz w:val="24"/>
                <w:szCs w:val="24"/>
              </w:rPr>
              <w:t xml:space="preserve">Abone hatlarının, yurt dışına doğru yapılan aramalara ve kısa mesaj gönderimine, uluslararası dolaşım hizmetine kapalı olması esas olup, abonelerin ispatlanabilir irade beyanı ile hatları bu hizmetlere açık hale getirilir. </w:t>
            </w:r>
            <w:r w:rsidRPr="00744C52">
              <w:rPr>
                <w:rFonts w:ascii="Times New Roman" w:eastAsia="Times New Roman" w:hAnsi="Times New Roman" w:cs="Times New Roman"/>
                <w:sz w:val="24"/>
                <w:szCs w:val="24"/>
              </w:rPr>
              <w:t xml:space="preserve">İlgili mevzuat uyarınca kapalı olması esas olan numaralar hariç olmak üzere, abonelik sözleşmesi </w:t>
            </w:r>
            <w:r w:rsidRPr="00744C52">
              <w:rPr>
                <w:rFonts w:ascii="Times New Roman" w:hAnsi="Times New Roman" w:cs="Times New Roman"/>
                <w:sz w:val="24"/>
                <w:szCs w:val="24"/>
              </w:rPr>
              <w:t>kurulurken</w:t>
            </w:r>
            <w:r w:rsidRPr="00744C52">
              <w:rPr>
                <w:rFonts w:ascii="Times New Roman" w:eastAsia="Times New Roman" w:hAnsi="Times New Roman" w:cs="Times New Roman"/>
                <w:sz w:val="24"/>
                <w:szCs w:val="24"/>
              </w:rPr>
              <w:t xml:space="preserve"> ya da daha sonra abone hattının hizmet türüne göre hangi numara gruplarına kapalı olacağı hususunda işletmeciler abonenin talebi uyarınca işlem yapar.</w:t>
            </w:r>
          </w:p>
        </w:tc>
        <w:tc>
          <w:tcPr>
            <w:tcW w:w="4961" w:type="dxa"/>
          </w:tcPr>
          <w:p w14:paraId="309966AA" w14:textId="77777777" w:rsidR="00744C52" w:rsidRPr="004B1709" w:rsidRDefault="00744C52" w:rsidP="00744C52">
            <w:pPr>
              <w:spacing w:line="240" w:lineRule="auto"/>
              <w:ind w:firstLine="567"/>
              <w:jc w:val="both"/>
              <w:rPr>
                <w:rFonts w:ascii="Times New Roman" w:eastAsiaTheme="minorEastAsia" w:hAnsi="Times New Roman" w:cs="Times New Roman"/>
                <w:sz w:val="24"/>
                <w:szCs w:val="24"/>
                <w:lang w:eastAsia="tr-TR"/>
              </w:rPr>
            </w:pPr>
          </w:p>
        </w:tc>
        <w:tc>
          <w:tcPr>
            <w:tcW w:w="5529" w:type="dxa"/>
          </w:tcPr>
          <w:p w14:paraId="277A6177" w14:textId="00ED0874" w:rsidR="00744C52" w:rsidRPr="004B1709" w:rsidRDefault="00744C52" w:rsidP="00744C52">
            <w:pPr>
              <w:spacing w:line="240" w:lineRule="auto"/>
              <w:ind w:firstLine="567"/>
              <w:jc w:val="both"/>
              <w:rPr>
                <w:rFonts w:ascii="Times New Roman" w:eastAsiaTheme="minorEastAsia" w:hAnsi="Times New Roman" w:cs="Times New Roman"/>
                <w:sz w:val="24"/>
                <w:szCs w:val="24"/>
                <w:lang w:eastAsia="tr-TR"/>
              </w:rPr>
            </w:pPr>
            <w:r w:rsidRPr="00744C52">
              <w:rPr>
                <w:rFonts w:ascii="Times New Roman" w:eastAsiaTheme="minorEastAsia" w:hAnsi="Times New Roman" w:cs="Times New Roman"/>
                <w:sz w:val="24"/>
                <w:szCs w:val="24"/>
                <w:lang w:eastAsia="tr-TR"/>
              </w:rPr>
              <w:t xml:space="preserve">(3) </w:t>
            </w:r>
            <w:r w:rsidRPr="00744C52">
              <w:rPr>
                <w:rFonts w:ascii="Times New Roman" w:hAnsi="Times New Roman" w:cs="Times New Roman"/>
                <w:sz w:val="24"/>
                <w:szCs w:val="24"/>
              </w:rPr>
              <w:t xml:space="preserve">Abone hatlarının, yurt dışına doğru yapılan aramalara ve kısa mesaj gönderimine, uluslararası dolaşım hizmetine kapalı olması esas olup, abonelerin ispatlanabilir irade beyanı ile hatları bu hizmetlere açık hale getirilir. </w:t>
            </w:r>
            <w:r w:rsidRPr="00744C52">
              <w:rPr>
                <w:rFonts w:ascii="Times New Roman" w:eastAsia="Times New Roman" w:hAnsi="Times New Roman" w:cs="Times New Roman"/>
                <w:sz w:val="24"/>
                <w:szCs w:val="24"/>
              </w:rPr>
              <w:t xml:space="preserve">İlgili mevzuat uyarınca kapalı olması esas olan numaralar hariç olmak üzere, abonelik sözleşmesi </w:t>
            </w:r>
            <w:r w:rsidRPr="00744C52">
              <w:rPr>
                <w:rFonts w:ascii="Times New Roman" w:hAnsi="Times New Roman" w:cs="Times New Roman"/>
                <w:sz w:val="24"/>
                <w:szCs w:val="24"/>
              </w:rPr>
              <w:t>kurulurken</w:t>
            </w:r>
            <w:r w:rsidRPr="00744C52">
              <w:rPr>
                <w:rFonts w:ascii="Times New Roman" w:eastAsia="Times New Roman" w:hAnsi="Times New Roman" w:cs="Times New Roman"/>
                <w:sz w:val="24"/>
                <w:szCs w:val="24"/>
              </w:rPr>
              <w:t xml:space="preserve"> ya da daha sonra abone hattının hizmet türüne göre hangi numara gruplarına kapalı olacağı hususunda işletmeciler abonenin talebi uyarınca işlem yapar.</w:t>
            </w:r>
          </w:p>
        </w:tc>
      </w:tr>
      <w:tr w:rsidR="00744C52" w:rsidRPr="004B1709" w14:paraId="5FD30B80" w14:textId="4973D490" w:rsidTr="00744C52">
        <w:trPr>
          <w:trHeight w:val="648"/>
        </w:trPr>
        <w:tc>
          <w:tcPr>
            <w:tcW w:w="5529" w:type="dxa"/>
          </w:tcPr>
          <w:p w14:paraId="088F3252" w14:textId="77777777" w:rsidR="00744C52" w:rsidRPr="00744C52" w:rsidRDefault="00744C52" w:rsidP="00744C52">
            <w:pPr>
              <w:spacing w:line="240" w:lineRule="auto"/>
              <w:ind w:firstLine="567"/>
              <w:jc w:val="both"/>
              <w:rPr>
                <w:rFonts w:ascii="Times New Roman" w:eastAsiaTheme="minorEastAsia" w:hAnsi="Times New Roman" w:cs="Times New Roman"/>
                <w:sz w:val="24"/>
                <w:szCs w:val="24"/>
                <w:lang w:eastAsia="tr-TR"/>
              </w:rPr>
            </w:pPr>
            <w:r w:rsidRPr="00744C52">
              <w:rPr>
                <w:rFonts w:ascii="Times New Roman" w:eastAsiaTheme="minorEastAsia" w:hAnsi="Times New Roman" w:cs="Times New Roman"/>
                <w:sz w:val="24"/>
                <w:szCs w:val="24"/>
                <w:lang w:eastAsia="tr-TR"/>
              </w:rPr>
              <w:t xml:space="preserve">(7) İşletmeciler; </w:t>
            </w:r>
            <w:r w:rsidRPr="00744C52">
              <w:rPr>
                <w:rFonts w:ascii="Times New Roman" w:hAnsi="Times New Roman" w:cs="Times New Roman"/>
                <w:sz w:val="24"/>
                <w:szCs w:val="24"/>
              </w:rPr>
              <w:t>bu Yönetmelik kapsamında;</w:t>
            </w:r>
            <w:r w:rsidRPr="00744C52">
              <w:rPr>
                <w:rFonts w:ascii="Times New Roman" w:eastAsiaTheme="minorEastAsia" w:hAnsi="Times New Roman" w:cs="Times New Roman"/>
                <w:sz w:val="24"/>
                <w:szCs w:val="24"/>
                <w:lang w:eastAsia="tr-TR"/>
              </w:rPr>
              <w:t xml:space="preserve"> </w:t>
            </w:r>
          </w:p>
          <w:p w14:paraId="788A1906" w14:textId="77777777" w:rsidR="00744C52" w:rsidRPr="00744C52" w:rsidRDefault="00744C52" w:rsidP="00744C52">
            <w:pPr>
              <w:spacing w:line="240" w:lineRule="auto"/>
              <w:ind w:firstLine="567"/>
              <w:jc w:val="both"/>
              <w:rPr>
                <w:rFonts w:ascii="Times New Roman" w:hAnsi="Times New Roman" w:cs="Times New Roman"/>
                <w:sz w:val="24"/>
                <w:szCs w:val="24"/>
              </w:rPr>
            </w:pPr>
            <w:r w:rsidRPr="00744C52">
              <w:rPr>
                <w:rFonts w:ascii="Times New Roman" w:eastAsiaTheme="minorEastAsia" w:hAnsi="Times New Roman" w:cs="Times New Roman"/>
                <w:sz w:val="24"/>
                <w:szCs w:val="24"/>
                <w:lang w:eastAsia="tr-TR"/>
              </w:rPr>
              <w:t xml:space="preserve">a) Abone ile yazılı olarak veya </w:t>
            </w:r>
            <w:r w:rsidRPr="00744C52">
              <w:rPr>
                <w:rFonts w:ascii="Times New Roman" w:hAnsi="Times New Roman" w:cs="Times New Roman"/>
                <w:sz w:val="24"/>
                <w:szCs w:val="24"/>
              </w:rPr>
              <w:t xml:space="preserve">Kimlik Doğrulama Yönetmeliği hükümlerine göre kimlik doğrulaması yapılarak elektronik ortamda </w:t>
            </w:r>
            <w:r w:rsidRPr="00744C52">
              <w:rPr>
                <w:rFonts w:ascii="Times New Roman" w:eastAsiaTheme="minorEastAsia" w:hAnsi="Times New Roman" w:cs="Times New Roman"/>
                <w:sz w:val="24"/>
                <w:szCs w:val="24"/>
                <w:lang w:eastAsia="tr-TR"/>
              </w:rPr>
              <w:t>kurulan sözleşme, taahhütname gibi belgelere,</w:t>
            </w:r>
          </w:p>
          <w:p w14:paraId="64EF05F2" w14:textId="77777777" w:rsidR="00744C52" w:rsidRPr="00744C52" w:rsidRDefault="00744C52" w:rsidP="00744C52">
            <w:pPr>
              <w:spacing w:line="240" w:lineRule="auto"/>
              <w:ind w:firstLine="567"/>
              <w:jc w:val="both"/>
              <w:rPr>
                <w:rFonts w:ascii="Times New Roman" w:eastAsiaTheme="minorEastAsia" w:hAnsi="Times New Roman" w:cs="Times New Roman"/>
                <w:sz w:val="24"/>
                <w:szCs w:val="24"/>
                <w:lang w:eastAsia="tr-TR"/>
              </w:rPr>
            </w:pPr>
            <w:r w:rsidRPr="00744C52">
              <w:rPr>
                <w:rFonts w:ascii="Times New Roman" w:hAnsi="Times New Roman" w:cs="Times New Roman"/>
                <w:sz w:val="24"/>
                <w:szCs w:val="24"/>
              </w:rPr>
              <w:t xml:space="preserve">b) Aboneden müşteri hizmetleri, kısa mesaj, mobil uygulama, SIM menü ve benzeri yöntemler aracılığıyla </w:t>
            </w:r>
            <w:r w:rsidRPr="00744C52">
              <w:rPr>
                <w:rFonts w:ascii="Times New Roman" w:eastAsiaTheme="minorEastAsia" w:hAnsi="Times New Roman" w:cs="Times New Roman"/>
                <w:sz w:val="24"/>
                <w:szCs w:val="24"/>
                <w:lang w:eastAsia="tr-TR"/>
              </w:rPr>
              <w:t xml:space="preserve">alınan irade beyanlarına </w:t>
            </w:r>
          </w:p>
          <w:p w14:paraId="2D42BC07" w14:textId="40C3FE0A" w:rsidR="00744C52" w:rsidRPr="00744C52" w:rsidRDefault="00744C52" w:rsidP="00744C52">
            <w:pPr>
              <w:spacing w:line="240" w:lineRule="auto"/>
              <w:ind w:firstLine="567"/>
              <w:jc w:val="both"/>
              <w:rPr>
                <w:rFonts w:ascii="Times New Roman" w:eastAsiaTheme="minorEastAsia" w:hAnsi="Times New Roman" w:cs="Times New Roman"/>
                <w:b/>
                <w:sz w:val="24"/>
                <w:szCs w:val="24"/>
                <w:lang w:eastAsia="tr-TR"/>
              </w:rPr>
            </w:pPr>
            <w:r w:rsidRPr="00744C52">
              <w:rPr>
                <w:rFonts w:ascii="Times New Roman" w:eastAsiaTheme="minorEastAsia" w:hAnsi="Times New Roman" w:cs="Times New Roman"/>
                <w:sz w:val="24"/>
                <w:szCs w:val="24"/>
                <w:lang w:eastAsia="tr-TR"/>
              </w:rPr>
              <w:t xml:space="preserve">Kurum düzenlemelerine uygun olarak </w:t>
            </w:r>
            <w:r w:rsidRPr="00744C52">
              <w:rPr>
                <w:rFonts w:ascii="Times New Roman" w:hAnsi="Times New Roman" w:cs="Times New Roman"/>
                <w:sz w:val="24"/>
                <w:szCs w:val="24"/>
              </w:rPr>
              <w:t>ve güvenliği sağlamak kaydıyla</w:t>
            </w:r>
            <w:r w:rsidRPr="00744C52">
              <w:rPr>
                <w:rFonts w:ascii="Times New Roman" w:eastAsiaTheme="minorEastAsia" w:hAnsi="Times New Roman" w:cs="Times New Roman"/>
                <w:sz w:val="24"/>
                <w:szCs w:val="24"/>
                <w:lang w:eastAsia="tr-TR"/>
              </w:rPr>
              <w:t xml:space="preserve"> çevrimiçi işlem merkezi üzerinden erişim imkânı sağlar.</w:t>
            </w:r>
          </w:p>
        </w:tc>
        <w:tc>
          <w:tcPr>
            <w:tcW w:w="4961" w:type="dxa"/>
          </w:tcPr>
          <w:p w14:paraId="56F0691E" w14:textId="77777777" w:rsidR="00744C52" w:rsidRPr="004B1709" w:rsidRDefault="00744C52" w:rsidP="00744C52">
            <w:pPr>
              <w:spacing w:line="240" w:lineRule="auto"/>
              <w:ind w:firstLine="567"/>
              <w:jc w:val="both"/>
              <w:rPr>
                <w:rFonts w:ascii="Times New Roman" w:eastAsiaTheme="minorEastAsia" w:hAnsi="Times New Roman" w:cs="Times New Roman"/>
                <w:sz w:val="24"/>
                <w:szCs w:val="24"/>
                <w:lang w:eastAsia="tr-TR"/>
              </w:rPr>
            </w:pPr>
          </w:p>
        </w:tc>
        <w:tc>
          <w:tcPr>
            <w:tcW w:w="5529" w:type="dxa"/>
          </w:tcPr>
          <w:p w14:paraId="2069F4B4" w14:textId="77777777" w:rsidR="00744C52" w:rsidRPr="00744C52" w:rsidRDefault="00744C52" w:rsidP="00744C52">
            <w:pPr>
              <w:spacing w:line="240" w:lineRule="auto"/>
              <w:ind w:firstLine="567"/>
              <w:jc w:val="both"/>
              <w:rPr>
                <w:rFonts w:ascii="Times New Roman" w:eastAsiaTheme="minorEastAsia" w:hAnsi="Times New Roman" w:cs="Times New Roman"/>
                <w:sz w:val="24"/>
                <w:szCs w:val="24"/>
                <w:lang w:eastAsia="tr-TR"/>
              </w:rPr>
            </w:pPr>
            <w:r w:rsidRPr="00744C52">
              <w:rPr>
                <w:rFonts w:ascii="Times New Roman" w:eastAsiaTheme="minorEastAsia" w:hAnsi="Times New Roman" w:cs="Times New Roman"/>
                <w:sz w:val="24"/>
                <w:szCs w:val="24"/>
                <w:lang w:eastAsia="tr-TR"/>
              </w:rPr>
              <w:t xml:space="preserve">(7) İşletmeciler; </w:t>
            </w:r>
            <w:r w:rsidRPr="00744C52">
              <w:rPr>
                <w:rFonts w:ascii="Times New Roman" w:hAnsi="Times New Roman" w:cs="Times New Roman"/>
                <w:sz w:val="24"/>
                <w:szCs w:val="24"/>
              </w:rPr>
              <w:t>bu Yönetmelik kapsamında;</w:t>
            </w:r>
            <w:r w:rsidRPr="00744C52">
              <w:rPr>
                <w:rFonts w:ascii="Times New Roman" w:eastAsiaTheme="minorEastAsia" w:hAnsi="Times New Roman" w:cs="Times New Roman"/>
                <w:sz w:val="24"/>
                <w:szCs w:val="24"/>
                <w:lang w:eastAsia="tr-TR"/>
              </w:rPr>
              <w:t xml:space="preserve"> </w:t>
            </w:r>
          </w:p>
          <w:p w14:paraId="1BDD5777" w14:textId="77777777" w:rsidR="00744C52" w:rsidRPr="00744C52" w:rsidRDefault="00744C52" w:rsidP="00744C52">
            <w:pPr>
              <w:spacing w:line="240" w:lineRule="auto"/>
              <w:ind w:firstLine="567"/>
              <w:jc w:val="both"/>
              <w:rPr>
                <w:rFonts w:ascii="Times New Roman" w:hAnsi="Times New Roman" w:cs="Times New Roman"/>
                <w:sz w:val="24"/>
                <w:szCs w:val="24"/>
              </w:rPr>
            </w:pPr>
            <w:r w:rsidRPr="00744C52">
              <w:rPr>
                <w:rFonts w:ascii="Times New Roman" w:eastAsiaTheme="minorEastAsia" w:hAnsi="Times New Roman" w:cs="Times New Roman"/>
                <w:sz w:val="24"/>
                <w:szCs w:val="24"/>
                <w:lang w:eastAsia="tr-TR"/>
              </w:rPr>
              <w:t xml:space="preserve">a) Abone ile yazılı olarak veya </w:t>
            </w:r>
            <w:r w:rsidRPr="00744C52">
              <w:rPr>
                <w:rFonts w:ascii="Times New Roman" w:hAnsi="Times New Roman" w:cs="Times New Roman"/>
                <w:sz w:val="24"/>
                <w:szCs w:val="24"/>
              </w:rPr>
              <w:t xml:space="preserve">Kimlik Doğrulama Yönetmeliği hükümlerine göre kimlik doğrulaması yapılarak elektronik ortamda </w:t>
            </w:r>
            <w:r w:rsidRPr="00744C52">
              <w:rPr>
                <w:rFonts w:ascii="Times New Roman" w:eastAsiaTheme="minorEastAsia" w:hAnsi="Times New Roman" w:cs="Times New Roman"/>
                <w:sz w:val="24"/>
                <w:szCs w:val="24"/>
                <w:lang w:eastAsia="tr-TR"/>
              </w:rPr>
              <w:t>kurulan sözleşme, taahhütname gibi belgelere,</w:t>
            </w:r>
          </w:p>
          <w:p w14:paraId="15712672" w14:textId="77777777" w:rsidR="00744C52" w:rsidRPr="00744C52" w:rsidRDefault="00744C52" w:rsidP="00744C52">
            <w:pPr>
              <w:spacing w:line="240" w:lineRule="auto"/>
              <w:ind w:firstLine="567"/>
              <w:jc w:val="both"/>
              <w:rPr>
                <w:rFonts w:ascii="Times New Roman" w:eastAsiaTheme="minorEastAsia" w:hAnsi="Times New Roman" w:cs="Times New Roman"/>
                <w:sz w:val="24"/>
                <w:szCs w:val="24"/>
                <w:lang w:eastAsia="tr-TR"/>
              </w:rPr>
            </w:pPr>
            <w:r w:rsidRPr="00744C52">
              <w:rPr>
                <w:rFonts w:ascii="Times New Roman" w:hAnsi="Times New Roman" w:cs="Times New Roman"/>
                <w:sz w:val="24"/>
                <w:szCs w:val="24"/>
              </w:rPr>
              <w:t xml:space="preserve">b) Aboneden müşteri hizmetleri, kısa mesaj, mobil uygulama, SIM menü ve benzeri yöntemler aracılığıyla </w:t>
            </w:r>
            <w:r w:rsidRPr="00744C52">
              <w:rPr>
                <w:rFonts w:ascii="Times New Roman" w:eastAsiaTheme="minorEastAsia" w:hAnsi="Times New Roman" w:cs="Times New Roman"/>
                <w:sz w:val="24"/>
                <w:szCs w:val="24"/>
                <w:lang w:eastAsia="tr-TR"/>
              </w:rPr>
              <w:t xml:space="preserve">alınan irade beyanlarına </w:t>
            </w:r>
          </w:p>
          <w:p w14:paraId="24DC595B" w14:textId="30DC93B5" w:rsidR="00744C52" w:rsidRPr="004B1709" w:rsidRDefault="00744C52" w:rsidP="00744C52">
            <w:pPr>
              <w:spacing w:line="240" w:lineRule="auto"/>
              <w:ind w:firstLine="567"/>
              <w:jc w:val="both"/>
              <w:rPr>
                <w:rFonts w:ascii="Times New Roman" w:eastAsiaTheme="minorEastAsia" w:hAnsi="Times New Roman" w:cs="Times New Roman"/>
                <w:sz w:val="24"/>
                <w:szCs w:val="24"/>
                <w:lang w:eastAsia="tr-TR"/>
              </w:rPr>
            </w:pPr>
            <w:r w:rsidRPr="00744C52">
              <w:rPr>
                <w:rFonts w:ascii="Times New Roman" w:eastAsiaTheme="minorEastAsia" w:hAnsi="Times New Roman" w:cs="Times New Roman"/>
                <w:sz w:val="24"/>
                <w:szCs w:val="24"/>
                <w:lang w:eastAsia="tr-TR"/>
              </w:rPr>
              <w:t xml:space="preserve">Kurum düzenlemelerine uygun olarak </w:t>
            </w:r>
            <w:r w:rsidRPr="00744C52">
              <w:rPr>
                <w:rFonts w:ascii="Times New Roman" w:hAnsi="Times New Roman" w:cs="Times New Roman"/>
                <w:sz w:val="24"/>
                <w:szCs w:val="24"/>
              </w:rPr>
              <w:t>ve güvenliği sağlamak kaydıyla</w:t>
            </w:r>
            <w:r w:rsidRPr="00744C52">
              <w:rPr>
                <w:rFonts w:ascii="Times New Roman" w:eastAsiaTheme="minorEastAsia" w:hAnsi="Times New Roman" w:cs="Times New Roman"/>
                <w:sz w:val="24"/>
                <w:szCs w:val="24"/>
                <w:lang w:eastAsia="tr-TR"/>
              </w:rPr>
              <w:t xml:space="preserve"> çevrimiçi işlem merkezi üzerinden erişim imkânı sağlar.</w:t>
            </w:r>
          </w:p>
        </w:tc>
      </w:tr>
      <w:tr w:rsidR="00744C52" w:rsidRPr="004B1709" w14:paraId="79351576" w14:textId="16C79810" w:rsidTr="00744C52">
        <w:trPr>
          <w:trHeight w:val="648"/>
        </w:trPr>
        <w:tc>
          <w:tcPr>
            <w:tcW w:w="5529" w:type="dxa"/>
          </w:tcPr>
          <w:p w14:paraId="4B804CDC" w14:textId="39F59967" w:rsidR="00744C52" w:rsidRPr="00744C52" w:rsidRDefault="00744C52" w:rsidP="00744C52">
            <w:pPr>
              <w:spacing w:line="240" w:lineRule="auto"/>
              <w:ind w:firstLine="567"/>
              <w:jc w:val="both"/>
              <w:rPr>
                <w:rFonts w:ascii="Times New Roman" w:hAnsi="Times New Roman" w:cs="Times New Roman"/>
                <w:b/>
                <w:bCs/>
                <w:sz w:val="24"/>
                <w:szCs w:val="24"/>
              </w:rPr>
            </w:pPr>
            <w:r w:rsidRPr="00744C52">
              <w:rPr>
                <w:rFonts w:ascii="Times New Roman" w:hAnsi="Times New Roman" w:cs="Times New Roman"/>
                <w:sz w:val="24"/>
                <w:szCs w:val="24"/>
              </w:rPr>
              <w:t>(13) 24/3/2016 tarihli ve 6698 sayılı Kişisel Verilerin Korunması Kanunu hükümleri saklı kalmak kaydıyla, müşteri hizmetleri üzerinden Kimlik Doğrulama Yönetmeliği kapsamı dışında gerçekleştirilen tüm işlemlerde, işletmecilerce arayan/aranan kişinin ilgili abone olduğuna dair kimlik doğrulaması yapılarak işlem gerçekleştirilmesi sağlanır.</w:t>
            </w:r>
          </w:p>
        </w:tc>
        <w:tc>
          <w:tcPr>
            <w:tcW w:w="4961" w:type="dxa"/>
          </w:tcPr>
          <w:p w14:paraId="581A316F" w14:textId="77777777" w:rsidR="00744C52" w:rsidRPr="004B1709" w:rsidRDefault="00744C52" w:rsidP="00744C52">
            <w:pPr>
              <w:spacing w:line="240" w:lineRule="auto"/>
              <w:ind w:firstLine="567"/>
              <w:jc w:val="both"/>
              <w:rPr>
                <w:rFonts w:ascii="Times New Roman" w:hAnsi="Times New Roman" w:cs="Times New Roman"/>
                <w:color w:val="0070C0"/>
                <w:sz w:val="24"/>
                <w:szCs w:val="24"/>
              </w:rPr>
            </w:pPr>
          </w:p>
        </w:tc>
        <w:tc>
          <w:tcPr>
            <w:tcW w:w="5529" w:type="dxa"/>
          </w:tcPr>
          <w:p w14:paraId="28E1766C" w14:textId="191B5000" w:rsidR="00744C52" w:rsidRPr="004B1709" w:rsidRDefault="00744C52" w:rsidP="00744C52">
            <w:pPr>
              <w:spacing w:line="240" w:lineRule="auto"/>
              <w:ind w:firstLine="567"/>
              <w:jc w:val="both"/>
              <w:rPr>
                <w:rFonts w:ascii="Times New Roman" w:hAnsi="Times New Roman" w:cs="Times New Roman"/>
                <w:color w:val="0070C0"/>
                <w:sz w:val="24"/>
                <w:szCs w:val="24"/>
              </w:rPr>
            </w:pPr>
            <w:r w:rsidRPr="00744C52">
              <w:rPr>
                <w:rFonts w:ascii="Times New Roman" w:hAnsi="Times New Roman" w:cs="Times New Roman"/>
                <w:sz w:val="24"/>
                <w:szCs w:val="24"/>
              </w:rPr>
              <w:t>(13) 24/3/2016 tarihli ve 6698 sayılı Kişisel Verilerin Korunması Kanunu hükümleri saklı kalmak kaydıyla, müşteri hizmetleri üzerinden Kimlik Doğrulama Yönetmeliği kapsamı dışında gerçekleştirilen tüm işlemlerde, işletmecilerce arayan/aranan kişinin ilgili abone olduğuna dair kimlik doğrulaması yapılarak işlem gerçekleştirilmesi sağlanır.</w:t>
            </w:r>
          </w:p>
        </w:tc>
      </w:tr>
      <w:tr w:rsidR="00744C52" w:rsidRPr="004B1709" w14:paraId="5901437F" w14:textId="32C78E1E" w:rsidTr="00744C52">
        <w:trPr>
          <w:trHeight w:val="1139"/>
        </w:trPr>
        <w:tc>
          <w:tcPr>
            <w:tcW w:w="5529" w:type="dxa"/>
          </w:tcPr>
          <w:p w14:paraId="1E0AE11B" w14:textId="77777777" w:rsidR="00744C52" w:rsidRPr="00744C52" w:rsidRDefault="00744C52" w:rsidP="00744C52">
            <w:pPr>
              <w:spacing w:line="240" w:lineRule="auto"/>
              <w:ind w:firstLine="567"/>
              <w:jc w:val="both"/>
              <w:rPr>
                <w:rFonts w:ascii="Times New Roman" w:hAnsi="Times New Roman" w:cs="Times New Roman"/>
                <w:sz w:val="24"/>
                <w:szCs w:val="24"/>
              </w:rPr>
            </w:pPr>
            <w:r w:rsidRPr="00744C52">
              <w:rPr>
                <w:rFonts w:ascii="Times New Roman" w:hAnsi="Times New Roman" w:cs="Times New Roman"/>
                <w:sz w:val="24"/>
                <w:szCs w:val="24"/>
              </w:rPr>
              <w:lastRenderedPageBreak/>
              <w:t>(14) Aynı işletmecide, abone adına kayıtlı birden fazla abonelik sözleşmesinin bulunması halinde, abonenin söz konusu sözleşmelerden birisini diğer hat veya hatlarından (ikincil hatlar) gerçekleştirilecek tüm abonelik işlemleri (tarife değişikliği, ek paket satın alınması ve benzeri) için tek yetkili hat (birincil hat) olarak belirleyebilmesine işletmeci tarafından imkân tanınır. Bu kapsamda, birincil ve ikincil hatlar üzerinden asgari kısa mesaj ile alınan onaylar marifetiyle, birincil hat tarafından yönetilmesi yönünde tercih bildirilen ikincil hatlar:</w:t>
            </w:r>
          </w:p>
          <w:p w14:paraId="226A96BC" w14:textId="77777777" w:rsidR="00744C52" w:rsidRPr="00744C52" w:rsidRDefault="00744C52" w:rsidP="00744C52">
            <w:pPr>
              <w:spacing w:line="240" w:lineRule="auto"/>
              <w:ind w:firstLine="515"/>
              <w:jc w:val="both"/>
              <w:rPr>
                <w:rFonts w:ascii="Times New Roman" w:hAnsi="Times New Roman" w:cs="Times New Roman"/>
                <w:sz w:val="24"/>
                <w:szCs w:val="24"/>
              </w:rPr>
            </w:pPr>
            <w:r w:rsidRPr="00744C52">
              <w:rPr>
                <w:rFonts w:ascii="Times New Roman" w:hAnsi="Times New Roman" w:cs="Times New Roman"/>
                <w:sz w:val="24"/>
                <w:szCs w:val="24"/>
              </w:rPr>
              <w:t>a) Yurt dışına doğru arama yapılmasına ve kısa mesaj gönderilmesine,</w:t>
            </w:r>
          </w:p>
          <w:p w14:paraId="6E258089" w14:textId="77777777" w:rsidR="00744C52" w:rsidRPr="00744C52" w:rsidRDefault="00744C52" w:rsidP="00744C52">
            <w:pPr>
              <w:spacing w:line="240" w:lineRule="auto"/>
              <w:ind w:firstLine="515"/>
              <w:jc w:val="both"/>
              <w:rPr>
                <w:rFonts w:ascii="Times New Roman" w:hAnsi="Times New Roman" w:cs="Times New Roman"/>
                <w:sz w:val="24"/>
                <w:szCs w:val="24"/>
              </w:rPr>
            </w:pPr>
            <w:r w:rsidRPr="00744C52">
              <w:rPr>
                <w:rFonts w:ascii="Times New Roman" w:hAnsi="Times New Roman" w:cs="Times New Roman"/>
                <w:sz w:val="24"/>
                <w:szCs w:val="24"/>
              </w:rPr>
              <w:t>b) Yurt dışında kullanıma,</w:t>
            </w:r>
          </w:p>
          <w:p w14:paraId="2FC10A98" w14:textId="77777777" w:rsidR="00744C52" w:rsidRPr="00744C52" w:rsidRDefault="00744C52" w:rsidP="00744C52">
            <w:pPr>
              <w:spacing w:line="240" w:lineRule="auto"/>
              <w:ind w:firstLine="515"/>
              <w:jc w:val="both"/>
              <w:rPr>
                <w:rFonts w:ascii="Times New Roman" w:hAnsi="Times New Roman" w:cs="Times New Roman"/>
                <w:sz w:val="24"/>
                <w:szCs w:val="24"/>
              </w:rPr>
            </w:pPr>
            <w:r w:rsidRPr="00744C52">
              <w:rPr>
                <w:rFonts w:ascii="Times New Roman" w:hAnsi="Times New Roman" w:cs="Times New Roman"/>
                <w:sz w:val="24"/>
                <w:szCs w:val="24"/>
              </w:rPr>
              <w:t>c) Katma değerli elektronik haberleşme hizmetlerine,</w:t>
            </w:r>
          </w:p>
          <w:p w14:paraId="1BC048C1" w14:textId="77777777" w:rsidR="00744C52" w:rsidRPr="00744C52" w:rsidRDefault="00744C52" w:rsidP="00744C52">
            <w:pPr>
              <w:spacing w:line="240" w:lineRule="auto"/>
              <w:ind w:firstLine="515"/>
              <w:jc w:val="both"/>
              <w:rPr>
                <w:rFonts w:ascii="Times New Roman" w:hAnsi="Times New Roman" w:cs="Times New Roman"/>
                <w:sz w:val="24"/>
                <w:szCs w:val="24"/>
              </w:rPr>
            </w:pPr>
            <w:r w:rsidRPr="00744C52">
              <w:rPr>
                <w:rFonts w:ascii="Times New Roman" w:hAnsi="Times New Roman" w:cs="Times New Roman"/>
                <w:sz w:val="24"/>
                <w:szCs w:val="24"/>
              </w:rPr>
              <w:t>ç)</w:t>
            </w:r>
            <w:r w:rsidRPr="00744C52">
              <w:t xml:space="preserve">  </w:t>
            </w:r>
            <w:r w:rsidRPr="00744C52">
              <w:rPr>
                <w:rFonts w:ascii="Times New Roman" w:hAnsi="Times New Roman" w:cs="Times New Roman"/>
                <w:sz w:val="24"/>
                <w:szCs w:val="24"/>
              </w:rPr>
              <w:t>Mobil ödemeye,</w:t>
            </w:r>
          </w:p>
          <w:p w14:paraId="3AB3DE4B" w14:textId="77777777" w:rsidR="00744C52" w:rsidRPr="00744C52" w:rsidRDefault="00744C52" w:rsidP="00744C52">
            <w:pPr>
              <w:spacing w:line="240" w:lineRule="auto"/>
              <w:ind w:firstLine="515"/>
              <w:jc w:val="both"/>
              <w:rPr>
                <w:rFonts w:ascii="Times New Roman" w:hAnsi="Times New Roman" w:cs="Times New Roman"/>
                <w:sz w:val="24"/>
                <w:szCs w:val="24"/>
              </w:rPr>
            </w:pPr>
            <w:r w:rsidRPr="00744C52">
              <w:rPr>
                <w:rFonts w:ascii="Times New Roman" w:hAnsi="Times New Roman" w:cs="Times New Roman"/>
                <w:sz w:val="24"/>
                <w:szCs w:val="24"/>
              </w:rPr>
              <w:t>d) Rehberlik numaralarına doğru gerçekleştirilecek aramalara,</w:t>
            </w:r>
          </w:p>
          <w:p w14:paraId="2163B658" w14:textId="77777777" w:rsidR="00744C52" w:rsidRPr="00744C52" w:rsidRDefault="00744C52" w:rsidP="00744C52">
            <w:pPr>
              <w:spacing w:line="240" w:lineRule="auto"/>
              <w:ind w:firstLine="515"/>
              <w:jc w:val="both"/>
              <w:rPr>
                <w:rFonts w:ascii="Times New Roman" w:hAnsi="Times New Roman" w:cs="Times New Roman"/>
                <w:sz w:val="24"/>
                <w:szCs w:val="24"/>
              </w:rPr>
            </w:pPr>
            <w:r w:rsidRPr="00744C52">
              <w:rPr>
                <w:rFonts w:ascii="Times New Roman" w:hAnsi="Times New Roman" w:cs="Times New Roman"/>
                <w:sz w:val="24"/>
                <w:szCs w:val="24"/>
              </w:rPr>
              <w:t>e) Uydu aramalarına,</w:t>
            </w:r>
          </w:p>
          <w:p w14:paraId="0957124F" w14:textId="77777777" w:rsidR="00744C52" w:rsidRPr="00744C52" w:rsidRDefault="00744C52" w:rsidP="00744C52">
            <w:pPr>
              <w:spacing w:line="240" w:lineRule="auto"/>
              <w:ind w:firstLine="515"/>
              <w:jc w:val="both"/>
              <w:rPr>
                <w:rFonts w:ascii="Times New Roman" w:hAnsi="Times New Roman" w:cs="Times New Roman"/>
                <w:sz w:val="24"/>
                <w:szCs w:val="24"/>
              </w:rPr>
            </w:pPr>
            <w:r w:rsidRPr="00744C52">
              <w:rPr>
                <w:rFonts w:ascii="Times New Roman" w:hAnsi="Times New Roman" w:cs="Times New Roman"/>
                <w:sz w:val="24"/>
                <w:szCs w:val="24"/>
              </w:rPr>
              <w:t>f) Kişisel veri işleme izinlerine,</w:t>
            </w:r>
          </w:p>
          <w:p w14:paraId="6C6606FC" w14:textId="77777777" w:rsidR="00744C52" w:rsidRPr="00744C52" w:rsidRDefault="00744C52" w:rsidP="00744C52">
            <w:pPr>
              <w:spacing w:line="240" w:lineRule="auto"/>
              <w:ind w:firstLine="515"/>
              <w:jc w:val="both"/>
              <w:rPr>
                <w:rFonts w:ascii="Times New Roman" w:hAnsi="Times New Roman" w:cs="Times New Roman"/>
                <w:sz w:val="24"/>
                <w:szCs w:val="24"/>
              </w:rPr>
            </w:pPr>
            <w:r w:rsidRPr="00744C52">
              <w:rPr>
                <w:rFonts w:ascii="Times New Roman" w:hAnsi="Times New Roman" w:cs="Times New Roman"/>
                <w:sz w:val="24"/>
                <w:szCs w:val="24"/>
              </w:rPr>
              <w:t>g) Paket aşımlarına</w:t>
            </w:r>
          </w:p>
          <w:p w14:paraId="7FEE897A" w14:textId="2126EAC8" w:rsidR="00744C52" w:rsidRPr="00744C52" w:rsidRDefault="00744C52" w:rsidP="00744C52">
            <w:pPr>
              <w:spacing w:line="240" w:lineRule="auto"/>
              <w:jc w:val="both"/>
              <w:rPr>
                <w:rFonts w:ascii="Times New Roman" w:hAnsi="Times New Roman" w:cs="Times New Roman"/>
                <w:b/>
                <w:bCs/>
                <w:sz w:val="24"/>
                <w:szCs w:val="24"/>
              </w:rPr>
            </w:pPr>
            <w:r w:rsidRPr="00744C52">
              <w:rPr>
                <w:rFonts w:ascii="Times New Roman" w:hAnsi="Times New Roman" w:cs="Times New Roman"/>
                <w:sz w:val="24"/>
                <w:szCs w:val="24"/>
              </w:rPr>
              <w:t xml:space="preserve">varsayılan olarak kapalı hale getirilir ve birincil hat üzerinden alınan onay/talebe göre açık hale getirilebilir.   </w:t>
            </w:r>
          </w:p>
        </w:tc>
        <w:tc>
          <w:tcPr>
            <w:tcW w:w="4961" w:type="dxa"/>
          </w:tcPr>
          <w:p w14:paraId="72A6531D" w14:textId="77777777" w:rsidR="00744C52" w:rsidRPr="089747DB" w:rsidRDefault="00744C52" w:rsidP="00744C52">
            <w:pPr>
              <w:spacing w:line="240" w:lineRule="auto"/>
              <w:ind w:firstLine="567"/>
              <w:jc w:val="both"/>
              <w:rPr>
                <w:rFonts w:ascii="Times New Roman" w:hAnsi="Times New Roman" w:cs="Times New Roman"/>
                <w:color w:val="0070C0"/>
                <w:sz w:val="24"/>
                <w:szCs w:val="24"/>
              </w:rPr>
            </w:pPr>
          </w:p>
        </w:tc>
        <w:tc>
          <w:tcPr>
            <w:tcW w:w="5529" w:type="dxa"/>
          </w:tcPr>
          <w:p w14:paraId="47D8C589" w14:textId="77777777" w:rsidR="00744C52" w:rsidRPr="00744C52" w:rsidRDefault="00744C52" w:rsidP="00744C52">
            <w:pPr>
              <w:spacing w:line="240" w:lineRule="auto"/>
              <w:ind w:firstLine="567"/>
              <w:jc w:val="both"/>
              <w:rPr>
                <w:rFonts w:ascii="Times New Roman" w:hAnsi="Times New Roman" w:cs="Times New Roman"/>
                <w:sz w:val="24"/>
                <w:szCs w:val="24"/>
              </w:rPr>
            </w:pPr>
            <w:r w:rsidRPr="00744C52">
              <w:rPr>
                <w:rFonts w:ascii="Times New Roman" w:hAnsi="Times New Roman" w:cs="Times New Roman"/>
                <w:sz w:val="24"/>
                <w:szCs w:val="24"/>
              </w:rPr>
              <w:t>(14) Aynı işletmecide, abone adına kayıtlı birden fazla abonelik sözleşmesinin bulunması halinde, abonenin söz konusu sözleşmelerden birisini diğer hat veya hatlarından (ikincil hatlar) gerçekleştirilecek tüm abonelik işlemleri (tarife değişikliği, ek paket satın alınması ve benzeri) için tek yetkili hat (birincil hat) olarak belirleyebilmesine işletmeci tarafından imkân tanınır. Bu kapsamda, birincil ve ikincil hatlar üzerinden asgari kısa mesaj ile alınan onaylar marifetiyle, birincil hat tarafından yönetilmesi yönünde tercih bildirilen ikincil hatlar:</w:t>
            </w:r>
          </w:p>
          <w:p w14:paraId="621EFD6F" w14:textId="77777777" w:rsidR="00744C52" w:rsidRPr="00744C52" w:rsidRDefault="00744C52" w:rsidP="00744C52">
            <w:pPr>
              <w:spacing w:line="240" w:lineRule="auto"/>
              <w:ind w:firstLine="515"/>
              <w:jc w:val="both"/>
              <w:rPr>
                <w:rFonts w:ascii="Times New Roman" w:hAnsi="Times New Roman" w:cs="Times New Roman"/>
                <w:sz w:val="24"/>
                <w:szCs w:val="24"/>
              </w:rPr>
            </w:pPr>
            <w:r w:rsidRPr="00744C52">
              <w:rPr>
                <w:rFonts w:ascii="Times New Roman" w:hAnsi="Times New Roman" w:cs="Times New Roman"/>
                <w:sz w:val="24"/>
                <w:szCs w:val="24"/>
              </w:rPr>
              <w:t>a) Yurt dışına doğru arama yapılmasına ve kısa mesaj gönderilmesine,</w:t>
            </w:r>
          </w:p>
          <w:p w14:paraId="59ED799E" w14:textId="77777777" w:rsidR="00744C52" w:rsidRPr="00744C52" w:rsidRDefault="00744C52" w:rsidP="00744C52">
            <w:pPr>
              <w:spacing w:line="240" w:lineRule="auto"/>
              <w:ind w:firstLine="515"/>
              <w:jc w:val="both"/>
              <w:rPr>
                <w:rFonts w:ascii="Times New Roman" w:hAnsi="Times New Roman" w:cs="Times New Roman"/>
                <w:sz w:val="24"/>
                <w:szCs w:val="24"/>
              </w:rPr>
            </w:pPr>
            <w:r w:rsidRPr="00744C52">
              <w:rPr>
                <w:rFonts w:ascii="Times New Roman" w:hAnsi="Times New Roman" w:cs="Times New Roman"/>
                <w:sz w:val="24"/>
                <w:szCs w:val="24"/>
              </w:rPr>
              <w:t>b) Yurt dışında kullanıma,</w:t>
            </w:r>
          </w:p>
          <w:p w14:paraId="065F8AA1" w14:textId="77777777" w:rsidR="00744C52" w:rsidRPr="00744C52" w:rsidRDefault="00744C52" w:rsidP="00744C52">
            <w:pPr>
              <w:spacing w:line="240" w:lineRule="auto"/>
              <w:ind w:firstLine="515"/>
              <w:jc w:val="both"/>
              <w:rPr>
                <w:rFonts w:ascii="Times New Roman" w:hAnsi="Times New Roman" w:cs="Times New Roman"/>
                <w:sz w:val="24"/>
                <w:szCs w:val="24"/>
              </w:rPr>
            </w:pPr>
            <w:r w:rsidRPr="00744C52">
              <w:rPr>
                <w:rFonts w:ascii="Times New Roman" w:hAnsi="Times New Roman" w:cs="Times New Roman"/>
                <w:sz w:val="24"/>
                <w:szCs w:val="24"/>
              </w:rPr>
              <w:t>c) Katma değerli elektronik haberleşme hizmetlerine,</w:t>
            </w:r>
          </w:p>
          <w:p w14:paraId="1A55E901" w14:textId="77777777" w:rsidR="00744C52" w:rsidRPr="00744C52" w:rsidRDefault="00744C52" w:rsidP="00744C52">
            <w:pPr>
              <w:spacing w:line="240" w:lineRule="auto"/>
              <w:ind w:firstLine="515"/>
              <w:jc w:val="both"/>
              <w:rPr>
                <w:rFonts w:ascii="Times New Roman" w:hAnsi="Times New Roman" w:cs="Times New Roman"/>
                <w:sz w:val="24"/>
                <w:szCs w:val="24"/>
              </w:rPr>
            </w:pPr>
            <w:r w:rsidRPr="00744C52">
              <w:rPr>
                <w:rFonts w:ascii="Times New Roman" w:hAnsi="Times New Roman" w:cs="Times New Roman"/>
                <w:sz w:val="24"/>
                <w:szCs w:val="24"/>
              </w:rPr>
              <w:t>ç)</w:t>
            </w:r>
            <w:r w:rsidRPr="00744C52">
              <w:t xml:space="preserve">  </w:t>
            </w:r>
            <w:r w:rsidRPr="00744C52">
              <w:rPr>
                <w:rFonts w:ascii="Times New Roman" w:hAnsi="Times New Roman" w:cs="Times New Roman"/>
                <w:sz w:val="24"/>
                <w:szCs w:val="24"/>
              </w:rPr>
              <w:t>Mobil ödemeye,</w:t>
            </w:r>
          </w:p>
          <w:p w14:paraId="6CD88CC6" w14:textId="77777777" w:rsidR="00744C52" w:rsidRPr="00744C52" w:rsidRDefault="00744C52" w:rsidP="00744C52">
            <w:pPr>
              <w:spacing w:line="240" w:lineRule="auto"/>
              <w:ind w:firstLine="515"/>
              <w:jc w:val="both"/>
              <w:rPr>
                <w:rFonts w:ascii="Times New Roman" w:hAnsi="Times New Roman" w:cs="Times New Roman"/>
                <w:sz w:val="24"/>
                <w:szCs w:val="24"/>
              </w:rPr>
            </w:pPr>
            <w:r w:rsidRPr="00744C52">
              <w:rPr>
                <w:rFonts w:ascii="Times New Roman" w:hAnsi="Times New Roman" w:cs="Times New Roman"/>
                <w:sz w:val="24"/>
                <w:szCs w:val="24"/>
              </w:rPr>
              <w:t>d) Rehberlik numaralarına doğru gerçekleştirilecek aramalara,</w:t>
            </w:r>
          </w:p>
          <w:p w14:paraId="4A9D77B9" w14:textId="77777777" w:rsidR="00744C52" w:rsidRPr="00744C52" w:rsidRDefault="00744C52" w:rsidP="00744C52">
            <w:pPr>
              <w:spacing w:line="240" w:lineRule="auto"/>
              <w:ind w:firstLine="515"/>
              <w:jc w:val="both"/>
              <w:rPr>
                <w:rFonts w:ascii="Times New Roman" w:hAnsi="Times New Roman" w:cs="Times New Roman"/>
                <w:sz w:val="24"/>
                <w:szCs w:val="24"/>
              </w:rPr>
            </w:pPr>
            <w:r w:rsidRPr="00744C52">
              <w:rPr>
                <w:rFonts w:ascii="Times New Roman" w:hAnsi="Times New Roman" w:cs="Times New Roman"/>
                <w:sz w:val="24"/>
                <w:szCs w:val="24"/>
              </w:rPr>
              <w:t>e) Uydu aramalarına,</w:t>
            </w:r>
          </w:p>
          <w:p w14:paraId="1606CE59" w14:textId="77777777" w:rsidR="00744C52" w:rsidRPr="00744C52" w:rsidRDefault="00744C52" w:rsidP="00744C52">
            <w:pPr>
              <w:spacing w:line="240" w:lineRule="auto"/>
              <w:ind w:firstLine="515"/>
              <w:jc w:val="both"/>
              <w:rPr>
                <w:rFonts w:ascii="Times New Roman" w:hAnsi="Times New Roman" w:cs="Times New Roman"/>
                <w:sz w:val="24"/>
                <w:szCs w:val="24"/>
              </w:rPr>
            </w:pPr>
            <w:r w:rsidRPr="00744C52">
              <w:rPr>
                <w:rFonts w:ascii="Times New Roman" w:hAnsi="Times New Roman" w:cs="Times New Roman"/>
                <w:sz w:val="24"/>
                <w:szCs w:val="24"/>
              </w:rPr>
              <w:t>f) Kişisel veri işleme izinlerine,</w:t>
            </w:r>
          </w:p>
          <w:p w14:paraId="1E26F384" w14:textId="77777777" w:rsidR="00744C52" w:rsidRPr="00744C52" w:rsidRDefault="00744C52" w:rsidP="00744C52">
            <w:pPr>
              <w:spacing w:line="240" w:lineRule="auto"/>
              <w:ind w:firstLine="515"/>
              <w:jc w:val="both"/>
              <w:rPr>
                <w:rFonts w:ascii="Times New Roman" w:hAnsi="Times New Roman" w:cs="Times New Roman"/>
                <w:sz w:val="24"/>
                <w:szCs w:val="24"/>
              </w:rPr>
            </w:pPr>
            <w:r w:rsidRPr="00744C52">
              <w:rPr>
                <w:rFonts w:ascii="Times New Roman" w:hAnsi="Times New Roman" w:cs="Times New Roman"/>
                <w:sz w:val="24"/>
                <w:szCs w:val="24"/>
              </w:rPr>
              <w:t>g) Paket aşımlarına</w:t>
            </w:r>
          </w:p>
          <w:p w14:paraId="4F9708DA" w14:textId="5758D7DB" w:rsidR="00744C52" w:rsidRPr="089747DB" w:rsidRDefault="00744C52" w:rsidP="00744C52">
            <w:pPr>
              <w:spacing w:line="240" w:lineRule="auto"/>
              <w:ind w:firstLine="567"/>
              <w:jc w:val="both"/>
              <w:rPr>
                <w:rFonts w:ascii="Times New Roman" w:hAnsi="Times New Roman" w:cs="Times New Roman"/>
                <w:color w:val="0070C0"/>
                <w:sz w:val="24"/>
                <w:szCs w:val="24"/>
              </w:rPr>
            </w:pPr>
            <w:r w:rsidRPr="00744C52">
              <w:rPr>
                <w:rFonts w:ascii="Times New Roman" w:hAnsi="Times New Roman" w:cs="Times New Roman"/>
                <w:sz w:val="24"/>
                <w:szCs w:val="24"/>
              </w:rPr>
              <w:t xml:space="preserve">varsayılan olarak kapalı hale getirilir ve birincil hat üzerinden alınan onay/talebe göre açık hale getirilebilir.   </w:t>
            </w:r>
          </w:p>
        </w:tc>
      </w:tr>
      <w:tr w:rsidR="00744C52" w:rsidRPr="004B1709" w14:paraId="023C56FC" w14:textId="152BD7D7" w:rsidTr="00744C52">
        <w:trPr>
          <w:trHeight w:val="648"/>
        </w:trPr>
        <w:tc>
          <w:tcPr>
            <w:tcW w:w="5529" w:type="dxa"/>
            <w:shd w:val="clear" w:color="auto" w:fill="F7CAAC" w:themeFill="accent2" w:themeFillTint="66"/>
          </w:tcPr>
          <w:p w14:paraId="2D65EA1D" w14:textId="6D09D099" w:rsidR="00744C52" w:rsidRPr="00744C52" w:rsidRDefault="00744C52" w:rsidP="00744C52">
            <w:pPr>
              <w:ind w:firstLine="567"/>
              <w:jc w:val="both"/>
              <w:rPr>
                <w:rFonts w:ascii="Times New Roman" w:eastAsia="Lucida Sans Unicode" w:hAnsi="Times New Roman" w:cs="Times New Roman"/>
                <w:b/>
                <w:bCs/>
                <w:sz w:val="24"/>
                <w:szCs w:val="24"/>
                <w:lang w:eastAsia="ar-SA"/>
              </w:rPr>
            </w:pPr>
            <w:bookmarkStart w:id="5" w:name="_Ref73096079"/>
            <w:r w:rsidRPr="00744C52">
              <w:rPr>
                <w:rFonts w:ascii="Times New Roman" w:hAnsi="Times New Roman" w:cs="Times New Roman"/>
                <w:b/>
                <w:bCs/>
                <w:sz w:val="24"/>
                <w:szCs w:val="24"/>
              </w:rPr>
              <w:t>MADDE 6</w:t>
            </w:r>
            <w:bookmarkEnd w:id="5"/>
            <w:r w:rsidRPr="00744C52">
              <w:rPr>
                <w:rFonts w:ascii="Times New Roman" w:hAnsi="Times New Roman" w:cs="Times New Roman"/>
                <w:sz w:val="24"/>
                <w:szCs w:val="24"/>
              </w:rPr>
              <w:t xml:space="preserve"> – Aynı Yönetmeliğin 9 uncu maddesinin birinci fıkrası aşağıdaki şekilde değiştirilmiştir.</w:t>
            </w:r>
          </w:p>
        </w:tc>
        <w:tc>
          <w:tcPr>
            <w:tcW w:w="4961" w:type="dxa"/>
            <w:shd w:val="clear" w:color="auto" w:fill="F7CAAC" w:themeFill="accent2" w:themeFillTint="66"/>
          </w:tcPr>
          <w:p w14:paraId="0D696996" w14:textId="77777777" w:rsidR="00744C52" w:rsidRPr="004B1709" w:rsidRDefault="00744C52" w:rsidP="00744C52">
            <w:pPr>
              <w:ind w:firstLine="567"/>
              <w:jc w:val="both"/>
              <w:rPr>
                <w:rFonts w:ascii="Times New Roman" w:hAnsi="Times New Roman" w:cs="Times New Roman"/>
                <w:b/>
                <w:bCs/>
                <w:sz w:val="24"/>
                <w:szCs w:val="24"/>
              </w:rPr>
            </w:pPr>
          </w:p>
        </w:tc>
        <w:tc>
          <w:tcPr>
            <w:tcW w:w="5529" w:type="dxa"/>
            <w:shd w:val="clear" w:color="auto" w:fill="F7CAAC" w:themeFill="accent2" w:themeFillTint="66"/>
          </w:tcPr>
          <w:p w14:paraId="14E18275" w14:textId="065DE2A6" w:rsidR="00744C52" w:rsidRPr="004B1709" w:rsidRDefault="00744C52" w:rsidP="00744C52">
            <w:pPr>
              <w:ind w:firstLine="567"/>
              <w:jc w:val="both"/>
              <w:rPr>
                <w:rFonts w:ascii="Times New Roman" w:hAnsi="Times New Roman" w:cs="Times New Roman"/>
                <w:b/>
                <w:bCs/>
                <w:sz w:val="24"/>
                <w:szCs w:val="24"/>
              </w:rPr>
            </w:pPr>
            <w:r w:rsidRPr="00744C52">
              <w:rPr>
                <w:rFonts w:ascii="Times New Roman" w:hAnsi="Times New Roman" w:cs="Times New Roman"/>
                <w:b/>
                <w:bCs/>
                <w:sz w:val="24"/>
                <w:szCs w:val="24"/>
              </w:rPr>
              <w:t>MADDE 6</w:t>
            </w:r>
            <w:r w:rsidRPr="00744C52">
              <w:rPr>
                <w:rFonts w:ascii="Times New Roman" w:hAnsi="Times New Roman" w:cs="Times New Roman"/>
                <w:sz w:val="24"/>
                <w:szCs w:val="24"/>
              </w:rPr>
              <w:t xml:space="preserve"> – Aynı Yönetmeliğin 9 uncu maddesinin birinci fıkrası aşağıdaki şekilde değiştirilmiştir.</w:t>
            </w:r>
          </w:p>
        </w:tc>
      </w:tr>
      <w:tr w:rsidR="00744C52" w:rsidRPr="004B1709" w14:paraId="6E133992" w14:textId="7CBE35E8" w:rsidTr="00744C52">
        <w:trPr>
          <w:trHeight w:val="648"/>
        </w:trPr>
        <w:tc>
          <w:tcPr>
            <w:tcW w:w="5529" w:type="dxa"/>
          </w:tcPr>
          <w:p w14:paraId="1CBFA126" w14:textId="2C946489" w:rsidR="00744C52" w:rsidRPr="00744C52" w:rsidRDefault="00744C52" w:rsidP="00744C52">
            <w:pPr>
              <w:spacing w:line="240" w:lineRule="auto"/>
              <w:ind w:firstLine="567"/>
              <w:jc w:val="both"/>
              <w:rPr>
                <w:rFonts w:ascii="Times New Roman" w:hAnsi="Times New Roman" w:cs="Times New Roman"/>
                <w:sz w:val="24"/>
                <w:szCs w:val="24"/>
              </w:rPr>
            </w:pPr>
            <w:r w:rsidRPr="00744C52">
              <w:rPr>
                <w:rFonts w:ascii="Times New Roman" w:eastAsiaTheme="minorEastAsia" w:hAnsi="Times New Roman" w:cs="Times New Roman"/>
                <w:sz w:val="24"/>
                <w:szCs w:val="24"/>
                <w:lang w:eastAsia="tr-TR"/>
              </w:rPr>
              <w:t xml:space="preserve">(1) Kurum, re’sen veya şikâyet üzerine abonelik sözleşmelerini işletmecilerden isteyebilir. Kurum, işletmeciler ile tüketiciler arasında </w:t>
            </w:r>
            <w:r w:rsidRPr="00744C52">
              <w:rPr>
                <w:rFonts w:ascii="Times New Roman" w:hAnsi="Times New Roman" w:cs="Times New Roman"/>
                <w:sz w:val="24"/>
                <w:szCs w:val="24"/>
              </w:rPr>
              <w:t>kurulan</w:t>
            </w:r>
            <w:r w:rsidRPr="00744C52">
              <w:rPr>
                <w:rFonts w:ascii="Times New Roman" w:eastAsiaTheme="minorEastAsia" w:hAnsi="Times New Roman" w:cs="Times New Roman"/>
                <w:sz w:val="24"/>
                <w:szCs w:val="24"/>
                <w:lang w:eastAsia="tr-TR"/>
              </w:rPr>
              <w:t xml:space="preserve"> abonelik </w:t>
            </w:r>
            <w:r w:rsidRPr="00744C52">
              <w:rPr>
                <w:rFonts w:ascii="Times New Roman" w:eastAsiaTheme="minorEastAsia" w:hAnsi="Times New Roman" w:cs="Times New Roman"/>
                <w:sz w:val="24"/>
                <w:szCs w:val="24"/>
                <w:lang w:eastAsia="tr-TR"/>
              </w:rPr>
              <w:lastRenderedPageBreak/>
              <w:t>sözleşmelerini inceler ve değiştirilmesi uygun görülen hususları işletmeciye bildirir. İşletmeci, söz konusu değişiklikleri on beş gün içinde yerine getirir. Kurum gerekli gördüğü hallerde işletmeciye ek süre tanıyabilir.</w:t>
            </w:r>
          </w:p>
        </w:tc>
        <w:tc>
          <w:tcPr>
            <w:tcW w:w="4961" w:type="dxa"/>
          </w:tcPr>
          <w:p w14:paraId="46F3290B" w14:textId="77777777" w:rsidR="00744C52" w:rsidRPr="004B1709" w:rsidRDefault="00744C52" w:rsidP="00744C52">
            <w:pPr>
              <w:spacing w:line="240" w:lineRule="auto"/>
              <w:ind w:firstLine="567"/>
              <w:jc w:val="both"/>
              <w:rPr>
                <w:rFonts w:ascii="Times New Roman" w:eastAsiaTheme="minorEastAsia" w:hAnsi="Times New Roman" w:cs="Times New Roman"/>
                <w:sz w:val="24"/>
                <w:szCs w:val="24"/>
                <w:lang w:eastAsia="tr-TR"/>
              </w:rPr>
            </w:pPr>
          </w:p>
        </w:tc>
        <w:tc>
          <w:tcPr>
            <w:tcW w:w="5529" w:type="dxa"/>
          </w:tcPr>
          <w:p w14:paraId="30119148" w14:textId="5ACCB7F8" w:rsidR="00744C52" w:rsidRPr="004B1709" w:rsidRDefault="00744C52" w:rsidP="00744C52">
            <w:pPr>
              <w:spacing w:line="240" w:lineRule="auto"/>
              <w:ind w:firstLine="567"/>
              <w:jc w:val="both"/>
              <w:rPr>
                <w:rFonts w:ascii="Times New Roman" w:eastAsiaTheme="minorEastAsia" w:hAnsi="Times New Roman" w:cs="Times New Roman"/>
                <w:sz w:val="24"/>
                <w:szCs w:val="24"/>
                <w:lang w:eastAsia="tr-TR"/>
              </w:rPr>
            </w:pPr>
            <w:r w:rsidRPr="00744C52">
              <w:rPr>
                <w:rFonts w:ascii="Times New Roman" w:eastAsiaTheme="minorEastAsia" w:hAnsi="Times New Roman" w:cs="Times New Roman"/>
                <w:sz w:val="24"/>
                <w:szCs w:val="24"/>
                <w:lang w:eastAsia="tr-TR"/>
              </w:rPr>
              <w:t xml:space="preserve">(1) Kurum, re’sen veya şikâyet üzerine abonelik sözleşmelerini işletmecilerden isteyebilir. Kurum, işletmeciler ile tüketiciler arasında </w:t>
            </w:r>
            <w:r w:rsidRPr="00744C52">
              <w:rPr>
                <w:rFonts w:ascii="Times New Roman" w:hAnsi="Times New Roman" w:cs="Times New Roman"/>
                <w:sz w:val="24"/>
                <w:szCs w:val="24"/>
              </w:rPr>
              <w:t>kurulan</w:t>
            </w:r>
            <w:r w:rsidRPr="00744C52">
              <w:rPr>
                <w:rFonts w:ascii="Times New Roman" w:eastAsiaTheme="minorEastAsia" w:hAnsi="Times New Roman" w:cs="Times New Roman"/>
                <w:sz w:val="24"/>
                <w:szCs w:val="24"/>
                <w:lang w:eastAsia="tr-TR"/>
              </w:rPr>
              <w:t xml:space="preserve"> abonelik </w:t>
            </w:r>
            <w:r w:rsidRPr="00744C52">
              <w:rPr>
                <w:rFonts w:ascii="Times New Roman" w:eastAsiaTheme="minorEastAsia" w:hAnsi="Times New Roman" w:cs="Times New Roman"/>
                <w:sz w:val="24"/>
                <w:szCs w:val="24"/>
                <w:lang w:eastAsia="tr-TR"/>
              </w:rPr>
              <w:lastRenderedPageBreak/>
              <w:t>sözleşmelerini inceler ve değiştirilmesi uygun görülen hususları işletmeciye bildirir. İşletmeci, söz konusu değişiklikleri on beş gün içinde yerine getirir. Kurum gerekli gördüğü hallerde işletmeciye ek süre tanıyabilir.</w:t>
            </w:r>
          </w:p>
        </w:tc>
      </w:tr>
      <w:tr w:rsidR="00744C52" w:rsidRPr="004B1709" w14:paraId="47FBA9CA" w14:textId="77AA7A34" w:rsidTr="00744C52">
        <w:trPr>
          <w:trHeight w:val="340"/>
        </w:trPr>
        <w:tc>
          <w:tcPr>
            <w:tcW w:w="5529" w:type="dxa"/>
            <w:shd w:val="clear" w:color="auto" w:fill="F7CAAC" w:themeFill="accent2" w:themeFillTint="66"/>
          </w:tcPr>
          <w:p w14:paraId="45F176AD" w14:textId="53E1A56C" w:rsidR="00744C52" w:rsidRPr="00744C52" w:rsidRDefault="00744C52" w:rsidP="00744C52">
            <w:pPr>
              <w:ind w:firstLine="567"/>
              <w:jc w:val="both"/>
              <w:rPr>
                <w:rFonts w:ascii="Times New Roman" w:eastAsiaTheme="minorEastAsia" w:hAnsi="Times New Roman" w:cs="Times New Roman"/>
                <w:b/>
                <w:bCs/>
                <w:sz w:val="24"/>
                <w:szCs w:val="24"/>
                <w:lang w:eastAsia="tr-TR"/>
              </w:rPr>
            </w:pPr>
            <w:r w:rsidRPr="00744C52">
              <w:rPr>
                <w:rFonts w:ascii="Times New Roman" w:hAnsi="Times New Roman" w:cs="Times New Roman"/>
                <w:b/>
                <w:bCs/>
                <w:sz w:val="24"/>
                <w:szCs w:val="24"/>
              </w:rPr>
              <w:lastRenderedPageBreak/>
              <w:t>MADDE 7</w:t>
            </w:r>
            <w:r w:rsidRPr="00744C52">
              <w:rPr>
                <w:rFonts w:ascii="Times New Roman" w:hAnsi="Times New Roman" w:cs="Times New Roman"/>
                <w:sz w:val="24"/>
                <w:szCs w:val="24"/>
              </w:rPr>
              <w:t xml:space="preserve"> – Aynı Yönetmeliğin 11 inci maddesine aşağıdaki yedinci, sekizinci, dokuzuncu ve onuncu fıkralar eklenmiştir. </w:t>
            </w:r>
          </w:p>
        </w:tc>
        <w:tc>
          <w:tcPr>
            <w:tcW w:w="4961" w:type="dxa"/>
            <w:shd w:val="clear" w:color="auto" w:fill="F7CAAC" w:themeFill="accent2" w:themeFillTint="66"/>
          </w:tcPr>
          <w:p w14:paraId="2053E5F5" w14:textId="77777777" w:rsidR="00744C52" w:rsidRPr="004B1709" w:rsidRDefault="00744C52" w:rsidP="00744C52">
            <w:pPr>
              <w:ind w:firstLine="567"/>
              <w:jc w:val="both"/>
              <w:rPr>
                <w:rFonts w:ascii="Times New Roman" w:hAnsi="Times New Roman" w:cs="Times New Roman"/>
                <w:b/>
                <w:bCs/>
                <w:sz w:val="24"/>
                <w:szCs w:val="24"/>
              </w:rPr>
            </w:pPr>
          </w:p>
        </w:tc>
        <w:tc>
          <w:tcPr>
            <w:tcW w:w="5529" w:type="dxa"/>
            <w:shd w:val="clear" w:color="auto" w:fill="F7CAAC" w:themeFill="accent2" w:themeFillTint="66"/>
          </w:tcPr>
          <w:p w14:paraId="3D0A4626" w14:textId="7ABA91BD" w:rsidR="00744C52" w:rsidRPr="004B1709" w:rsidRDefault="00744C52" w:rsidP="00744C52">
            <w:pPr>
              <w:ind w:firstLine="567"/>
              <w:jc w:val="both"/>
              <w:rPr>
                <w:rFonts w:ascii="Times New Roman" w:hAnsi="Times New Roman" w:cs="Times New Roman"/>
                <w:b/>
                <w:bCs/>
                <w:sz w:val="24"/>
                <w:szCs w:val="24"/>
              </w:rPr>
            </w:pPr>
            <w:r w:rsidRPr="00744C52">
              <w:rPr>
                <w:rFonts w:ascii="Times New Roman" w:hAnsi="Times New Roman" w:cs="Times New Roman"/>
                <w:b/>
                <w:bCs/>
                <w:sz w:val="24"/>
                <w:szCs w:val="24"/>
              </w:rPr>
              <w:t>MADDE 7</w:t>
            </w:r>
            <w:r w:rsidRPr="00744C52">
              <w:rPr>
                <w:rFonts w:ascii="Times New Roman" w:hAnsi="Times New Roman" w:cs="Times New Roman"/>
                <w:sz w:val="24"/>
                <w:szCs w:val="24"/>
              </w:rPr>
              <w:t xml:space="preserve"> – Aynı Yönetmeliğin 11 inci maddesine aşağıdaki yedinci, sekizinci, dokuzuncu ve onuncu fıkralar eklenmiştir. </w:t>
            </w:r>
          </w:p>
        </w:tc>
      </w:tr>
      <w:tr w:rsidR="00744C52" w:rsidRPr="004B1709" w14:paraId="48124C3E" w14:textId="0A4FE9B8" w:rsidTr="00744C52">
        <w:trPr>
          <w:trHeight w:val="648"/>
        </w:trPr>
        <w:tc>
          <w:tcPr>
            <w:tcW w:w="5529" w:type="dxa"/>
          </w:tcPr>
          <w:p w14:paraId="26668B5F" w14:textId="12940F48" w:rsidR="00744C52" w:rsidRPr="00744C52" w:rsidRDefault="00744C52" w:rsidP="00744C52">
            <w:pPr>
              <w:spacing w:line="240" w:lineRule="auto"/>
              <w:ind w:firstLine="567"/>
              <w:jc w:val="both"/>
              <w:rPr>
                <w:rFonts w:ascii="Times New Roman" w:eastAsiaTheme="minorEastAsia" w:hAnsi="Times New Roman" w:cs="Times New Roman"/>
                <w:b/>
                <w:sz w:val="24"/>
                <w:szCs w:val="24"/>
                <w:lang w:eastAsia="tr-TR"/>
              </w:rPr>
            </w:pPr>
            <w:r w:rsidRPr="00744C52">
              <w:rPr>
                <w:rFonts w:ascii="Times New Roman" w:hAnsi="Times New Roman" w:cs="Times New Roman"/>
                <w:sz w:val="24"/>
                <w:szCs w:val="24"/>
              </w:rPr>
              <w:t xml:space="preserve"> (7) İşletmeci kampanya, taahhütlü ya da taahhütsüz paket ve benzeri adlarla abonelere sundukları tarifeleri, tüm mecralarda aynı ve tekil bir isimle tanıtır. Her bir tarife için, tekil bir kod belirlenir ve abonelerin tarifelere dair detaylı bilgilere söz konusu tekil kodu kullanarak erişebilmesine imkân sağlanır. </w:t>
            </w:r>
          </w:p>
        </w:tc>
        <w:tc>
          <w:tcPr>
            <w:tcW w:w="4961" w:type="dxa"/>
          </w:tcPr>
          <w:p w14:paraId="5CA11DDA" w14:textId="77777777" w:rsidR="00744C52" w:rsidRPr="004B1709" w:rsidRDefault="00744C52" w:rsidP="00744C52">
            <w:pPr>
              <w:spacing w:line="240" w:lineRule="auto"/>
              <w:ind w:firstLine="567"/>
              <w:jc w:val="both"/>
              <w:rPr>
                <w:rFonts w:ascii="Times New Roman" w:hAnsi="Times New Roman" w:cs="Times New Roman"/>
                <w:color w:val="0070C0"/>
                <w:sz w:val="24"/>
                <w:szCs w:val="24"/>
              </w:rPr>
            </w:pPr>
          </w:p>
        </w:tc>
        <w:tc>
          <w:tcPr>
            <w:tcW w:w="5529" w:type="dxa"/>
          </w:tcPr>
          <w:p w14:paraId="26A46853" w14:textId="6275E809" w:rsidR="00744C52" w:rsidRPr="004B1709" w:rsidRDefault="00744C52" w:rsidP="00744C52">
            <w:pPr>
              <w:spacing w:line="240" w:lineRule="auto"/>
              <w:ind w:firstLine="567"/>
              <w:jc w:val="both"/>
              <w:rPr>
                <w:rFonts w:ascii="Times New Roman" w:hAnsi="Times New Roman" w:cs="Times New Roman"/>
                <w:color w:val="0070C0"/>
                <w:sz w:val="24"/>
                <w:szCs w:val="24"/>
              </w:rPr>
            </w:pPr>
            <w:r w:rsidRPr="00744C52">
              <w:rPr>
                <w:rFonts w:ascii="Times New Roman" w:hAnsi="Times New Roman" w:cs="Times New Roman"/>
                <w:sz w:val="24"/>
                <w:szCs w:val="24"/>
              </w:rPr>
              <w:t xml:space="preserve"> (7) İşletmeci kampanya, taahhütlü ya da taahhütsüz paket ve benzeri adlarla abonelere sundukları tarifeleri, tüm mecralarda aynı ve tekil bir isimle tanıtır. Her bir tarife için, tekil bir kod belirlenir ve abonelerin tarifelere dair detaylı bilgilere söz konusu tekil kodu kullanarak erişebilmesine imkân sağlanır. </w:t>
            </w:r>
          </w:p>
        </w:tc>
      </w:tr>
      <w:tr w:rsidR="00744C52" w:rsidRPr="004B1709" w14:paraId="77C2C847" w14:textId="43D01A86" w:rsidTr="00744C52">
        <w:trPr>
          <w:trHeight w:val="1911"/>
        </w:trPr>
        <w:tc>
          <w:tcPr>
            <w:tcW w:w="5529" w:type="dxa"/>
          </w:tcPr>
          <w:p w14:paraId="551AF7F9" w14:textId="77777777" w:rsidR="00744C52" w:rsidRPr="00744C52" w:rsidRDefault="00744C52" w:rsidP="00744C52">
            <w:pPr>
              <w:spacing w:line="240" w:lineRule="auto"/>
              <w:ind w:firstLine="567"/>
              <w:jc w:val="both"/>
              <w:rPr>
                <w:rFonts w:ascii="Times New Roman" w:hAnsi="Times New Roman" w:cs="Times New Roman"/>
                <w:sz w:val="24"/>
                <w:szCs w:val="24"/>
              </w:rPr>
            </w:pPr>
            <w:r w:rsidRPr="00744C52">
              <w:rPr>
                <w:rFonts w:ascii="Times New Roman" w:hAnsi="Times New Roman" w:cs="Times New Roman"/>
                <w:sz w:val="24"/>
                <w:szCs w:val="24"/>
              </w:rPr>
              <w:t xml:space="preserve">(8) İşletmeci internet sayfasında asgari olarak, taahhütlü ya da taahhütsüz paket ve benzeri adlarla abonelere sundukları tüm tarifeleri için detaylı bilgilere, geçerlilik tarih aralıkları ve tekil kodu ile birlikte; </w:t>
            </w:r>
          </w:p>
          <w:p w14:paraId="06A7FBDA" w14:textId="77777777" w:rsidR="00744C52" w:rsidRPr="00744C52" w:rsidRDefault="00744C52" w:rsidP="00744C52">
            <w:pPr>
              <w:tabs>
                <w:tab w:val="left" w:pos="851"/>
                <w:tab w:val="left" w:pos="993"/>
              </w:tabs>
              <w:spacing w:line="240" w:lineRule="auto"/>
              <w:ind w:left="85" w:firstLine="624"/>
              <w:jc w:val="both"/>
              <w:rPr>
                <w:rFonts w:ascii="Times New Roman" w:hAnsi="Times New Roman" w:cs="Times New Roman"/>
                <w:sz w:val="24"/>
                <w:szCs w:val="24"/>
              </w:rPr>
            </w:pPr>
            <w:r w:rsidRPr="00744C52">
              <w:rPr>
                <w:rFonts w:ascii="Times New Roman" w:hAnsi="Times New Roman" w:cs="Times New Roman"/>
                <w:sz w:val="24"/>
                <w:szCs w:val="24"/>
              </w:rPr>
              <w:t>a) Yürürlükteki tarifeler</w:t>
            </w:r>
          </w:p>
          <w:p w14:paraId="75759F5A" w14:textId="77777777" w:rsidR="00744C52" w:rsidRPr="00744C52" w:rsidRDefault="00744C52" w:rsidP="00744C52">
            <w:pPr>
              <w:tabs>
                <w:tab w:val="left" w:pos="851"/>
                <w:tab w:val="left" w:pos="993"/>
              </w:tabs>
              <w:spacing w:line="240" w:lineRule="auto"/>
              <w:ind w:left="85" w:firstLine="624"/>
              <w:jc w:val="both"/>
              <w:rPr>
                <w:rFonts w:ascii="Times New Roman" w:hAnsi="Times New Roman" w:cs="Times New Roman"/>
                <w:sz w:val="24"/>
                <w:szCs w:val="24"/>
              </w:rPr>
            </w:pPr>
            <w:r w:rsidRPr="00744C52">
              <w:rPr>
                <w:rFonts w:ascii="Times New Roman" w:hAnsi="Times New Roman" w:cs="Times New Roman"/>
                <w:sz w:val="24"/>
                <w:szCs w:val="24"/>
              </w:rPr>
              <w:t>b) Abone alımına kapalı tarifeler ve</w:t>
            </w:r>
          </w:p>
          <w:p w14:paraId="3C6F32A3" w14:textId="77777777" w:rsidR="00744C52" w:rsidRPr="00744C52" w:rsidRDefault="00744C52" w:rsidP="00744C52">
            <w:pPr>
              <w:tabs>
                <w:tab w:val="left" w:pos="851"/>
                <w:tab w:val="left" w:pos="993"/>
              </w:tabs>
              <w:spacing w:line="240" w:lineRule="auto"/>
              <w:ind w:left="85" w:firstLine="624"/>
              <w:jc w:val="both"/>
              <w:rPr>
                <w:rFonts w:ascii="Times New Roman" w:hAnsi="Times New Roman" w:cs="Times New Roman"/>
                <w:sz w:val="24"/>
                <w:szCs w:val="24"/>
              </w:rPr>
            </w:pPr>
            <w:r w:rsidRPr="00744C52">
              <w:rPr>
                <w:rFonts w:ascii="Times New Roman" w:hAnsi="Times New Roman" w:cs="Times New Roman"/>
                <w:sz w:val="24"/>
                <w:szCs w:val="24"/>
              </w:rPr>
              <w:t xml:space="preserve">c) Yürürlükten kaldırılan tarifeler </w:t>
            </w:r>
          </w:p>
          <w:p w14:paraId="607A7248" w14:textId="10F66345" w:rsidR="00744C52" w:rsidRPr="00744C52" w:rsidRDefault="00744C52" w:rsidP="00744C52">
            <w:pPr>
              <w:spacing w:line="240" w:lineRule="auto"/>
              <w:jc w:val="both"/>
              <w:rPr>
                <w:rFonts w:ascii="Times New Roman" w:hAnsi="Times New Roman" w:cs="Times New Roman"/>
                <w:b/>
                <w:bCs/>
                <w:sz w:val="24"/>
                <w:szCs w:val="24"/>
              </w:rPr>
            </w:pPr>
            <w:r w:rsidRPr="00744C52">
              <w:rPr>
                <w:rFonts w:ascii="Times New Roman" w:hAnsi="Times New Roman" w:cs="Times New Roman"/>
                <w:sz w:val="24"/>
                <w:szCs w:val="24"/>
              </w:rPr>
              <w:t>başlıkları halinde yer verir.</w:t>
            </w:r>
          </w:p>
        </w:tc>
        <w:tc>
          <w:tcPr>
            <w:tcW w:w="4961" w:type="dxa"/>
          </w:tcPr>
          <w:p w14:paraId="78DC400F" w14:textId="77777777" w:rsidR="00744C52" w:rsidRPr="089747DB" w:rsidRDefault="00744C52" w:rsidP="00744C52">
            <w:pPr>
              <w:spacing w:line="240" w:lineRule="auto"/>
              <w:ind w:firstLine="567"/>
              <w:jc w:val="both"/>
              <w:rPr>
                <w:rFonts w:ascii="Times New Roman" w:hAnsi="Times New Roman" w:cs="Times New Roman"/>
                <w:color w:val="0070C0"/>
                <w:sz w:val="24"/>
                <w:szCs w:val="24"/>
              </w:rPr>
            </w:pPr>
          </w:p>
        </w:tc>
        <w:tc>
          <w:tcPr>
            <w:tcW w:w="5529" w:type="dxa"/>
          </w:tcPr>
          <w:p w14:paraId="60537C28" w14:textId="77777777" w:rsidR="00744C52" w:rsidRPr="00744C52" w:rsidRDefault="00744C52" w:rsidP="00744C52">
            <w:pPr>
              <w:spacing w:line="240" w:lineRule="auto"/>
              <w:ind w:firstLine="567"/>
              <w:jc w:val="both"/>
              <w:rPr>
                <w:rFonts w:ascii="Times New Roman" w:hAnsi="Times New Roman" w:cs="Times New Roman"/>
                <w:sz w:val="24"/>
                <w:szCs w:val="24"/>
              </w:rPr>
            </w:pPr>
            <w:r w:rsidRPr="00744C52">
              <w:rPr>
                <w:rFonts w:ascii="Times New Roman" w:hAnsi="Times New Roman" w:cs="Times New Roman"/>
                <w:sz w:val="24"/>
                <w:szCs w:val="24"/>
              </w:rPr>
              <w:t xml:space="preserve">(8) İşletmeci internet sayfasında asgari olarak, taahhütlü ya da taahhütsüz paket ve benzeri adlarla abonelere sundukları tüm tarifeleri için detaylı bilgilere, geçerlilik tarih aralıkları ve tekil kodu ile birlikte; </w:t>
            </w:r>
          </w:p>
          <w:p w14:paraId="7DCEF108" w14:textId="77777777" w:rsidR="00744C52" w:rsidRPr="00744C52" w:rsidRDefault="00744C52" w:rsidP="00744C52">
            <w:pPr>
              <w:tabs>
                <w:tab w:val="left" w:pos="851"/>
                <w:tab w:val="left" w:pos="993"/>
              </w:tabs>
              <w:spacing w:line="240" w:lineRule="auto"/>
              <w:ind w:left="85" w:firstLine="624"/>
              <w:jc w:val="both"/>
              <w:rPr>
                <w:rFonts w:ascii="Times New Roman" w:hAnsi="Times New Roman" w:cs="Times New Roman"/>
                <w:sz w:val="24"/>
                <w:szCs w:val="24"/>
              </w:rPr>
            </w:pPr>
            <w:r w:rsidRPr="00744C52">
              <w:rPr>
                <w:rFonts w:ascii="Times New Roman" w:hAnsi="Times New Roman" w:cs="Times New Roman"/>
                <w:sz w:val="24"/>
                <w:szCs w:val="24"/>
              </w:rPr>
              <w:t>a) Yürürlükteki tarifeler</w:t>
            </w:r>
          </w:p>
          <w:p w14:paraId="0701AC55" w14:textId="77777777" w:rsidR="00744C52" w:rsidRPr="00744C52" w:rsidRDefault="00744C52" w:rsidP="00744C52">
            <w:pPr>
              <w:tabs>
                <w:tab w:val="left" w:pos="851"/>
                <w:tab w:val="left" w:pos="993"/>
              </w:tabs>
              <w:spacing w:line="240" w:lineRule="auto"/>
              <w:ind w:left="85" w:firstLine="624"/>
              <w:jc w:val="both"/>
              <w:rPr>
                <w:rFonts w:ascii="Times New Roman" w:hAnsi="Times New Roman" w:cs="Times New Roman"/>
                <w:sz w:val="24"/>
                <w:szCs w:val="24"/>
              </w:rPr>
            </w:pPr>
            <w:r w:rsidRPr="00744C52">
              <w:rPr>
                <w:rFonts w:ascii="Times New Roman" w:hAnsi="Times New Roman" w:cs="Times New Roman"/>
                <w:sz w:val="24"/>
                <w:szCs w:val="24"/>
              </w:rPr>
              <w:t>b) Abone alımına kapalı tarifeler ve</w:t>
            </w:r>
          </w:p>
          <w:p w14:paraId="663CE60F" w14:textId="77777777" w:rsidR="00744C52" w:rsidRPr="00744C52" w:rsidRDefault="00744C52" w:rsidP="00744C52">
            <w:pPr>
              <w:tabs>
                <w:tab w:val="left" w:pos="851"/>
                <w:tab w:val="left" w:pos="993"/>
              </w:tabs>
              <w:spacing w:line="240" w:lineRule="auto"/>
              <w:ind w:left="85" w:firstLine="624"/>
              <w:jc w:val="both"/>
              <w:rPr>
                <w:rFonts w:ascii="Times New Roman" w:hAnsi="Times New Roman" w:cs="Times New Roman"/>
                <w:sz w:val="24"/>
                <w:szCs w:val="24"/>
              </w:rPr>
            </w:pPr>
            <w:r w:rsidRPr="00744C52">
              <w:rPr>
                <w:rFonts w:ascii="Times New Roman" w:hAnsi="Times New Roman" w:cs="Times New Roman"/>
                <w:sz w:val="24"/>
                <w:szCs w:val="24"/>
              </w:rPr>
              <w:t xml:space="preserve">c) Yürürlükten kaldırılan tarifeler </w:t>
            </w:r>
          </w:p>
          <w:p w14:paraId="15E08CC6" w14:textId="4952BB98" w:rsidR="00744C52" w:rsidRPr="089747DB" w:rsidRDefault="00744C52" w:rsidP="00744C52">
            <w:pPr>
              <w:spacing w:line="240" w:lineRule="auto"/>
              <w:ind w:firstLine="567"/>
              <w:jc w:val="both"/>
              <w:rPr>
                <w:rFonts w:ascii="Times New Roman" w:hAnsi="Times New Roman" w:cs="Times New Roman"/>
                <w:color w:val="0070C0"/>
                <w:sz w:val="24"/>
                <w:szCs w:val="24"/>
              </w:rPr>
            </w:pPr>
            <w:r w:rsidRPr="00744C52">
              <w:rPr>
                <w:rFonts w:ascii="Times New Roman" w:hAnsi="Times New Roman" w:cs="Times New Roman"/>
                <w:sz w:val="24"/>
                <w:szCs w:val="24"/>
              </w:rPr>
              <w:t>başlıkları halinde yer verir.</w:t>
            </w:r>
          </w:p>
        </w:tc>
      </w:tr>
      <w:tr w:rsidR="00744C52" w:rsidRPr="004B1709" w14:paraId="07B3597A" w14:textId="215D739A" w:rsidTr="00744C52">
        <w:trPr>
          <w:trHeight w:val="648"/>
        </w:trPr>
        <w:tc>
          <w:tcPr>
            <w:tcW w:w="5529" w:type="dxa"/>
          </w:tcPr>
          <w:p w14:paraId="574B0F8D" w14:textId="77777777" w:rsidR="00744C52" w:rsidRPr="00744C52" w:rsidRDefault="00744C52" w:rsidP="00744C52">
            <w:pPr>
              <w:spacing w:line="240" w:lineRule="auto"/>
              <w:ind w:firstLine="567"/>
              <w:jc w:val="both"/>
              <w:rPr>
                <w:rFonts w:ascii="Times New Roman" w:hAnsi="Times New Roman" w:cs="Times New Roman"/>
                <w:sz w:val="24"/>
                <w:szCs w:val="24"/>
              </w:rPr>
            </w:pPr>
            <w:r w:rsidRPr="00744C52">
              <w:rPr>
                <w:rFonts w:ascii="Times New Roman" w:hAnsi="Times New Roman" w:cs="Times New Roman"/>
                <w:sz w:val="24"/>
                <w:szCs w:val="24"/>
              </w:rPr>
              <w:t xml:space="preserve">(9) Kurum düzenlemeleri kapsamında; </w:t>
            </w:r>
          </w:p>
          <w:p w14:paraId="75A08AFB" w14:textId="77777777" w:rsidR="00744C52" w:rsidRPr="00744C52" w:rsidRDefault="00744C52" w:rsidP="00744C52">
            <w:pPr>
              <w:spacing w:line="240" w:lineRule="auto"/>
              <w:ind w:firstLine="567"/>
              <w:jc w:val="both"/>
              <w:rPr>
                <w:rFonts w:ascii="Times New Roman" w:hAnsi="Times New Roman" w:cs="Times New Roman"/>
                <w:sz w:val="24"/>
                <w:szCs w:val="24"/>
              </w:rPr>
            </w:pPr>
            <w:r w:rsidRPr="00744C52">
              <w:rPr>
                <w:rFonts w:ascii="Times New Roman" w:hAnsi="Times New Roman" w:cs="Times New Roman"/>
                <w:sz w:val="24"/>
                <w:szCs w:val="24"/>
              </w:rPr>
              <w:t xml:space="preserve">a) Tüketicilere tanınan seçimlik haklar, kampanya, taahhütlü ya da taahhütsüz paket ve benzeri adlarla abonelere sunulan tarifelerden yararlanma şartı olarak belirlenemez. </w:t>
            </w:r>
          </w:p>
          <w:p w14:paraId="7DC45466" w14:textId="2B00BB91" w:rsidR="00744C52" w:rsidRPr="00744C52" w:rsidRDefault="00744C52" w:rsidP="00744C52">
            <w:pPr>
              <w:spacing w:line="240" w:lineRule="auto"/>
              <w:ind w:firstLine="567"/>
              <w:jc w:val="both"/>
              <w:rPr>
                <w:rFonts w:ascii="Times New Roman" w:hAnsi="Times New Roman" w:cs="Times New Roman"/>
                <w:sz w:val="24"/>
                <w:szCs w:val="24"/>
              </w:rPr>
            </w:pPr>
            <w:r w:rsidRPr="00744C52">
              <w:rPr>
                <w:rFonts w:ascii="Times New Roman" w:hAnsi="Times New Roman" w:cs="Times New Roman"/>
                <w:sz w:val="24"/>
                <w:szCs w:val="24"/>
              </w:rPr>
              <w:t xml:space="preserve">b) Taahhüt verilmesi, tarife veya kampanya değişikliği yapılması ve benzeri işlemlere yönelik irade </w:t>
            </w:r>
            <w:r w:rsidRPr="00744C52">
              <w:rPr>
                <w:rFonts w:ascii="Times New Roman" w:hAnsi="Times New Roman" w:cs="Times New Roman"/>
                <w:sz w:val="24"/>
                <w:szCs w:val="24"/>
              </w:rPr>
              <w:lastRenderedPageBreak/>
              <w:t>beyanları, abone onayı gerektiren diğer işlemlere yönelik irade beyanları ile birleştirilemez.</w:t>
            </w:r>
          </w:p>
        </w:tc>
        <w:tc>
          <w:tcPr>
            <w:tcW w:w="4961" w:type="dxa"/>
          </w:tcPr>
          <w:p w14:paraId="5077DFB1" w14:textId="77777777" w:rsidR="00744C52" w:rsidRPr="004B1709" w:rsidRDefault="00744C52" w:rsidP="00744C52">
            <w:pPr>
              <w:spacing w:line="240" w:lineRule="auto"/>
              <w:ind w:firstLine="567"/>
              <w:jc w:val="both"/>
              <w:rPr>
                <w:rFonts w:ascii="Times New Roman" w:hAnsi="Times New Roman" w:cs="Times New Roman"/>
                <w:color w:val="0070C0"/>
                <w:sz w:val="24"/>
                <w:szCs w:val="24"/>
              </w:rPr>
            </w:pPr>
          </w:p>
        </w:tc>
        <w:tc>
          <w:tcPr>
            <w:tcW w:w="5529" w:type="dxa"/>
          </w:tcPr>
          <w:p w14:paraId="05F39083" w14:textId="77777777" w:rsidR="00744C52" w:rsidRPr="00744C52" w:rsidRDefault="00744C52" w:rsidP="00744C52">
            <w:pPr>
              <w:spacing w:line="240" w:lineRule="auto"/>
              <w:ind w:firstLine="567"/>
              <w:jc w:val="both"/>
              <w:rPr>
                <w:rFonts w:ascii="Times New Roman" w:hAnsi="Times New Roman" w:cs="Times New Roman"/>
                <w:sz w:val="24"/>
                <w:szCs w:val="24"/>
              </w:rPr>
            </w:pPr>
            <w:r w:rsidRPr="00744C52">
              <w:rPr>
                <w:rFonts w:ascii="Times New Roman" w:hAnsi="Times New Roman" w:cs="Times New Roman"/>
                <w:sz w:val="24"/>
                <w:szCs w:val="24"/>
              </w:rPr>
              <w:t xml:space="preserve">(9) Kurum düzenlemeleri kapsamında; </w:t>
            </w:r>
          </w:p>
          <w:p w14:paraId="6BFBA058" w14:textId="77777777" w:rsidR="00744C52" w:rsidRPr="00744C52" w:rsidRDefault="00744C52" w:rsidP="00744C52">
            <w:pPr>
              <w:spacing w:line="240" w:lineRule="auto"/>
              <w:ind w:firstLine="567"/>
              <w:jc w:val="both"/>
              <w:rPr>
                <w:rFonts w:ascii="Times New Roman" w:hAnsi="Times New Roman" w:cs="Times New Roman"/>
                <w:sz w:val="24"/>
                <w:szCs w:val="24"/>
              </w:rPr>
            </w:pPr>
            <w:r w:rsidRPr="00744C52">
              <w:rPr>
                <w:rFonts w:ascii="Times New Roman" w:hAnsi="Times New Roman" w:cs="Times New Roman"/>
                <w:sz w:val="24"/>
                <w:szCs w:val="24"/>
              </w:rPr>
              <w:t xml:space="preserve">a) Tüketicilere tanınan seçimlik haklar, kampanya, taahhütlü ya da taahhütsüz paket ve benzeri adlarla abonelere sunulan tarifelerden yararlanma şartı olarak belirlenemez. </w:t>
            </w:r>
          </w:p>
          <w:p w14:paraId="50438EC0" w14:textId="2F4336FF" w:rsidR="00744C52" w:rsidRPr="004B1709" w:rsidRDefault="00744C52" w:rsidP="00744C52">
            <w:pPr>
              <w:spacing w:line="240" w:lineRule="auto"/>
              <w:ind w:firstLine="567"/>
              <w:jc w:val="both"/>
              <w:rPr>
                <w:rFonts w:ascii="Times New Roman" w:hAnsi="Times New Roman" w:cs="Times New Roman"/>
                <w:color w:val="0070C0"/>
                <w:sz w:val="24"/>
                <w:szCs w:val="24"/>
              </w:rPr>
            </w:pPr>
            <w:r w:rsidRPr="00744C52">
              <w:rPr>
                <w:rFonts w:ascii="Times New Roman" w:hAnsi="Times New Roman" w:cs="Times New Roman"/>
                <w:sz w:val="24"/>
                <w:szCs w:val="24"/>
              </w:rPr>
              <w:t xml:space="preserve">b) Taahhüt verilmesi, tarife veya kampanya değişikliği yapılması ve benzeri işlemlere yönelik irade </w:t>
            </w:r>
            <w:r w:rsidRPr="00744C52">
              <w:rPr>
                <w:rFonts w:ascii="Times New Roman" w:hAnsi="Times New Roman" w:cs="Times New Roman"/>
                <w:sz w:val="24"/>
                <w:szCs w:val="24"/>
              </w:rPr>
              <w:lastRenderedPageBreak/>
              <w:t>beyanları, abone onayı gerektiren diğer işlemlere yönelik irade beyanları ile birleştirilemez.</w:t>
            </w:r>
          </w:p>
        </w:tc>
      </w:tr>
      <w:tr w:rsidR="00744C52" w:rsidRPr="004B1709" w14:paraId="6365E37C" w14:textId="1670152B" w:rsidTr="00744C52">
        <w:trPr>
          <w:trHeight w:val="648"/>
        </w:trPr>
        <w:tc>
          <w:tcPr>
            <w:tcW w:w="5529" w:type="dxa"/>
          </w:tcPr>
          <w:p w14:paraId="5628713B" w14:textId="77777777" w:rsidR="00744C52" w:rsidRPr="00744C52" w:rsidRDefault="00744C52" w:rsidP="00744C52">
            <w:pPr>
              <w:spacing w:line="240" w:lineRule="auto"/>
              <w:ind w:firstLine="567"/>
              <w:jc w:val="both"/>
              <w:rPr>
                <w:rFonts w:ascii="Times New Roman" w:hAnsi="Times New Roman" w:cs="Times New Roman"/>
                <w:sz w:val="24"/>
                <w:szCs w:val="24"/>
              </w:rPr>
            </w:pPr>
            <w:r w:rsidRPr="00744C52">
              <w:rPr>
                <w:rFonts w:ascii="Times New Roman" w:hAnsi="Times New Roman" w:cs="Times New Roman"/>
                <w:sz w:val="24"/>
                <w:szCs w:val="24"/>
              </w:rPr>
              <w:lastRenderedPageBreak/>
              <w:t xml:space="preserve">(10) İşletmeciler abonenin talep etmesi durumunda hattın tamamen veya belirli bir hizmet özelinde paket aşımına kapalı hale getirilmesini ücretsiz olarak sağlar. </w:t>
            </w:r>
          </w:p>
          <w:p w14:paraId="05C924D3" w14:textId="77777777" w:rsidR="00744C52" w:rsidRPr="00744C52" w:rsidRDefault="00744C52" w:rsidP="00744C52">
            <w:pPr>
              <w:spacing w:line="240" w:lineRule="auto"/>
              <w:ind w:firstLine="567"/>
              <w:jc w:val="both"/>
              <w:rPr>
                <w:rFonts w:ascii="Times New Roman" w:hAnsi="Times New Roman" w:cs="Times New Roman"/>
                <w:sz w:val="24"/>
                <w:szCs w:val="24"/>
              </w:rPr>
            </w:pPr>
          </w:p>
        </w:tc>
        <w:tc>
          <w:tcPr>
            <w:tcW w:w="4961" w:type="dxa"/>
          </w:tcPr>
          <w:p w14:paraId="7F97BD88" w14:textId="77777777" w:rsidR="00744C52" w:rsidRPr="004B1709" w:rsidRDefault="00744C52" w:rsidP="00744C52">
            <w:pPr>
              <w:spacing w:line="240" w:lineRule="auto"/>
              <w:ind w:firstLine="567"/>
              <w:jc w:val="both"/>
              <w:rPr>
                <w:rFonts w:ascii="Times New Roman" w:hAnsi="Times New Roman" w:cs="Times New Roman"/>
                <w:color w:val="0070C0"/>
                <w:sz w:val="24"/>
                <w:szCs w:val="24"/>
              </w:rPr>
            </w:pPr>
          </w:p>
        </w:tc>
        <w:tc>
          <w:tcPr>
            <w:tcW w:w="5529" w:type="dxa"/>
          </w:tcPr>
          <w:p w14:paraId="40A1A52F" w14:textId="77777777" w:rsidR="00744C52" w:rsidRPr="00744C52" w:rsidRDefault="00744C52" w:rsidP="00744C52">
            <w:pPr>
              <w:spacing w:line="240" w:lineRule="auto"/>
              <w:ind w:firstLine="567"/>
              <w:jc w:val="both"/>
              <w:rPr>
                <w:rFonts w:ascii="Times New Roman" w:hAnsi="Times New Roman" w:cs="Times New Roman"/>
                <w:sz w:val="24"/>
                <w:szCs w:val="24"/>
              </w:rPr>
            </w:pPr>
            <w:r w:rsidRPr="00744C52">
              <w:rPr>
                <w:rFonts w:ascii="Times New Roman" w:hAnsi="Times New Roman" w:cs="Times New Roman"/>
                <w:sz w:val="24"/>
                <w:szCs w:val="24"/>
              </w:rPr>
              <w:t xml:space="preserve">(10) İşletmeciler abonenin talep etmesi durumunda hattın tamamen veya belirli bir hizmet özelinde paket aşımına kapalı hale getirilmesini ücretsiz olarak sağlar. </w:t>
            </w:r>
          </w:p>
          <w:p w14:paraId="676C8E2A" w14:textId="77777777" w:rsidR="00744C52" w:rsidRPr="004B1709" w:rsidRDefault="00744C52" w:rsidP="00744C52">
            <w:pPr>
              <w:spacing w:line="240" w:lineRule="auto"/>
              <w:ind w:firstLine="567"/>
              <w:jc w:val="both"/>
              <w:rPr>
                <w:rFonts w:ascii="Times New Roman" w:hAnsi="Times New Roman" w:cs="Times New Roman"/>
                <w:color w:val="0070C0"/>
                <w:sz w:val="24"/>
                <w:szCs w:val="24"/>
              </w:rPr>
            </w:pPr>
          </w:p>
        </w:tc>
      </w:tr>
      <w:tr w:rsidR="00744C52" w:rsidRPr="004B1709" w14:paraId="45BF8ADF" w14:textId="549DF4C7" w:rsidTr="00744C52">
        <w:trPr>
          <w:trHeight w:val="648"/>
        </w:trPr>
        <w:tc>
          <w:tcPr>
            <w:tcW w:w="5529" w:type="dxa"/>
            <w:shd w:val="clear" w:color="auto" w:fill="F7CAAC" w:themeFill="accent2" w:themeFillTint="66"/>
          </w:tcPr>
          <w:p w14:paraId="502F8F77" w14:textId="688CD02E" w:rsidR="00744C52" w:rsidRPr="00744C52" w:rsidRDefault="00744C52" w:rsidP="00744C52">
            <w:pPr>
              <w:ind w:firstLine="567"/>
              <w:jc w:val="both"/>
              <w:rPr>
                <w:rFonts w:ascii="Times New Roman" w:eastAsiaTheme="minorEastAsia" w:hAnsi="Times New Roman" w:cs="Times New Roman"/>
                <w:b/>
                <w:bCs/>
                <w:sz w:val="24"/>
                <w:szCs w:val="24"/>
                <w:lang w:eastAsia="tr-TR"/>
              </w:rPr>
            </w:pPr>
            <w:r w:rsidRPr="00744C52">
              <w:rPr>
                <w:rFonts w:ascii="Times New Roman" w:hAnsi="Times New Roman" w:cs="Times New Roman"/>
                <w:b/>
                <w:bCs/>
                <w:sz w:val="24"/>
                <w:szCs w:val="24"/>
              </w:rPr>
              <w:t>MADDE 8</w:t>
            </w:r>
            <w:r w:rsidRPr="00744C52">
              <w:rPr>
                <w:rFonts w:ascii="Times New Roman" w:hAnsi="Times New Roman" w:cs="Times New Roman"/>
                <w:sz w:val="24"/>
                <w:szCs w:val="24"/>
              </w:rPr>
              <w:t xml:space="preserve"> – Aynı Yönetmeliğin 12 nci maddesinin ikinci, üçüncü ve sekizinci fıkraları aşağıdaki şekilde değiştirilmiş ve aynı maddeye aşağıdaki dokuzuncu, onuncu, on birinci, on ikinci, on üçüncü, on dördüncü ve on beşinci fıkralar eklenmiştir.</w:t>
            </w:r>
          </w:p>
        </w:tc>
        <w:tc>
          <w:tcPr>
            <w:tcW w:w="4961" w:type="dxa"/>
            <w:shd w:val="clear" w:color="auto" w:fill="F7CAAC" w:themeFill="accent2" w:themeFillTint="66"/>
          </w:tcPr>
          <w:p w14:paraId="02A3737B" w14:textId="77777777" w:rsidR="00744C52" w:rsidRPr="004B1709" w:rsidRDefault="00744C52" w:rsidP="00744C52">
            <w:pPr>
              <w:ind w:firstLine="567"/>
              <w:jc w:val="both"/>
              <w:rPr>
                <w:rFonts w:ascii="Times New Roman" w:hAnsi="Times New Roman" w:cs="Times New Roman"/>
                <w:b/>
                <w:bCs/>
                <w:sz w:val="24"/>
                <w:szCs w:val="24"/>
              </w:rPr>
            </w:pPr>
          </w:p>
        </w:tc>
        <w:tc>
          <w:tcPr>
            <w:tcW w:w="5529" w:type="dxa"/>
            <w:shd w:val="clear" w:color="auto" w:fill="F7CAAC" w:themeFill="accent2" w:themeFillTint="66"/>
          </w:tcPr>
          <w:p w14:paraId="05A52B2F" w14:textId="144AE008" w:rsidR="00744C52" w:rsidRPr="004B1709" w:rsidRDefault="00744C52" w:rsidP="00744C52">
            <w:pPr>
              <w:ind w:firstLine="567"/>
              <w:jc w:val="both"/>
              <w:rPr>
                <w:rFonts w:ascii="Times New Roman" w:hAnsi="Times New Roman" w:cs="Times New Roman"/>
                <w:b/>
                <w:bCs/>
                <w:sz w:val="24"/>
                <w:szCs w:val="24"/>
              </w:rPr>
            </w:pPr>
            <w:r w:rsidRPr="00744C52">
              <w:rPr>
                <w:rFonts w:ascii="Times New Roman" w:hAnsi="Times New Roman" w:cs="Times New Roman"/>
                <w:b/>
                <w:bCs/>
                <w:sz w:val="24"/>
                <w:szCs w:val="24"/>
              </w:rPr>
              <w:t>MADDE 8</w:t>
            </w:r>
            <w:r w:rsidRPr="00744C52">
              <w:rPr>
                <w:rFonts w:ascii="Times New Roman" w:hAnsi="Times New Roman" w:cs="Times New Roman"/>
                <w:sz w:val="24"/>
                <w:szCs w:val="24"/>
              </w:rPr>
              <w:t xml:space="preserve"> – Aynı Yönetmeliğin 12 nci maddesinin ikinci, üçüncü ve sekizinci fıkraları aşağıdaki şekilde değiştirilmiş ve aynı maddeye aşağıdaki dokuzuncu, onuncu, on birinci, on ikinci, on üçüncü, on dördüncü ve on beşinci fıkralar eklenmiştir.</w:t>
            </w:r>
          </w:p>
        </w:tc>
      </w:tr>
      <w:tr w:rsidR="00744C52" w:rsidRPr="004B1709" w14:paraId="7AF20F85" w14:textId="50F9034F" w:rsidTr="00744C52">
        <w:trPr>
          <w:trHeight w:val="827"/>
        </w:trPr>
        <w:tc>
          <w:tcPr>
            <w:tcW w:w="5529" w:type="dxa"/>
          </w:tcPr>
          <w:p w14:paraId="26ED980E" w14:textId="7D1B5630" w:rsidR="00744C52" w:rsidRPr="00744C52" w:rsidRDefault="00744C52" w:rsidP="00744C52">
            <w:pPr>
              <w:spacing w:line="240" w:lineRule="auto"/>
              <w:ind w:firstLine="567"/>
              <w:jc w:val="both"/>
              <w:rPr>
                <w:rFonts w:ascii="Times New Roman" w:eastAsia="DejaVu Sans" w:hAnsi="Times New Roman" w:cs="Times New Roman"/>
                <w:b/>
                <w:sz w:val="24"/>
                <w:szCs w:val="24"/>
                <w:lang w:eastAsia="zh-CN" w:bidi="hi-IN"/>
              </w:rPr>
            </w:pPr>
            <w:r w:rsidRPr="00744C52">
              <w:rPr>
                <w:rFonts w:ascii="Times New Roman" w:eastAsiaTheme="minorEastAsia" w:hAnsi="Times New Roman" w:cs="Times New Roman"/>
                <w:sz w:val="24"/>
                <w:szCs w:val="24"/>
                <w:lang w:eastAsia="tr-TR"/>
              </w:rPr>
              <w:t xml:space="preserve">(2) Taahhütnamede; taahhüdün geçerlilik süresi ile taahhüt konusu hizmet ve cihaz nitelikleri, tarifenin taahhütsüz aylık fiyatı, indirimli aylık fiyatı, cihazın bedeli ve aylık cihaz ücreti, cayma bedeline konu olabilecek diğer tüm tutarlar ve taahhüdün süresinden önce sonlandırılması durumunda abonenin ödeyeceği bedelin hesaplanma yöntemi yer almak zorundadır. </w:t>
            </w:r>
            <w:r w:rsidRPr="00744C52">
              <w:rPr>
                <w:rFonts w:ascii="Times New Roman" w:hAnsi="Times New Roman" w:cs="Times New Roman"/>
                <w:sz w:val="24"/>
                <w:szCs w:val="24"/>
              </w:rPr>
              <w:t xml:space="preserve">İşletmeci taahhütnamelerde, taahhüt süresi boyunca abonenin ödeyeceği tutarlar ile taahhüt süresi boyunca taahhüde aykırılığın oluşabileceği dönemler için ödenmesi gerekecek cayma bedeli tutarlarının açıkça yer aldığı bir tabloya yer verir. Abonelere, belirtilen tabloda yer alan tutarların üzerinde bir cayma bedeli yansıtılamaz. </w:t>
            </w:r>
          </w:p>
        </w:tc>
        <w:tc>
          <w:tcPr>
            <w:tcW w:w="4961" w:type="dxa"/>
          </w:tcPr>
          <w:p w14:paraId="20DDFA54" w14:textId="77777777" w:rsidR="00744C52" w:rsidRPr="004B1709" w:rsidRDefault="00744C52" w:rsidP="00744C52">
            <w:pPr>
              <w:spacing w:line="240" w:lineRule="auto"/>
              <w:ind w:firstLine="567"/>
              <w:jc w:val="both"/>
              <w:rPr>
                <w:rFonts w:ascii="Times New Roman" w:eastAsiaTheme="minorEastAsia" w:hAnsi="Times New Roman" w:cs="Times New Roman"/>
                <w:sz w:val="24"/>
                <w:szCs w:val="24"/>
                <w:lang w:eastAsia="tr-TR"/>
              </w:rPr>
            </w:pPr>
          </w:p>
        </w:tc>
        <w:tc>
          <w:tcPr>
            <w:tcW w:w="5529" w:type="dxa"/>
          </w:tcPr>
          <w:p w14:paraId="5ABA0E15" w14:textId="17815239" w:rsidR="00744C52" w:rsidRPr="004B1709" w:rsidRDefault="00744C52" w:rsidP="00744C52">
            <w:pPr>
              <w:spacing w:line="240" w:lineRule="auto"/>
              <w:ind w:firstLine="567"/>
              <w:jc w:val="both"/>
              <w:rPr>
                <w:rFonts w:ascii="Times New Roman" w:eastAsiaTheme="minorEastAsia" w:hAnsi="Times New Roman" w:cs="Times New Roman"/>
                <w:sz w:val="24"/>
                <w:szCs w:val="24"/>
                <w:lang w:eastAsia="tr-TR"/>
              </w:rPr>
            </w:pPr>
            <w:r w:rsidRPr="00744C52">
              <w:rPr>
                <w:rFonts w:ascii="Times New Roman" w:eastAsiaTheme="minorEastAsia" w:hAnsi="Times New Roman" w:cs="Times New Roman"/>
                <w:sz w:val="24"/>
                <w:szCs w:val="24"/>
                <w:lang w:eastAsia="tr-TR"/>
              </w:rPr>
              <w:t xml:space="preserve">(2) Taahhütnamede; taahhüdün geçerlilik süresi ile taahhüt konusu hizmet ve cihaz nitelikleri, tarifenin taahhütsüz aylık fiyatı, indirimli aylık fiyatı, cihazın bedeli ve aylık cihaz ücreti, cayma bedeline konu olabilecek diğer tüm tutarlar ve taahhüdün süresinden önce sonlandırılması durumunda abonenin ödeyeceği bedelin hesaplanma yöntemi yer almak zorundadır. </w:t>
            </w:r>
            <w:r w:rsidRPr="00744C52">
              <w:rPr>
                <w:rFonts w:ascii="Times New Roman" w:hAnsi="Times New Roman" w:cs="Times New Roman"/>
                <w:sz w:val="24"/>
                <w:szCs w:val="24"/>
              </w:rPr>
              <w:t xml:space="preserve">İşletmeci taahhütnamelerde, taahhüt süresi boyunca abonenin ödeyeceği tutarlar ile taahhüt süresi boyunca taahhüde aykırılığın oluşabileceği dönemler için ödenmesi gerekecek cayma bedeli tutarlarının açıkça yer aldığı bir tabloya yer verir. Abonelere, belirtilen tabloda yer alan tutarların üzerinde bir cayma bedeli yansıtılamaz. </w:t>
            </w:r>
          </w:p>
        </w:tc>
      </w:tr>
      <w:tr w:rsidR="00744C52" w:rsidRPr="004B1709" w14:paraId="46B746A2" w14:textId="39D76085" w:rsidTr="00744C52">
        <w:trPr>
          <w:trHeight w:val="2721"/>
        </w:trPr>
        <w:tc>
          <w:tcPr>
            <w:tcW w:w="5529" w:type="dxa"/>
          </w:tcPr>
          <w:p w14:paraId="52023BD0" w14:textId="1CC67BB5" w:rsidR="00744C52" w:rsidRPr="00744C52" w:rsidRDefault="00744C52" w:rsidP="00744C52">
            <w:pPr>
              <w:spacing w:line="240" w:lineRule="auto"/>
              <w:ind w:firstLine="567"/>
              <w:jc w:val="both"/>
              <w:rPr>
                <w:rFonts w:ascii="Times New Roman" w:hAnsi="Times New Roman" w:cs="Times New Roman"/>
                <w:sz w:val="24"/>
                <w:szCs w:val="24"/>
              </w:rPr>
            </w:pPr>
            <w:r w:rsidRPr="00744C52">
              <w:rPr>
                <w:rFonts w:ascii="Times New Roman" w:hAnsi="Times New Roman" w:cs="Times New Roman"/>
                <w:sz w:val="24"/>
                <w:szCs w:val="24"/>
              </w:rPr>
              <w:lastRenderedPageBreak/>
              <w:t>(3) Taahhüdün sesli iletişim araçları kullanılmak suretiyle verilmesi durumunda, işletmeci ikinci fıkrada yer alan bilgileri, taahhüdün verilmesinden önce aboneye aynı ortamda bildirmekle yükümlüdür. Taahhüdün kısa mesaj ile verilebilmesi için, taahhüdün verilmesinden önce tarifenin taahhütsüz ve indirimli fiyatları, cihazın bedeli ve aylık cihaz ücreti bilgileri ile birlikte ikinci fıkrada yer alan tabloya ilişkin bağlantı (link) kısa mesaj ile aboneye iletilir. Taahhüdün sesli iletişim araçları veya kısa mesaj ile verilmesi durumunda ikinci fıkrada yer alan bilgiler çevrimiçi işlem merkezi veya elektronik posta aracılığı ile yedi gün içinde aboneye iletilir.</w:t>
            </w:r>
          </w:p>
        </w:tc>
        <w:tc>
          <w:tcPr>
            <w:tcW w:w="4961" w:type="dxa"/>
          </w:tcPr>
          <w:p w14:paraId="3F0674B0" w14:textId="77777777" w:rsidR="00744C52" w:rsidRPr="004B1709" w:rsidRDefault="00744C52" w:rsidP="00744C52">
            <w:pPr>
              <w:spacing w:line="240" w:lineRule="auto"/>
              <w:ind w:firstLine="567"/>
              <w:jc w:val="both"/>
              <w:rPr>
                <w:rFonts w:ascii="Times New Roman" w:hAnsi="Times New Roman" w:cs="Times New Roman"/>
                <w:color w:val="000000" w:themeColor="text1"/>
                <w:sz w:val="24"/>
                <w:szCs w:val="24"/>
              </w:rPr>
            </w:pPr>
          </w:p>
        </w:tc>
        <w:tc>
          <w:tcPr>
            <w:tcW w:w="5529" w:type="dxa"/>
          </w:tcPr>
          <w:p w14:paraId="6602B17C" w14:textId="573C1AD7" w:rsidR="00744C52" w:rsidRPr="004B1709" w:rsidRDefault="00744C52" w:rsidP="00744C52">
            <w:pPr>
              <w:spacing w:line="240" w:lineRule="auto"/>
              <w:ind w:firstLine="567"/>
              <w:jc w:val="both"/>
              <w:rPr>
                <w:rFonts w:ascii="Times New Roman" w:hAnsi="Times New Roman" w:cs="Times New Roman"/>
                <w:color w:val="000000" w:themeColor="text1"/>
                <w:sz w:val="24"/>
                <w:szCs w:val="24"/>
              </w:rPr>
            </w:pPr>
            <w:r w:rsidRPr="00744C52">
              <w:rPr>
                <w:rFonts w:ascii="Times New Roman" w:hAnsi="Times New Roman" w:cs="Times New Roman"/>
                <w:sz w:val="24"/>
                <w:szCs w:val="24"/>
              </w:rPr>
              <w:t>(3) Taahhüdün sesli iletişim araçları kullanılmak suretiyle verilmesi durumunda, işletmeci ikinci fıkrada yer alan bilgileri, taahhüdün verilmesinden önce aboneye aynı ortamda bildirmekle yükümlüdür. Taahhüdün kısa mesaj ile verilebilmesi için, taahhüdün verilmesinden önce tarifenin taahhütsüz ve indirimli fiyatları, cihazın bedeli ve aylık cihaz ücreti bilgileri ile birlikte ikinci fıkrada yer alan tabloya ilişkin bağlantı (link) kısa mesaj ile aboneye iletilir. Taahhüdün sesli iletişim araçları veya kısa mesaj ile verilmesi durumunda ikinci fıkrada yer alan bilgiler çevrimiçi işlem merkezi veya elektronik posta aracılığı ile yedi gün içinde aboneye iletilir.</w:t>
            </w:r>
          </w:p>
        </w:tc>
      </w:tr>
      <w:tr w:rsidR="00744C52" w:rsidRPr="004B1709" w14:paraId="79F9E0F1" w14:textId="361EA404" w:rsidTr="00744C52">
        <w:trPr>
          <w:trHeight w:val="624"/>
        </w:trPr>
        <w:tc>
          <w:tcPr>
            <w:tcW w:w="5529" w:type="dxa"/>
          </w:tcPr>
          <w:p w14:paraId="0584836F" w14:textId="77777777" w:rsidR="00744C52" w:rsidRPr="00744C52" w:rsidRDefault="00744C52" w:rsidP="00744C52">
            <w:pPr>
              <w:spacing w:line="240" w:lineRule="auto"/>
              <w:ind w:firstLine="567"/>
              <w:jc w:val="both"/>
              <w:rPr>
                <w:rFonts w:ascii="Times New Roman" w:eastAsiaTheme="minorEastAsia" w:hAnsi="Times New Roman" w:cs="Times New Roman"/>
                <w:sz w:val="24"/>
                <w:szCs w:val="24"/>
                <w:lang w:eastAsia="tr-TR"/>
              </w:rPr>
            </w:pPr>
            <w:r w:rsidRPr="00744C52">
              <w:rPr>
                <w:rFonts w:ascii="Times New Roman" w:eastAsiaTheme="minorEastAsia" w:hAnsi="Times New Roman" w:cs="Times New Roman"/>
                <w:sz w:val="24"/>
                <w:szCs w:val="24"/>
                <w:lang w:eastAsia="tr-TR"/>
              </w:rPr>
              <w:t>(8) Mobil elektronik haberleşme hizmetleri dışındaki taahhütlü veya taahhütsüz aboneliklere ilişkin nakil talepleri;</w:t>
            </w:r>
          </w:p>
          <w:p w14:paraId="47B2E109" w14:textId="77777777" w:rsidR="00744C52" w:rsidRPr="00744C52" w:rsidRDefault="00744C52" w:rsidP="00744C52">
            <w:pPr>
              <w:spacing w:line="240" w:lineRule="auto"/>
              <w:ind w:firstLine="567"/>
              <w:jc w:val="both"/>
              <w:rPr>
                <w:rFonts w:ascii="Times New Roman" w:eastAsiaTheme="minorEastAsia" w:hAnsi="Times New Roman" w:cs="Times New Roman"/>
                <w:sz w:val="24"/>
                <w:szCs w:val="24"/>
                <w:lang w:eastAsia="tr-TR"/>
              </w:rPr>
            </w:pPr>
            <w:r w:rsidRPr="00744C52">
              <w:rPr>
                <w:rFonts w:ascii="Times New Roman" w:eastAsiaTheme="minorEastAsia" w:hAnsi="Times New Roman" w:cs="Times New Roman"/>
                <w:sz w:val="24"/>
                <w:szCs w:val="24"/>
                <w:lang w:eastAsia="tr-TR"/>
              </w:rPr>
              <w:t>a) Kendi şebekesi üzerinden hizmet sunan işletmeciler tarafından, nakil talep edilen adreste elektronik haberleşme şebekesinin olmadığı durumlar hariç olmak üzere, talep tarihinden itibaren,</w:t>
            </w:r>
          </w:p>
          <w:p w14:paraId="346FFA73" w14:textId="77777777" w:rsidR="00744C52" w:rsidRPr="00744C52" w:rsidRDefault="00744C52" w:rsidP="00744C52">
            <w:pPr>
              <w:spacing w:line="240" w:lineRule="auto"/>
              <w:ind w:firstLine="567"/>
              <w:jc w:val="both"/>
              <w:rPr>
                <w:rFonts w:ascii="Times New Roman" w:eastAsiaTheme="minorEastAsia" w:hAnsi="Times New Roman" w:cs="Times New Roman"/>
                <w:sz w:val="24"/>
                <w:szCs w:val="24"/>
                <w:lang w:eastAsia="tr-TR"/>
              </w:rPr>
            </w:pPr>
            <w:r w:rsidRPr="00744C52">
              <w:rPr>
                <w:rFonts w:ascii="Times New Roman" w:eastAsiaTheme="minorEastAsia" w:hAnsi="Times New Roman" w:cs="Times New Roman"/>
                <w:sz w:val="24"/>
                <w:szCs w:val="24"/>
                <w:lang w:eastAsia="tr-TR"/>
              </w:rPr>
              <w:t>b) Diğer işletmecinin şebekesi üzerinden hizmet sunan işletmeciler tarafından, nakil talep edilen adreste elektronik haberleşme şebekesinin olmadığı durumlar hariç olmak üzere, şebekesi üzerinden hizmet sunulacak işletmecinin şebeke ve sistemlerini ilgili mevzuat gereği hazır hale getirmesini müteakip</w:t>
            </w:r>
          </w:p>
          <w:p w14:paraId="6B1E8361" w14:textId="46E7E1FF" w:rsidR="00744C52" w:rsidRPr="00744C52" w:rsidRDefault="00744C52" w:rsidP="00744C52">
            <w:pPr>
              <w:spacing w:line="240" w:lineRule="auto"/>
              <w:jc w:val="both"/>
              <w:rPr>
                <w:rFonts w:ascii="Times New Roman" w:hAnsi="Times New Roman" w:cs="Times New Roman"/>
                <w:sz w:val="24"/>
                <w:szCs w:val="24"/>
              </w:rPr>
            </w:pPr>
            <w:r w:rsidRPr="00744C52">
              <w:rPr>
                <w:rFonts w:ascii="Times New Roman" w:eastAsiaTheme="minorEastAsia" w:hAnsi="Times New Roman" w:cs="Times New Roman"/>
                <w:sz w:val="24"/>
                <w:szCs w:val="24"/>
                <w:lang w:eastAsia="tr-TR"/>
              </w:rPr>
              <w:t xml:space="preserve">aksi Kurum tarafından belirlenmediği sürece bir takvim yılı </w:t>
            </w:r>
            <w:r w:rsidRPr="00744C52">
              <w:rPr>
                <w:rFonts w:ascii="Times New Roman" w:hAnsi="Times New Roman" w:cs="Times New Roman"/>
                <w:sz w:val="24"/>
                <w:szCs w:val="24"/>
              </w:rPr>
              <w:t>içindeki</w:t>
            </w:r>
            <w:r w:rsidRPr="00744C52">
              <w:rPr>
                <w:rFonts w:ascii="Times New Roman" w:eastAsiaTheme="minorEastAsia" w:hAnsi="Times New Roman" w:cs="Times New Roman"/>
                <w:sz w:val="24"/>
                <w:szCs w:val="24"/>
                <w:lang w:eastAsia="tr-TR"/>
              </w:rPr>
              <w:t xml:space="preserve"> taleplerin yüzde doksanı yedi gün içinde, tamamı ise on gün içinde yerine getirilir. </w:t>
            </w:r>
            <w:r w:rsidRPr="00744C52">
              <w:rPr>
                <w:rFonts w:ascii="Times New Roman" w:hAnsi="Times New Roman" w:cs="Times New Roman"/>
                <w:sz w:val="24"/>
                <w:szCs w:val="24"/>
              </w:rPr>
              <w:t xml:space="preserve">Nakil talebinin on gün içinde yerine getirilememesi halinde abone tarafından herhangi bir cayma bedeli ödenmeksizin </w:t>
            </w:r>
            <w:r w:rsidRPr="00744C52">
              <w:rPr>
                <w:rFonts w:ascii="Times New Roman" w:hAnsi="Times New Roman" w:cs="Times New Roman"/>
                <w:sz w:val="24"/>
                <w:szCs w:val="24"/>
              </w:rPr>
              <w:lastRenderedPageBreak/>
              <w:t>taahhütlü abonelik feshedilebilir. Bu hüküm uyarınca cihazın abonede kaldığı hallerde işletmeci, cihazın kalan ücretini aboneden talep edebilir.</w:t>
            </w:r>
          </w:p>
        </w:tc>
        <w:tc>
          <w:tcPr>
            <w:tcW w:w="4961" w:type="dxa"/>
          </w:tcPr>
          <w:p w14:paraId="4C67BD64" w14:textId="77777777" w:rsidR="00744C52" w:rsidRPr="004B1709" w:rsidRDefault="00744C52" w:rsidP="00744C52">
            <w:pPr>
              <w:spacing w:line="240" w:lineRule="auto"/>
              <w:ind w:firstLine="567"/>
              <w:jc w:val="both"/>
              <w:rPr>
                <w:rFonts w:ascii="Times New Roman" w:eastAsiaTheme="minorEastAsia" w:hAnsi="Times New Roman" w:cs="Times New Roman"/>
                <w:sz w:val="24"/>
                <w:szCs w:val="24"/>
                <w:lang w:eastAsia="tr-TR"/>
              </w:rPr>
            </w:pPr>
          </w:p>
        </w:tc>
        <w:tc>
          <w:tcPr>
            <w:tcW w:w="5529" w:type="dxa"/>
          </w:tcPr>
          <w:p w14:paraId="37DE848B" w14:textId="77777777" w:rsidR="00744C52" w:rsidRPr="00744C52" w:rsidRDefault="00744C52" w:rsidP="00744C52">
            <w:pPr>
              <w:spacing w:line="240" w:lineRule="auto"/>
              <w:ind w:firstLine="567"/>
              <w:jc w:val="both"/>
              <w:rPr>
                <w:rFonts w:ascii="Times New Roman" w:eastAsiaTheme="minorEastAsia" w:hAnsi="Times New Roman" w:cs="Times New Roman"/>
                <w:sz w:val="24"/>
                <w:szCs w:val="24"/>
                <w:lang w:eastAsia="tr-TR"/>
              </w:rPr>
            </w:pPr>
            <w:r w:rsidRPr="00744C52">
              <w:rPr>
                <w:rFonts w:ascii="Times New Roman" w:eastAsiaTheme="minorEastAsia" w:hAnsi="Times New Roman" w:cs="Times New Roman"/>
                <w:sz w:val="24"/>
                <w:szCs w:val="24"/>
                <w:lang w:eastAsia="tr-TR"/>
              </w:rPr>
              <w:t>(8) Mobil elektronik haberleşme hizmetleri dışındaki taahhütlü veya taahhütsüz aboneliklere ilişkin nakil talepleri;</w:t>
            </w:r>
          </w:p>
          <w:p w14:paraId="6E8FAB8C" w14:textId="77777777" w:rsidR="00744C52" w:rsidRPr="00744C52" w:rsidRDefault="00744C52" w:rsidP="00744C52">
            <w:pPr>
              <w:spacing w:line="240" w:lineRule="auto"/>
              <w:ind w:firstLine="567"/>
              <w:jc w:val="both"/>
              <w:rPr>
                <w:rFonts w:ascii="Times New Roman" w:eastAsiaTheme="minorEastAsia" w:hAnsi="Times New Roman" w:cs="Times New Roman"/>
                <w:sz w:val="24"/>
                <w:szCs w:val="24"/>
                <w:lang w:eastAsia="tr-TR"/>
              </w:rPr>
            </w:pPr>
            <w:r w:rsidRPr="00744C52">
              <w:rPr>
                <w:rFonts w:ascii="Times New Roman" w:eastAsiaTheme="minorEastAsia" w:hAnsi="Times New Roman" w:cs="Times New Roman"/>
                <w:sz w:val="24"/>
                <w:szCs w:val="24"/>
                <w:lang w:eastAsia="tr-TR"/>
              </w:rPr>
              <w:t>a) Kendi şebekesi üzerinden hizmet sunan işletmeciler tarafından, nakil talep edilen adreste elektronik haberleşme şebekesinin olmadığı durumlar hariç olmak üzere, talep tarihinden itibaren,</w:t>
            </w:r>
          </w:p>
          <w:p w14:paraId="18B51F02" w14:textId="77777777" w:rsidR="00744C52" w:rsidRPr="00744C52" w:rsidRDefault="00744C52" w:rsidP="00744C52">
            <w:pPr>
              <w:spacing w:line="240" w:lineRule="auto"/>
              <w:ind w:firstLine="567"/>
              <w:jc w:val="both"/>
              <w:rPr>
                <w:rFonts w:ascii="Times New Roman" w:eastAsiaTheme="minorEastAsia" w:hAnsi="Times New Roman" w:cs="Times New Roman"/>
                <w:sz w:val="24"/>
                <w:szCs w:val="24"/>
                <w:lang w:eastAsia="tr-TR"/>
              </w:rPr>
            </w:pPr>
            <w:r w:rsidRPr="00744C52">
              <w:rPr>
                <w:rFonts w:ascii="Times New Roman" w:eastAsiaTheme="minorEastAsia" w:hAnsi="Times New Roman" w:cs="Times New Roman"/>
                <w:sz w:val="24"/>
                <w:szCs w:val="24"/>
                <w:lang w:eastAsia="tr-TR"/>
              </w:rPr>
              <w:t>b) Diğer işletmecinin şebekesi üzerinden hizmet sunan işletmeciler tarafından, nakil talep edilen adreste elektronik haberleşme şebekesinin olmadığı durumlar hariç olmak üzere, şebekesi üzerinden hizmet sunulacak işletmecinin şebeke ve sistemlerini ilgili mevzuat gereği hazır hale getirmesini müteakip</w:t>
            </w:r>
          </w:p>
          <w:p w14:paraId="1E181841" w14:textId="77736105" w:rsidR="00744C52" w:rsidRPr="004B1709" w:rsidRDefault="00744C52" w:rsidP="00744C52">
            <w:pPr>
              <w:spacing w:line="240" w:lineRule="auto"/>
              <w:ind w:firstLine="567"/>
              <w:jc w:val="both"/>
              <w:rPr>
                <w:rFonts w:ascii="Times New Roman" w:eastAsiaTheme="minorEastAsia" w:hAnsi="Times New Roman" w:cs="Times New Roman"/>
                <w:sz w:val="24"/>
                <w:szCs w:val="24"/>
                <w:lang w:eastAsia="tr-TR"/>
              </w:rPr>
            </w:pPr>
            <w:r w:rsidRPr="00744C52">
              <w:rPr>
                <w:rFonts w:ascii="Times New Roman" w:eastAsiaTheme="minorEastAsia" w:hAnsi="Times New Roman" w:cs="Times New Roman"/>
                <w:sz w:val="24"/>
                <w:szCs w:val="24"/>
                <w:lang w:eastAsia="tr-TR"/>
              </w:rPr>
              <w:t xml:space="preserve">aksi Kurum tarafından belirlenmediği sürece bir takvim yılı </w:t>
            </w:r>
            <w:r w:rsidRPr="00744C52">
              <w:rPr>
                <w:rFonts w:ascii="Times New Roman" w:hAnsi="Times New Roman" w:cs="Times New Roman"/>
                <w:sz w:val="24"/>
                <w:szCs w:val="24"/>
              </w:rPr>
              <w:t>içindeki</w:t>
            </w:r>
            <w:r w:rsidRPr="00744C52">
              <w:rPr>
                <w:rFonts w:ascii="Times New Roman" w:eastAsiaTheme="minorEastAsia" w:hAnsi="Times New Roman" w:cs="Times New Roman"/>
                <w:sz w:val="24"/>
                <w:szCs w:val="24"/>
                <w:lang w:eastAsia="tr-TR"/>
              </w:rPr>
              <w:t xml:space="preserve"> taleplerin yüzde doksanı yedi gün içinde, tamamı ise on gün içinde yerine getirilir. </w:t>
            </w:r>
            <w:r w:rsidRPr="00744C52">
              <w:rPr>
                <w:rFonts w:ascii="Times New Roman" w:hAnsi="Times New Roman" w:cs="Times New Roman"/>
                <w:sz w:val="24"/>
                <w:szCs w:val="24"/>
              </w:rPr>
              <w:t xml:space="preserve">Nakil talebinin on gün içinde yerine getirilememesi halinde abone tarafından herhangi bir cayma bedeli </w:t>
            </w:r>
            <w:r w:rsidRPr="00744C52">
              <w:rPr>
                <w:rFonts w:ascii="Times New Roman" w:hAnsi="Times New Roman" w:cs="Times New Roman"/>
                <w:sz w:val="24"/>
                <w:szCs w:val="24"/>
              </w:rPr>
              <w:lastRenderedPageBreak/>
              <w:t>ödenmeksizin taahhütlü abonelik feshedilebilir. Bu hüküm uyarınca cihazın abonede kaldığı hallerde işletmeci, cihazın kalan ücretini aboneden talep edebilir.</w:t>
            </w:r>
          </w:p>
        </w:tc>
      </w:tr>
      <w:tr w:rsidR="00744C52" w:rsidRPr="004B1709" w14:paraId="51EAF7AD" w14:textId="6465B0B0" w:rsidTr="00744C52">
        <w:trPr>
          <w:trHeight w:val="1196"/>
        </w:trPr>
        <w:tc>
          <w:tcPr>
            <w:tcW w:w="5529" w:type="dxa"/>
          </w:tcPr>
          <w:p w14:paraId="48D5D3C5" w14:textId="77777777" w:rsidR="00744C52" w:rsidRPr="00744C52" w:rsidRDefault="00744C52" w:rsidP="00744C52">
            <w:pPr>
              <w:spacing w:line="240" w:lineRule="auto"/>
              <w:ind w:firstLine="567"/>
              <w:jc w:val="both"/>
              <w:rPr>
                <w:rFonts w:ascii="Times New Roman" w:hAnsi="Times New Roman" w:cs="Times New Roman"/>
                <w:sz w:val="24"/>
                <w:szCs w:val="24"/>
              </w:rPr>
            </w:pPr>
            <w:r w:rsidRPr="00744C52">
              <w:rPr>
                <w:rFonts w:ascii="Times New Roman" w:hAnsi="Times New Roman" w:cs="Times New Roman"/>
                <w:sz w:val="24"/>
                <w:szCs w:val="24"/>
              </w:rPr>
              <w:lastRenderedPageBreak/>
              <w:t>(9) İşletmeci, taahhüt alınmadan önce ayrı bir sayfa şeklinde tüketiciye kolay ve anlaşılabilir bir taahhüt özeti sunar ve onayını alır. Taahhüt özetine ilişkin belgenin bir nüshası işletmeci tarafından tüketiciye kâğıt üzerinde ya da elektronik ortamda sözleşmenin/taahhütnamenin kurulumu ile geçerli olacak şekilde iletilir. Bu özet, taahhütnamenin ayrılmaz parçasıdır ve abonenin onayı olmadan değiştirilemez. Taahhütname özetine ilişkin belge asgari olarak aşağıdaki bilgileri içerir:</w:t>
            </w:r>
          </w:p>
          <w:p w14:paraId="4E2A0821" w14:textId="77777777" w:rsidR="00744C52" w:rsidRPr="00744C52" w:rsidRDefault="00744C52" w:rsidP="00744C52">
            <w:pPr>
              <w:tabs>
                <w:tab w:val="left" w:pos="851"/>
                <w:tab w:val="left" w:pos="989"/>
              </w:tabs>
              <w:spacing w:line="240" w:lineRule="auto"/>
              <w:ind w:left="85" w:firstLine="624"/>
              <w:jc w:val="both"/>
              <w:rPr>
                <w:rFonts w:ascii="Times New Roman" w:hAnsi="Times New Roman" w:cs="Times New Roman"/>
                <w:sz w:val="24"/>
                <w:szCs w:val="24"/>
              </w:rPr>
            </w:pPr>
            <w:r w:rsidRPr="00744C52">
              <w:rPr>
                <w:rFonts w:ascii="Times New Roman" w:hAnsi="Times New Roman" w:cs="Times New Roman"/>
                <w:sz w:val="24"/>
                <w:szCs w:val="24"/>
              </w:rPr>
              <w:t>a) Takvim ayı olarak taahhüdün süresi.</w:t>
            </w:r>
          </w:p>
          <w:p w14:paraId="3D86B27B" w14:textId="77777777" w:rsidR="00744C52" w:rsidRPr="00744C52" w:rsidRDefault="00744C52" w:rsidP="00744C52">
            <w:pPr>
              <w:tabs>
                <w:tab w:val="left" w:pos="851"/>
                <w:tab w:val="left" w:pos="989"/>
              </w:tabs>
              <w:spacing w:line="240" w:lineRule="auto"/>
              <w:ind w:left="85" w:firstLine="624"/>
              <w:jc w:val="both"/>
              <w:rPr>
                <w:rFonts w:ascii="Times New Roman" w:hAnsi="Times New Roman" w:cs="Times New Roman"/>
                <w:sz w:val="24"/>
                <w:szCs w:val="24"/>
              </w:rPr>
            </w:pPr>
            <w:r w:rsidRPr="00744C52">
              <w:rPr>
                <w:rFonts w:ascii="Times New Roman" w:eastAsia="DejaVu Sans" w:hAnsi="Times New Roman" w:cs="Times New Roman"/>
                <w:kern w:val="2"/>
                <w:sz w:val="24"/>
                <w:szCs w:val="24"/>
                <w:lang w:eastAsia="zh-CN" w:bidi="hi-IN"/>
              </w:rPr>
              <w:t xml:space="preserve">b) Tarifenin taahhütsüz ücreti ve varsa </w:t>
            </w:r>
            <w:r w:rsidRPr="00744C52">
              <w:rPr>
                <w:rFonts w:ascii="Times New Roman" w:hAnsi="Times New Roman" w:cs="Times New Roman"/>
                <w:sz w:val="24"/>
                <w:szCs w:val="24"/>
              </w:rPr>
              <w:t>taahhüt süresi boyunca ödenecek ortalama aylık ücret</w:t>
            </w:r>
            <w:r w:rsidRPr="00744C52">
              <w:rPr>
                <w:rFonts w:ascii="Times New Roman" w:eastAsia="DejaVu Sans" w:hAnsi="Times New Roman" w:cs="Times New Roman"/>
                <w:kern w:val="2"/>
                <w:sz w:val="24"/>
                <w:szCs w:val="24"/>
                <w:lang w:eastAsia="zh-CN" w:bidi="hi-IN"/>
              </w:rPr>
              <w:t xml:space="preserve">i. </w:t>
            </w:r>
          </w:p>
          <w:p w14:paraId="7379E003" w14:textId="77777777" w:rsidR="00744C52" w:rsidRPr="00744C52" w:rsidRDefault="00744C52" w:rsidP="00744C52">
            <w:pPr>
              <w:tabs>
                <w:tab w:val="left" w:pos="851"/>
                <w:tab w:val="left" w:pos="989"/>
              </w:tabs>
              <w:spacing w:line="240" w:lineRule="auto"/>
              <w:ind w:left="85" w:firstLine="624"/>
              <w:jc w:val="both"/>
              <w:rPr>
                <w:rFonts w:ascii="Times New Roman" w:hAnsi="Times New Roman" w:cs="Times New Roman"/>
                <w:sz w:val="24"/>
                <w:szCs w:val="24"/>
              </w:rPr>
            </w:pPr>
            <w:r w:rsidRPr="00744C52">
              <w:rPr>
                <w:rFonts w:ascii="Times New Roman" w:hAnsi="Times New Roman" w:cs="Times New Roman"/>
                <w:sz w:val="24"/>
                <w:szCs w:val="24"/>
              </w:rPr>
              <w:t>c) Fesih halinde bağlantı, aktivasyon, kurulum ve benzeri hizmetler, cihaz sağlanması, taahhütsüz tarifeye göre sağlanan indirimler gibi tüm faydalar karşılığında abone tarafından katlanılmak zorunda kalınabilecek tutarlara ilişkin;</w:t>
            </w:r>
          </w:p>
          <w:p w14:paraId="2593D04C" w14:textId="77777777" w:rsidR="00744C52" w:rsidRPr="00744C52" w:rsidRDefault="00744C52" w:rsidP="00744C52">
            <w:pPr>
              <w:suppressAutoHyphens/>
              <w:spacing w:line="240" w:lineRule="auto"/>
              <w:ind w:left="85" w:firstLine="624"/>
              <w:rPr>
                <w:rFonts w:ascii="Times New Roman" w:eastAsia="DejaVu Sans" w:hAnsi="Times New Roman" w:cs="Times New Roman"/>
                <w:sz w:val="24"/>
                <w:szCs w:val="24"/>
                <w:lang w:eastAsia="zh-CN" w:bidi="hi-IN"/>
              </w:rPr>
            </w:pPr>
            <w:r w:rsidRPr="00744C52">
              <w:rPr>
                <w:rFonts w:ascii="Times New Roman" w:eastAsia="DejaVu Sans" w:hAnsi="Times New Roman" w:cs="Times New Roman"/>
                <w:kern w:val="2"/>
                <w:sz w:val="24"/>
                <w:szCs w:val="24"/>
                <w:lang w:eastAsia="zh-CN" w:bidi="hi-IN"/>
              </w:rPr>
              <w:t>1) Azami cayma bedeli,</w:t>
            </w:r>
          </w:p>
          <w:p w14:paraId="32AABB2B" w14:textId="77777777" w:rsidR="00744C52" w:rsidRPr="00744C52" w:rsidRDefault="00744C52" w:rsidP="00744C52">
            <w:pPr>
              <w:tabs>
                <w:tab w:val="left" w:pos="743"/>
              </w:tabs>
              <w:suppressAutoHyphens/>
              <w:spacing w:line="240" w:lineRule="auto"/>
              <w:ind w:left="85" w:firstLine="624"/>
              <w:rPr>
                <w:rFonts w:ascii="Times New Roman" w:eastAsia="DejaVu Sans" w:hAnsi="Times New Roman" w:cs="Times New Roman"/>
                <w:sz w:val="24"/>
                <w:szCs w:val="24"/>
                <w:lang w:eastAsia="zh-CN" w:bidi="hi-IN"/>
              </w:rPr>
            </w:pPr>
            <w:r w:rsidRPr="00744C52">
              <w:rPr>
                <w:rFonts w:ascii="Times New Roman" w:eastAsia="DejaVu Sans" w:hAnsi="Times New Roman" w:cs="Times New Roman"/>
                <w:kern w:val="2"/>
                <w:sz w:val="24"/>
                <w:szCs w:val="24"/>
                <w:lang w:eastAsia="zh-CN" w:bidi="hi-IN"/>
              </w:rPr>
              <w:t>2)  Asgari cayma bedeli ve</w:t>
            </w:r>
          </w:p>
          <w:p w14:paraId="5ADB2601" w14:textId="77777777" w:rsidR="00744C52" w:rsidRPr="00744C52" w:rsidRDefault="00744C52" w:rsidP="00744C52">
            <w:pPr>
              <w:spacing w:line="240" w:lineRule="auto"/>
              <w:ind w:left="85" w:firstLine="624"/>
              <w:jc w:val="both"/>
              <w:rPr>
                <w:rFonts w:ascii="Times New Roman" w:eastAsia="DejaVu Sans" w:hAnsi="Times New Roman" w:cs="Times New Roman"/>
                <w:sz w:val="24"/>
                <w:szCs w:val="24"/>
                <w:lang w:eastAsia="zh-CN" w:bidi="hi-IN"/>
              </w:rPr>
            </w:pPr>
            <w:r w:rsidRPr="00744C52">
              <w:rPr>
                <w:rFonts w:ascii="Times New Roman" w:eastAsia="DejaVu Sans" w:hAnsi="Times New Roman" w:cs="Times New Roman"/>
                <w:kern w:val="2"/>
                <w:sz w:val="24"/>
                <w:szCs w:val="24"/>
                <w:lang w:eastAsia="zh-CN" w:bidi="hi-IN"/>
              </w:rPr>
              <w:t>3) Taahhüt süresindeki her günün cayma bedellerinin ayrı ayrı hesaplanarak toplanmasından elde edilen tutarın taahhüt gün sayısına bölümü ile ortaya çıkacak ortalama cayma bedeli</w:t>
            </w:r>
          </w:p>
          <w:p w14:paraId="244DD5D9" w14:textId="77777777" w:rsidR="00744C52" w:rsidRPr="00744C52" w:rsidRDefault="00744C52" w:rsidP="00744C52">
            <w:pPr>
              <w:spacing w:line="240" w:lineRule="auto"/>
              <w:ind w:left="85" w:firstLine="624"/>
              <w:jc w:val="both"/>
              <w:rPr>
                <w:rFonts w:ascii="Times New Roman" w:eastAsia="DejaVu Sans" w:hAnsi="Times New Roman" w:cs="Times New Roman"/>
                <w:sz w:val="24"/>
                <w:szCs w:val="24"/>
                <w:lang w:eastAsia="zh-CN" w:bidi="hi-IN"/>
              </w:rPr>
            </w:pPr>
            <w:r w:rsidRPr="00744C52">
              <w:rPr>
                <w:rFonts w:ascii="Times New Roman" w:eastAsia="DejaVu Sans" w:hAnsi="Times New Roman" w:cs="Times New Roman"/>
                <w:kern w:val="2"/>
                <w:sz w:val="24"/>
                <w:szCs w:val="24"/>
                <w:lang w:eastAsia="zh-CN" w:bidi="hi-IN"/>
              </w:rPr>
              <w:t>ç) Söz konusu taahhüt yeni bir abonelik kapsamında değil ise önceden verilen sözleşme özetinde yer alan diğer bilgiler.</w:t>
            </w:r>
          </w:p>
          <w:p w14:paraId="3062B350" w14:textId="5911A55F" w:rsidR="00744C52" w:rsidRPr="00744C52" w:rsidRDefault="00744C52" w:rsidP="00744C52">
            <w:pPr>
              <w:spacing w:line="240" w:lineRule="auto"/>
              <w:ind w:left="85" w:firstLine="624"/>
              <w:jc w:val="both"/>
              <w:rPr>
                <w:rFonts w:ascii="Times New Roman" w:eastAsia="DejaVu Sans" w:hAnsi="Times New Roman" w:cs="Times New Roman"/>
                <w:b/>
                <w:bCs/>
                <w:sz w:val="24"/>
                <w:szCs w:val="24"/>
                <w:lang w:eastAsia="zh-CN" w:bidi="hi-IN"/>
              </w:rPr>
            </w:pPr>
            <w:r w:rsidRPr="00744C52">
              <w:rPr>
                <w:rFonts w:ascii="Times New Roman" w:eastAsia="DejaVu Sans" w:hAnsi="Times New Roman" w:cs="Times New Roman"/>
                <w:kern w:val="2"/>
                <w:sz w:val="24"/>
                <w:szCs w:val="24"/>
                <w:lang w:eastAsia="zh-CN" w:bidi="hi-IN"/>
              </w:rPr>
              <w:t>d) Diğer faydalar.</w:t>
            </w:r>
          </w:p>
        </w:tc>
        <w:tc>
          <w:tcPr>
            <w:tcW w:w="4961" w:type="dxa"/>
          </w:tcPr>
          <w:p w14:paraId="23ACB3DE" w14:textId="77777777" w:rsidR="00744C52" w:rsidRPr="089747DB" w:rsidRDefault="00744C52" w:rsidP="00744C52">
            <w:pPr>
              <w:spacing w:line="240" w:lineRule="auto"/>
              <w:ind w:firstLine="567"/>
              <w:jc w:val="both"/>
              <w:rPr>
                <w:rFonts w:ascii="Times New Roman" w:hAnsi="Times New Roman" w:cs="Times New Roman"/>
                <w:color w:val="0070C0"/>
                <w:sz w:val="24"/>
                <w:szCs w:val="24"/>
              </w:rPr>
            </w:pPr>
          </w:p>
        </w:tc>
        <w:tc>
          <w:tcPr>
            <w:tcW w:w="5529" w:type="dxa"/>
          </w:tcPr>
          <w:p w14:paraId="205E0018" w14:textId="77777777" w:rsidR="00744C52" w:rsidRPr="00744C52" w:rsidRDefault="00744C52" w:rsidP="00744C52">
            <w:pPr>
              <w:spacing w:line="240" w:lineRule="auto"/>
              <w:ind w:firstLine="567"/>
              <w:jc w:val="both"/>
              <w:rPr>
                <w:rFonts w:ascii="Times New Roman" w:hAnsi="Times New Roman" w:cs="Times New Roman"/>
                <w:sz w:val="24"/>
                <w:szCs w:val="24"/>
              </w:rPr>
            </w:pPr>
            <w:r w:rsidRPr="00744C52">
              <w:rPr>
                <w:rFonts w:ascii="Times New Roman" w:hAnsi="Times New Roman" w:cs="Times New Roman"/>
                <w:sz w:val="24"/>
                <w:szCs w:val="24"/>
              </w:rPr>
              <w:t>(9) İşletmeci, taahhüt alınmadan önce ayrı bir sayfa şeklinde tüketiciye kolay ve anlaşılabilir bir taahhüt özeti sunar ve onayını alır. Taahhüt özetine ilişkin belgenin bir nüshası işletmeci tarafından tüketiciye kâğıt üzerinde ya da elektronik ortamda sözleşmenin/taahhütnamenin kurulumu ile geçerli olacak şekilde iletilir. Bu özet, taahhütnamenin ayrılmaz parçasıdır ve abonenin onayı olmadan değiştirilemez. Taahhütname özetine ilişkin belge asgari olarak aşağıdaki bilgileri içerir:</w:t>
            </w:r>
          </w:p>
          <w:p w14:paraId="5136552F" w14:textId="77777777" w:rsidR="00744C52" w:rsidRPr="00744C52" w:rsidRDefault="00744C52" w:rsidP="00744C52">
            <w:pPr>
              <w:tabs>
                <w:tab w:val="left" w:pos="851"/>
                <w:tab w:val="left" w:pos="989"/>
              </w:tabs>
              <w:spacing w:line="240" w:lineRule="auto"/>
              <w:ind w:left="85" w:firstLine="624"/>
              <w:jc w:val="both"/>
              <w:rPr>
                <w:rFonts w:ascii="Times New Roman" w:hAnsi="Times New Roman" w:cs="Times New Roman"/>
                <w:sz w:val="24"/>
                <w:szCs w:val="24"/>
              </w:rPr>
            </w:pPr>
            <w:r w:rsidRPr="00744C52">
              <w:rPr>
                <w:rFonts w:ascii="Times New Roman" w:hAnsi="Times New Roman" w:cs="Times New Roman"/>
                <w:sz w:val="24"/>
                <w:szCs w:val="24"/>
              </w:rPr>
              <w:t>a) Takvim ayı olarak taahhüdün süresi.</w:t>
            </w:r>
          </w:p>
          <w:p w14:paraId="2C6EDC51" w14:textId="77777777" w:rsidR="00744C52" w:rsidRPr="00744C52" w:rsidRDefault="00744C52" w:rsidP="00744C52">
            <w:pPr>
              <w:tabs>
                <w:tab w:val="left" w:pos="851"/>
                <w:tab w:val="left" w:pos="989"/>
              </w:tabs>
              <w:spacing w:line="240" w:lineRule="auto"/>
              <w:ind w:left="85" w:firstLine="624"/>
              <w:jc w:val="both"/>
              <w:rPr>
                <w:rFonts w:ascii="Times New Roman" w:hAnsi="Times New Roman" w:cs="Times New Roman"/>
                <w:sz w:val="24"/>
                <w:szCs w:val="24"/>
              </w:rPr>
            </w:pPr>
            <w:r w:rsidRPr="00744C52">
              <w:rPr>
                <w:rFonts w:ascii="Times New Roman" w:eastAsia="DejaVu Sans" w:hAnsi="Times New Roman" w:cs="Times New Roman"/>
                <w:kern w:val="2"/>
                <w:sz w:val="24"/>
                <w:szCs w:val="24"/>
                <w:lang w:eastAsia="zh-CN" w:bidi="hi-IN"/>
              </w:rPr>
              <w:t xml:space="preserve">b) Tarifenin taahhütsüz ücreti ve varsa </w:t>
            </w:r>
            <w:r w:rsidRPr="00744C52">
              <w:rPr>
                <w:rFonts w:ascii="Times New Roman" w:hAnsi="Times New Roman" w:cs="Times New Roman"/>
                <w:sz w:val="24"/>
                <w:szCs w:val="24"/>
              </w:rPr>
              <w:t>taahhüt süresi boyunca ödenecek ortalama aylık ücret</w:t>
            </w:r>
            <w:r w:rsidRPr="00744C52">
              <w:rPr>
                <w:rFonts w:ascii="Times New Roman" w:eastAsia="DejaVu Sans" w:hAnsi="Times New Roman" w:cs="Times New Roman"/>
                <w:kern w:val="2"/>
                <w:sz w:val="24"/>
                <w:szCs w:val="24"/>
                <w:lang w:eastAsia="zh-CN" w:bidi="hi-IN"/>
              </w:rPr>
              <w:t xml:space="preserve">i. </w:t>
            </w:r>
          </w:p>
          <w:p w14:paraId="3406ED03" w14:textId="77777777" w:rsidR="00744C52" w:rsidRPr="00744C52" w:rsidRDefault="00744C52" w:rsidP="00744C52">
            <w:pPr>
              <w:tabs>
                <w:tab w:val="left" w:pos="851"/>
                <w:tab w:val="left" w:pos="989"/>
              </w:tabs>
              <w:spacing w:line="240" w:lineRule="auto"/>
              <w:ind w:left="85" w:firstLine="624"/>
              <w:jc w:val="both"/>
              <w:rPr>
                <w:rFonts w:ascii="Times New Roman" w:hAnsi="Times New Roman" w:cs="Times New Roman"/>
                <w:sz w:val="24"/>
                <w:szCs w:val="24"/>
              </w:rPr>
            </w:pPr>
            <w:r w:rsidRPr="00744C52">
              <w:rPr>
                <w:rFonts w:ascii="Times New Roman" w:hAnsi="Times New Roman" w:cs="Times New Roman"/>
                <w:sz w:val="24"/>
                <w:szCs w:val="24"/>
              </w:rPr>
              <w:t>c) Fesih halinde bağlantı, aktivasyon, kurulum ve benzeri hizmetler, cihaz sağlanması, taahhütsüz tarifeye göre sağlanan indirimler gibi tüm faydalar karşılığında abone tarafından katlanılmak zorunda kalınabilecek tutarlara ilişkin;</w:t>
            </w:r>
          </w:p>
          <w:p w14:paraId="08BF60EA" w14:textId="77777777" w:rsidR="00744C52" w:rsidRPr="00744C52" w:rsidRDefault="00744C52" w:rsidP="00744C52">
            <w:pPr>
              <w:suppressAutoHyphens/>
              <w:spacing w:line="240" w:lineRule="auto"/>
              <w:ind w:left="85" w:firstLine="624"/>
              <w:rPr>
                <w:rFonts w:ascii="Times New Roman" w:eastAsia="DejaVu Sans" w:hAnsi="Times New Roman" w:cs="Times New Roman"/>
                <w:sz w:val="24"/>
                <w:szCs w:val="24"/>
                <w:lang w:eastAsia="zh-CN" w:bidi="hi-IN"/>
              </w:rPr>
            </w:pPr>
            <w:r w:rsidRPr="00744C52">
              <w:rPr>
                <w:rFonts w:ascii="Times New Roman" w:eastAsia="DejaVu Sans" w:hAnsi="Times New Roman" w:cs="Times New Roman"/>
                <w:kern w:val="2"/>
                <w:sz w:val="24"/>
                <w:szCs w:val="24"/>
                <w:lang w:eastAsia="zh-CN" w:bidi="hi-IN"/>
              </w:rPr>
              <w:t>1) Azami cayma bedeli,</w:t>
            </w:r>
          </w:p>
          <w:p w14:paraId="30F595CD" w14:textId="77777777" w:rsidR="00744C52" w:rsidRPr="00744C52" w:rsidRDefault="00744C52" w:rsidP="00744C52">
            <w:pPr>
              <w:tabs>
                <w:tab w:val="left" w:pos="743"/>
              </w:tabs>
              <w:suppressAutoHyphens/>
              <w:spacing w:line="240" w:lineRule="auto"/>
              <w:ind w:left="85" w:firstLine="624"/>
              <w:rPr>
                <w:rFonts w:ascii="Times New Roman" w:eastAsia="DejaVu Sans" w:hAnsi="Times New Roman" w:cs="Times New Roman"/>
                <w:sz w:val="24"/>
                <w:szCs w:val="24"/>
                <w:lang w:eastAsia="zh-CN" w:bidi="hi-IN"/>
              </w:rPr>
            </w:pPr>
            <w:r w:rsidRPr="00744C52">
              <w:rPr>
                <w:rFonts w:ascii="Times New Roman" w:eastAsia="DejaVu Sans" w:hAnsi="Times New Roman" w:cs="Times New Roman"/>
                <w:kern w:val="2"/>
                <w:sz w:val="24"/>
                <w:szCs w:val="24"/>
                <w:lang w:eastAsia="zh-CN" w:bidi="hi-IN"/>
              </w:rPr>
              <w:t>2)  Asgari cayma bedeli ve</w:t>
            </w:r>
          </w:p>
          <w:p w14:paraId="58809411" w14:textId="77777777" w:rsidR="00744C52" w:rsidRPr="00744C52" w:rsidRDefault="00744C52" w:rsidP="00744C52">
            <w:pPr>
              <w:spacing w:line="240" w:lineRule="auto"/>
              <w:ind w:left="85" w:firstLine="624"/>
              <w:jc w:val="both"/>
              <w:rPr>
                <w:rFonts w:ascii="Times New Roman" w:eastAsia="DejaVu Sans" w:hAnsi="Times New Roman" w:cs="Times New Roman"/>
                <w:sz w:val="24"/>
                <w:szCs w:val="24"/>
                <w:lang w:eastAsia="zh-CN" w:bidi="hi-IN"/>
              </w:rPr>
            </w:pPr>
            <w:r w:rsidRPr="00744C52">
              <w:rPr>
                <w:rFonts w:ascii="Times New Roman" w:eastAsia="DejaVu Sans" w:hAnsi="Times New Roman" w:cs="Times New Roman"/>
                <w:kern w:val="2"/>
                <w:sz w:val="24"/>
                <w:szCs w:val="24"/>
                <w:lang w:eastAsia="zh-CN" w:bidi="hi-IN"/>
              </w:rPr>
              <w:t>3) Taahhüt süresindeki her günün cayma bedellerinin ayrı ayrı hesaplanarak toplanmasından elde edilen tutarın taahhüt gün sayısına bölümü ile ortaya çıkacak ortalama cayma bedeli</w:t>
            </w:r>
          </w:p>
          <w:p w14:paraId="57BD2BA9" w14:textId="77777777" w:rsidR="00744C52" w:rsidRPr="00744C52" w:rsidRDefault="00744C52" w:rsidP="00744C52">
            <w:pPr>
              <w:spacing w:line="240" w:lineRule="auto"/>
              <w:ind w:left="85" w:firstLine="624"/>
              <w:jc w:val="both"/>
              <w:rPr>
                <w:rFonts w:ascii="Times New Roman" w:eastAsia="DejaVu Sans" w:hAnsi="Times New Roman" w:cs="Times New Roman"/>
                <w:sz w:val="24"/>
                <w:szCs w:val="24"/>
                <w:lang w:eastAsia="zh-CN" w:bidi="hi-IN"/>
              </w:rPr>
            </w:pPr>
            <w:r w:rsidRPr="00744C52">
              <w:rPr>
                <w:rFonts w:ascii="Times New Roman" w:eastAsia="DejaVu Sans" w:hAnsi="Times New Roman" w:cs="Times New Roman"/>
                <w:kern w:val="2"/>
                <w:sz w:val="24"/>
                <w:szCs w:val="24"/>
                <w:lang w:eastAsia="zh-CN" w:bidi="hi-IN"/>
              </w:rPr>
              <w:t>ç) Söz konusu taahhüt yeni bir abonelik kapsamında değil ise önceden verilen sözleşme özetinde yer alan diğer bilgiler.</w:t>
            </w:r>
          </w:p>
          <w:p w14:paraId="0C36DA32" w14:textId="0F40EA48" w:rsidR="00744C52" w:rsidRPr="089747DB" w:rsidRDefault="00744C52" w:rsidP="00744C52">
            <w:pPr>
              <w:spacing w:line="240" w:lineRule="auto"/>
              <w:ind w:firstLine="567"/>
              <w:jc w:val="both"/>
              <w:rPr>
                <w:rFonts w:ascii="Times New Roman" w:hAnsi="Times New Roman" w:cs="Times New Roman"/>
                <w:color w:val="0070C0"/>
                <w:sz w:val="24"/>
                <w:szCs w:val="24"/>
              </w:rPr>
            </w:pPr>
            <w:r w:rsidRPr="00744C52">
              <w:rPr>
                <w:rFonts w:ascii="Times New Roman" w:eastAsia="DejaVu Sans" w:hAnsi="Times New Roman" w:cs="Times New Roman"/>
                <w:kern w:val="2"/>
                <w:sz w:val="24"/>
                <w:szCs w:val="24"/>
                <w:lang w:eastAsia="zh-CN" w:bidi="hi-IN"/>
              </w:rPr>
              <w:t>d) Diğer faydalar.</w:t>
            </w:r>
          </w:p>
        </w:tc>
      </w:tr>
      <w:tr w:rsidR="00744C52" w:rsidRPr="004B1709" w14:paraId="4D7AC2F8" w14:textId="133626A1" w:rsidTr="00744C52">
        <w:trPr>
          <w:trHeight w:val="437"/>
        </w:trPr>
        <w:tc>
          <w:tcPr>
            <w:tcW w:w="5529" w:type="dxa"/>
          </w:tcPr>
          <w:p w14:paraId="5A674868" w14:textId="1502088D" w:rsidR="00744C52" w:rsidRPr="00744C52" w:rsidRDefault="00744C52" w:rsidP="00744C52">
            <w:pPr>
              <w:suppressAutoHyphens/>
              <w:spacing w:line="240" w:lineRule="auto"/>
              <w:ind w:firstLine="709"/>
              <w:jc w:val="both"/>
              <w:rPr>
                <w:rFonts w:ascii="Times New Roman" w:eastAsiaTheme="minorEastAsia" w:hAnsi="Times New Roman" w:cs="Times New Roman"/>
                <w:b/>
                <w:sz w:val="24"/>
                <w:szCs w:val="24"/>
                <w:lang w:eastAsia="tr-TR"/>
              </w:rPr>
            </w:pPr>
            <w:r w:rsidRPr="00744C52">
              <w:rPr>
                <w:rFonts w:ascii="Times New Roman" w:eastAsia="DejaVu Sans" w:hAnsi="Times New Roman" w:cs="Times New Roman"/>
                <w:kern w:val="2"/>
                <w:sz w:val="24"/>
                <w:szCs w:val="24"/>
                <w:lang w:eastAsia="zh-CN" w:bidi="hi-IN"/>
              </w:rPr>
              <w:lastRenderedPageBreak/>
              <w:t xml:space="preserve"> (10) İşletmeci ile abone arasında belirlenen taahhüt süresi yirmi dört (24) ayı geçemez. Yeni taahhüde ilişkin teklifler mevcut taahhüdün bitiş tarihinden azami kırk (40) gün önce sunulabilir. Bu teklifte asgari muadil tarife ücretleri ve taahhütname özeti yer alır.</w:t>
            </w:r>
            <w:r w:rsidRPr="00744C52">
              <w:rPr>
                <w:rFonts w:ascii="Times New Roman" w:eastAsiaTheme="minorEastAsia" w:hAnsi="Times New Roman" w:cs="Times New Roman"/>
                <w:b/>
                <w:bCs/>
                <w:sz w:val="24"/>
                <w:szCs w:val="24"/>
                <w:lang w:eastAsia="tr-TR"/>
              </w:rPr>
              <w:t xml:space="preserve"> </w:t>
            </w:r>
          </w:p>
        </w:tc>
        <w:tc>
          <w:tcPr>
            <w:tcW w:w="4961" w:type="dxa"/>
          </w:tcPr>
          <w:p w14:paraId="0C320365" w14:textId="77777777" w:rsidR="00744C52" w:rsidRPr="004B1709" w:rsidRDefault="00744C52" w:rsidP="00744C52">
            <w:pPr>
              <w:suppressAutoHyphens/>
              <w:spacing w:line="240" w:lineRule="auto"/>
              <w:ind w:firstLine="709"/>
              <w:jc w:val="both"/>
              <w:rPr>
                <w:rFonts w:ascii="Times New Roman" w:eastAsia="DejaVu Sans" w:hAnsi="Times New Roman" w:cs="Times New Roman"/>
                <w:color w:val="0070C0"/>
                <w:kern w:val="2"/>
                <w:sz w:val="24"/>
                <w:szCs w:val="24"/>
                <w:lang w:eastAsia="zh-CN" w:bidi="hi-IN"/>
              </w:rPr>
            </w:pPr>
          </w:p>
        </w:tc>
        <w:tc>
          <w:tcPr>
            <w:tcW w:w="5529" w:type="dxa"/>
          </w:tcPr>
          <w:p w14:paraId="2F2C67C2" w14:textId="4868979C" w:rsidR="00744C52" w:rsidRPr="004B1709" w:rsidRDefault="00744C52" w:rsidP="00744C52">
            <w:pPr>
              <w:suppressAutoHyphens/>
              <w:spacing w:line="240" w:lineRule="auto"/>
              <w:ind w:firstLine="709"/>
              <w:jc w:val="both"/>
              <w:rPr>
                <w:rFonts w:ascii="Times New Roman" w:eastAsia="DejaVu Sans" w:hAnsi="Times New Roman" w:cs="Times New Roman"/>
                <w:color w:val="0070C0"/>
                <w:kern w:val="2"/>
                <w:sz w:val="24"/>
                <w:szCs w:val="24"/>
                <w:lang w:eastAsia="zh-CN" w:bidi="hi-IN"/>
              </w:rPr>
            </w:pPr>
            <w:r w:rsidRPr="00744C52">
              <w:rPr>
                <w:rFonts w:ascii="Times New Roman" w:eastAsia="DejaVu Sans" w:hAnsi="Times New Roman" w:cs="Times New Roman"/>
                <w:kern w:val="2"/>
                <w:sz w:val="24"/>
                <w:szCs w:val="24"/>
                <w:lang w:eastAsia="zh-CN" w:bidi="hi-IN"/>
              </w:rPr>
              <w:t xml:space="preserve"> (10) İşletmeci ile abone arasında belirlenen taahhüt süresi yirmi dört (24) ayı geçemez. Yeni taahhüde ilişkin teklifler mevcut taahhüdün bitiş tarihinden azami kırk (40) gün önce sunulabilir. Bu teklifte asgari muadil tarife ücretleri ve taahhütname özeti yer alır.</w:t>
            </w:r>
            <w:r w:rsidRPr="00744C52">
              <w:rPr>
                <w:rFonts w:ascii="Times New Roman" w:eastAsiaTheme="minorEastAsia" w:hAnsi="Times New Roman" w:cs="Times New Roman"/>
                <w:b/>
                <w:bCs/>
                <w:sz w:val="24"/>
                <w:szCs w:val="24"/>
                <w:lang w:eastAsia="tr-TR"/>
              </w:rPr>
              <w:t xml:space="preserve"> </w:t>
            </w:r>
          </w:p>
        </w:tc>
      </w:tr>
      <w:tr w:rsidR="00744C52" w:rsidRPr="004B1709" w14:paraId="1F41764A" w14:textId="7B92F282" w:rsidTr="00744C52">
        <w:trPr>
          <w:trHeight w:val="1692"/>
        </w:trPr>
        <w:tc>
          <w:tcPr>
            <w:tcW w:w="5529" w:type="dxa"/>
          </w:tcPr>
          <w:p w14:paraId="644FC078" w14:textId="0A0ED74D" w:rsidR="00744C52" w:rsidRPr="00744C52" w:rsidRDefault="00744C52" w:rsidP="00744C52">
            <w:pPr>
              <w:suppressAutoHyphens/>
              <w:spacing w:line="240" w:lineRule="auto"/>
              <w:ind w:firstLine="709"/>
              <w:jc w:val="both"/>
              <w:rPr>
                <w:rFonts w:ascii="Times New Roman" w:hAnsi="Times New Roman" w:cs="Times New Roman"/>
                <w:b/>
                <w:bCs/>
                <w:sz w:val="24"/>
                <w:szCs w:val="24"/>
              </w:rPr>
            </w:pPr>
            <w:r w:rsidRPr="00744C52">
              <w:rPr>
                <w:rFonts w:ascii="Times New Roman" w:hAnsi="Times New Roman" w:cs="Times New Roman"/>
                <w:sz w:val="24"/>
                <w:szCs w:val="24"/>
              </w:rPr>
              <w:t xml:space="preserve">(11) İnternet erişim hizmetlerinde sözleşme özetinde yer alan ilgili adreste sunulabilecek azami hız da dikkate alınarak Kurum tarafından belirlenecek Adrese Dayalı İnternet Hizmet Kalitesi Ölçümüne ilişkin düzenlemede tespit edilen kriterlerin sağlanamaması halinde; abone tarafından cihazın kalan bedeli hariç herhangi bir cayma bedeli ödenmeksizin taahhütlü abonelik feshedilebilir. </w:t>
            </w:r>
          </w:p>
        </w:tc>
        <w:tc>
          <w:tcPr>
            <w:tcW w:w="4961" w:type="dxa"/>
          </w:tcPr>
          <w:p w14:paraId="6D9E4228" w14:textId="77777777" w:rsidR="00744C52" w:rsidRPr="004B1709" w:rsidRDefault="00744C52" w:rsidP="00744C52">
            <w:pPr>
              <w:suppressAutoHyphens/>
              <w:spacing w:line="240" w:lineRule="auto"/>
              <w:ind w:firstLine="709"/>
              <w:jc w:val="both"/>
              <w:rPr>
                <w:rFonts w:ascii="Times New Roman" w:hAnsi="Times New Roman" w:cs="Times New Roman"/>
                <w:color w:val="0070C0"/>
                <w:sz w:val="24"/>
                <w:szCs w:val="24"/>
              </w:rPr>
            </w:pPr>
          </w:p>
        </w:tc>
        <w:tc>
          <w:tcPr>
            <w:tcW w:w="5529" w:type="dxa"/>
          </w:tcPr>
          <w:p w14:paraId="2C2F6C05" w14:textId="6F8D1223" w:rsidR="00744C52" w:rsidRPr="004B1709" w:rsidRDefault="00744C52" w:rsidP="00744C52">
            <w:pPr>
              <w:suppressAutoHyphens/>
              <w:spacing w:line="240" w:lineRule="auto"/>
              <w:ind w:firstLine="709"/>
              <w:jc w:val="both"/>
              <w:rPr>
                <w:rFonts w:ascii="Times New Roman" w:hAnsi="Times New Roman" w:cs="Times New Roman"/>
                <w:color w:val="0070C0"/>
                <w:sz w:val="24"/>
                <w:szCs w:val="24"/>
              </w:rPr>
            </w:pPr>
            <w:r w:rsidRPr="00744C52">
              <w:rPr>
                <w:rFonts w:ascii="Times New Roman" w:hAnsi="Times New Roman" w:cs="Times New Roman"/>
                <w:sz w:val="24"/>
                <w:szCs w:val="24"/>
              </w:rPr>
              <w:t xml:space="preserve">(11) İnternet erişim hizmetlerinde sözleşme özetinde yer alan ilgili adreste sunulabilecek azami hız da dikkate alınarak Kurum tarafından belirlenecek Adrese Dayalı İnternet Hizmet Kalitesi Ölçümüne ilişkin düzenlemede tespit edilen kriterlerin sağlanamaması halinde; abone tarafından cihazın kalan bedeli hariç herhangi bir cayma bedeli ödenmeksizin taahhütlü abonelik feshedilebilir. </w:t>
            </w:r>
          </w:p>
        </w:tc>
      </w:tr>
      <w:tr w:rsidR="00744C52" w:rsidRPr="004B1709" w14:paraId="65668A43" w14:textId="63A1598F" w:rsidTr="005C5D29">
        <w:trPr>
          <w:trHeight w:val="510"/>
        </w:trPr>
        <w:tc>
          <w:tcPr>
            <w:tcW w:w="5529" w:type="dxa"/>
          </w:tcPr>
          <w:p w14:paraId="7C4A6CC2" w14:textId="766662C9" w:rsidR="00744C52" w:rsidRPr="00744C52" w:rsidRDefault="00744C52" w:rsidP="00744C52">
            <w:pPr>
              <w:spacing w:line="240" w:lineRule="auto"/>
              <w:ind w:firstLine="567"/>
              <w:jc w:val="both"/>
              <w:rPr>
                <w:rFonts w:ascii="Times New Roman" w:eastAsiaTheme="minorEastAsia" w:hAnsi="Times New Roman" w:cs="Times New Roman"/>
                <w:b/>
                <w:sz w:val="24"/>
                <w:szCs w:val="24"/>
                <w:lang w:eastAsia="tr-TR"/>
              </w:rPr>
            </w:pPr>
            <w:r w:rsidRPr="00744C52">
              <w:rPr>
                <w:rFonts w:ascii="Times New Roman" w:hAnsi="Times New Roman" w:cs="Times New Roman"/>
                <w:sz w:val="24"/>
                <w:szCs w:val="24"/>
              </w:rPr>
              <w:t>(12) Taahhüt süresinin bitiş tarihi, abonenin fatura kesim tarihi ile eş zamanlı olacak şekilde belirlenir.</w:t>
            </w:r>
            <w:r w:rsidRPr="00744C52">
              <w:rPr>
                <w:rFonts w:ascii="Times New Roman" w:eastAsiaTheme="minorEastAsia" w:hAnsi="Times New Roman" w:cs="Times New Roman"/>
                <w:b/>
                <w:bCs/>
                <w:sz w:val="24"/>
                <w:szCs w:val="24"/>
                <w:lang w:eastAsia="tr-TR"/>
              </w:rPr>
              <w:t xml:space="preserve"> </w:t>
            </w:r>
          </w:p>
        </w:tc>
        <w:tc>
          <w:tcPr>
            <w:tcW w:w="4961" w:type="dxa"/>
          </w:tcPr>
          <w:p w14:paraId="4ECCF196" w14:textId="77777777" w:rsidR="00744C52" w:rsidRPr="004B1709" w:rsidRDefault="00744C52" w:rsidP="00744C52">
            <w:pPr>
              <w:spacing w:line="240" w:lineRule="auto"/>
              <w:ind w:firstLine="567"/>
              <w:jc w:val="both"/>
              <w:rPr>
                <w:rFonts w:ascii="Times New Roman" w:hAnsi="Times New Roman" w:cs="Times New Roman"/>
                <w:color w:val="0070C0"/>
                <w:sz w:val="24"/>
                <w:szCs w:val="24"/>
              </w:rPr>
            </w:pPr>
          </w:p>
        </w:tc>
        <w:tc>
          <w:tcPr>
            <w:tcW w:w="5529" w:type="dxa"/>
          </w:tcPr>
          <w:p w14:paraId="7EF5CEA9" w14:textId="11FDBA16" w:rsidR="00744C52" w:rsidRPr="004B1709" w:rsidRDefault="00744C52" w:rsidP="00744C52">
            <w:pPr>
              <w:spacing w:line="240" w:lineRule="auto"/>
              <w:ind w:firstLine="567"/>
              <w:jc w:val="both"/>
              <w:rPr>
                <w:rFonts w:ascii="Times New Roman" w:hAnsi="Times New Roman" w:cs="Times New Roman"/>
                <w:color w:val="0070C0"/>
                <w:sz w:val="24"/>
                <w:szCs w:val="24"/>
              </w:rPr>
            </w:pPr>
            <w:r w:rsidRPr="00744C52">
              <w:rPr>
                <w:rFonts w:ascii="Times New Roman" w:hAnsi="Times New Roman" w:cs="Times New Roman"/>
                <w:sz w:val="24"/>
                <w:szCs w:val="24"/>
              </w:rPr>
              <w:t>(12) Taahhüt süresinin bitiş tarihi, abonenin fatura kesim tarihi ile eş zamanlı olacak şekilde belirlenir.</w:t>
            </w:r>
            <w:r w:rsidRPr="00744C52">
              <w:rPr>
                <w:rFonts w:ascii="Times New Roman" w:eastAsiaTheme="minorEastAsia" w:hAnsi="Times New Roman" w:cs="Times New Roman"/>
                <w:b/>
                <w:bCs/>
                <w:sz w:val="24"/>
                <w:szCs w:val="24"/>
                <w:lang w:eastAsia="tr-TR"/>
              </w:rPr>
              <w:t xml:space="preserve"> </w:t>
            </w:r>
          </w:p>
        </w:tc>
      </w:tr>
      <w:tr w:rsidR="00744C52" w:rsidRPr="004B1709" w14:paraId="2AB556E3" w14:textId="295E3A68" w:rsidTr="00744C52">
        <w:trPr>
          <w:trHeight w:val="451"/>
        </w:trPr>
        <w:tc>
          <w:tcPr>
            <w:tcW w:w="5529" w:type="dxa"/>
          </w:tcPr>
          <w:p w14:paraId="0D783895" w14:textId="5B7F9E6A" w:rsidR="00744C52" w:rsidRPr="00744C52" w:rsidRDefault="00744C52" w:rsidP="00F378C8">
            <w:pPr>
              <w:suppressAutoHyphens/>
              <w:jc w:val="both"/>
              <w:rPr>
                <w:rFonts w:ascii="Times New Roman" w:hAnsi="Times New Roman" w:cs="Times New Roman"/>
                <w:b/>
                <w:bCs/>
                <w:sz w:val="24"/>
                <w:szCs w:val="24"/>
              </w:rPr>
            </w:pPr>
            <w:r w:rsidRPr="00744C52">
              <w:rPr>
                <w:rFonts w:ascii="Times New Roman" w:hAnsi="Times New Roman" w:cs="Times New Roman"/>
                <w:sz w:val="24"/>
                <w:szCs w:val="24"/>
              </w:rPr>
              <w:t>(13) Beşinci fıkrada geçen aboneye sağlanan indirimler ile cihaz veya diğer faydaların bedellerinin tahsil edilmemiş kısmının toplamı hesaplanırken; aktivasyon, kurulum ve benzeri kullanımdan bağımsız belirli sabit ücretlerin tahsil edilmemesinin taahhüt edildiği hallerde, söz konusu fayda/indirimlere ilişkin tutar cayma bedeli hesaplamalarına, taahhüde aykırılığın oluştuğu dönem ile kalan taahhüt süresi kapsamında dâhil edilir. Bu fıkrada düzenlenen hususlar Ek-2’de örneklendirilmiştir.</w:t>
            </w:r>
          </w:p>
        </w:tc>
        <w:tc>
          <w:tcPr>
            <w:tcW w:w="4961" w:type="dxa"/>
          </w:tcPr>
          <w:p w14:paraId="7A798BE1" w14:textId="77777777" w:rsidR="00744C52" w:rsidRPr="089747DB" w:rsidRDefault="00744C52" w:rsidP="00744C52">
            <w:pPr>
              <w:suppressAutoHyphens/>
              <w:jc w:val="both"/>
              <w:rPr>
                <w:rFonts w:ascii="Times New Roman" w:hAnsi="Times New Roman" w:cs="Times New Roman"/>
                <w:color w:val="0070C0"/>
                <w:sz w:val="24"/>
                <w:szCs w:val="24"/>
              </w:rPr>
            </w:pPr>
          </w:p>
        </w:tc>
        <w:tc>
          <w:tcPr>
            <w:tcW w:w="5529" w:type="dxa"/>
          </w:tcPr>
          <w:p w14:paraId="44C0BFEA" w14:textId="2EECC2A2" w:rsidR="00744C52" w:rsidRPr="089747DB" w:rsidRDefault="00744C52" w:rsidP="00F378C8">
            <w:pPr>
              <w:suppressAutoHyphens/>
              <w:jc w:val="both"/>
              <w:rPr>
                <w:rFonts w:ascii="Times New Roman" w:hAnsi="Times New Roman" w:cs="Times New Roman"/>
                <w:color w:val="0070C0"/>
                <w:sz w:val="24"/>
                <w:szCs w:val="24"/>
              </w:rPr>
            </w:pPr>
            <w:r w:rsidRPr="00744C52">
              <w:rPr>
                <w:rFonts w:ascii="Times New Roman" w:hAnsi="Times New Roman" w:cs="Times New Roman"/>
                <w:sz w:val="24"/>
                <w:szCs w:val="24"/>
              </w:rPr>
              <w:t>(13) Beşinci fıkrada geçen aboneye sağlanan indirimler ile cihaz veya diğer faydaların bedellerinin tahsil edilmemiş kısmının toplamı hesaplanırken; aktivasyon, kurulum ve benzeri kullanımdan bağımsız belirli sabit ücretlerin tahsil edilmemesinin taahhüt edildiği hallerde, söz konusu fayda/indirimlere ilişkin tutar cayma bedeli hesaplamalarına, taahhüde aykırılığın oluştuğu dönem ile kalan taahhüt süresi kapsamında dâhil edilir. Bu fıkrada düzenlenen hususlar Ek-2’de örneklendirilmiştir.</w:t>
            </w:r>
          </w:p>
        </w:tc>
      </w:tr>
      <w:tr w:rsidR="00744C52" w:rsidRPr="004B1709" w14:paraId="016D9F79" w14:textId="0873C638" w:rsidTr="00744C52">
        <w:trPr>
          <w:trHeight w:val="1217"/>
        </w:trPr>
        <w:tc>
          <w:tcPr>
            <w:tcW w:w="5529" w:type="dxa"/>
          </w:tcPr>
          <w:p w14:paraId="722F2710" w14:textId="1A0CE282" w:rsidR="00744C52" w:rsidRPr="00744C52" w:rsidRDefault="00744C52" w:rsidP="00744C52">
            <w:pPr>
              <w:spacing w:line="240" w:lineRule="auto"/>
              <w:ind w:firstLine="567"/>
              <w:jc w:val="both"/>
              <w:rPr>
                <w:rFonts w:ascii="Times New Roman" w:hAnsi="Times New Roman" w:cs="Times New Roman"/>
                <w:b/>
                <w:bCs/>
                <w:sz w:val="24"/>
                <w:szCs w:val="24"/>
              </w:rPr>
            </w:pPr>
            <w:r w:rsidRPr="00744C52">
              <w:rPr>
                <w:rFonts w:ascii="Times New Roman" w:hAnsi="Times New Roman" w:cs="Times New Roman"/>
                <w:sz w:val="24"/>
                <w:szCs w:val="24"/>
              </w:rPr>
              <w:lastRenderedPageBreak/>
              <w:t>(14) İşletmeci tarafından, taahhüde aykırılık oluşturan hususlara, açık, sade ve anlaşılabilir şekilde siyah koyu harflerle taahhütnamede yer verilir. Abone tarafından gerçekleştirilen işlemin, sayılan hususlar arasında yer alıp almadığının açıkça tespit edilemediği hallerde, abone lehine olan esastır.</w:t>
            </w:r>
          </w:p>
        </w:tc>
        <w:tc>
          <w:tcPr>
            <w:tcW w:w="4961" w:type="dxa"/>
          </w:tcPr>
          <w:p w14:paraId="4C5BB5A7" w14:textId="77777777" w:rsidR="00744C52" w:rsidRPr="089747DB" w:rsidRDefault="00744C52" w:rsidP="00744C52">
            <w:pPr>
              <w:spacing w:line="240" w:lineRule="auto"/>
              <w:ind w:firstLine="567"/>
              <w:jc w:val="both"/>
              <w:rPr>
                <w:rFonts w:ascii="Times New Roman" w:hAnsi="Times New Roman" w:cs="Times New Roman"/>
                <w:color w:val="0070C0"/>
                <w:sz w:val="24"/>
                <w:szCs w:val="24"/>
              </w:rPr>
            </w:pPr>
          </w:p>
        </w:tc>
        <w:tc>
          <w:tcPr>
            <w:tcW w:w="5529" w:type="dxa"/>
          </w:tcPr>
          <w:p w14:paraId="061CD771" w14:textId="6A21A0B1" w:rsidR="00744C52" w:rsidRPr="089747DB" w:rsidRDefault="00744C52" w:rsidP="00744C52">
            <w:pPr>
              <w:spacing w:line="240" w:lineRule="auto"/>
              <w:ind w:firstLine="567"/>
              <w:jc w:val="both"/>
              <w:rPr>
                <w:rFonts w:ascii="Times New Roman" w:hAnsi="Times New Roman" w:cs="Times New Roman"/>
                <w:color w:val="0070C0"/>
                <w:sz w:val="24"/>
                <w:szCs w:val="24"/>
              </w:rPr>
            </w:pPr>
            <w:r w:rsidRPr="00744C52">
              <w:rPr>
                <w:rFonts w:ascii="Times New Roman" w:hAnsi="Times New Roman" w:cs="Times New Roman"/>
                <w:sz w:val="24"/>
                <w:szCs w:val="24"/>
              </w:rPr>
              <w:t>(14) İşletmeci tarafından, taahhüde aykırılık oluşturan hususlara, açık, sade ve anlaşılabilir şekilde siyah koyu harflerle taahhütnamede yer verilir. Abone tarafından gerçekleştirilen işlemin, sayılan hususlar arasında yer alıp almadığının açıkça tespit edilemediği hallerde, abone lehine olan esastır.</w:t>
            </w:r>
          </w:p>
        </w:tc>
      </w:tr>
      <w:tr w:rsidR="00744C52" w:rsidRPr="004B1709" w14:paraId="34756DC1" w14:textId="1D7FFA79" w:rsidTr="00744C52">
        <w:trPr>
          <w:trHeight w:val="1217"/>
        </w:trPr>
        <w:tc>
          <w:tcPr>
            <w:tcW w:w="5529" w:type="dxa"/>
          </w:tcPr>
          <w:p w14:paraId="7A7E5D31" w14:textId="7B5A5C8E" w:rsidR="00744C52" w:rsidRPr="00744C52" w:rsidRDefault="00744C52" w:rsidP="00744C52">
            <w:pPr>
              <w:spacing w:line="240" w:lineRule="auto"/>
              <w:ind w:firstLine="567"/>
              <w:jc w:val="both"/>
              <w:rPr>
                <w:rFonts w:ascii="Times New Roman" w:hAnsi="Times New Roman" w:cs="Times New Roman"/>
                <w:sz w:val="24"/>
                <w:szCs w:val="24"/>
              </w:rPr>
            </w:pPr>
            <w:r w:rsidRPr="00744C52">
              <w:rPr>
                <w:rFonts w:ascii="Times New Roman" w:hAnsi="Times New Roman" w:cs="Times New Roman"/>
                <w:sz w:val="24"/>
                <w:szCs w:val="24"/>
              </w:rPr>
              <w:t xml:space="preserve">(15) İşletmeci tarafından taahhüt süresi sonunda farklı bir taahhüde kayıt yaptırmamış aboneler, taahhüt süresinin sona erdiği ve taahhütsüz fiyatlar üzerinden hizmet almaya devam edeceği hususlarında kısa mesaj veya arama yoluyla bilgilendirilir. </w:t>
            </w:r>
          </w:p>
        </w:tc>
        <w:tc>
          <w:tcPr>
            <w:tcW w:w="4961" w:type="dxa"/>
          </w:tcPr>
          <w:p w14:paraId="33A98E33" w14:textId="77777777" w:rsidR="00744C52" w:rsidRPr="004B1709" w:rsidRDefault="00744C52" w:rsidP="00744C52">
            <w:pPr>
              <w:spacing w:line="240" w:lineRule="auto"/>
              <w:ind w:firstLine="567"/>
              <w:jc w:val="both"/>
              <w:rPr>
                <w:rFonts w:ascii="Times New Roman" w:hAnsi="Times New Roman" w:cs="Times New Roman"/>
                <w:color w:val="0070C0"/>
                <w:sz w:val="24"/>
                <w:szCs w:val="24"/>
              </w:rPr>
            </w:pPr>
          </w:p>
        </w:tc>
        <w:tc>
          <w:tcPr>
            <w:tcW w:w="5529" w:type="dxa"/>
          </w:tcPr>
          <w:p w14:paraId="6DA029AB" w14:textId="271EA29C" w:rsidR="00744C52" w:rsidRPr="004B1709" w:rsidRDefault="00744C52" w:rsidP="00744C52">
            <w:pPr>
              <w:spacing w:line="240" w:lineRule="auto"/>
              <w:ind w:firstLine="567"/>
              <w:jc w:val="both"/>
              <w:rPr>
                <w:rFonts w:ascii="Times New Roman" w:hAnsi="Times New Roman" w:cs="Times New Roman"/>
                <w:color w:val="0070C0"/>
                <w:sz w:val="24"/>
                <w:szCs w:val="24"/>
              </w:rPr>
            </w:pPr>
            <w:r w:rsidRPr="00744C52">
              <w:rPr>
                <w:rFonts w:ascii="Times New Roman" w:hAnsi="Times New Roman" w:cs="Times New Roman"/>
                <w:sz w:val="24"/>
                <w:szCs w:val="24"/>
              </w:rPr>
              <w:t xml:space="preserve">(15) İşletmeci tarafından taahhüt süresi sonunda farklı bir taahhüde kayıt yaptırmamış aboneler, taahhüt süresinin sona erdiği ve taahhütsüz fiyatlar üzerinden hizmet almaya devam edeceği hususlarında kısa mesaj veya arama yoluyla bilgilendirilir. </w:t>
            </w:r>
          </w:p>
        </w:tc>
      </w:tr>
      <w:tr w:rsidR="00744C52" w:rsidRPr="004B1709" w14:paraId="5D64F50F" w14:textId="1BEE732B" w:rsidTr="00744C52">
        <w:trPr>
          <w:trHeight w:val="533"/>
        </w:trPr>
        <w:tc>
          <w:tcPr>
            <w:tcW w:w="5529" w:type="dxa"/>
            <w:shd w:val="clear" w:color="auto" w:fill="F7CAAC" w:themeFill="accent2" w:themeFillTint="66"/>
          </w:tcPr>
          <w:p w14:paraId="4219D349" w14:textId="549DB0CA" w:rsidR="00744C52" w:rsidRPr="00744C52" w:rsidRDefault="00744C52" w:rsidP="00744C52">
            <w:pPr>
              <w:ind w:firstLine="567"/>
              <w:jc w:val="both"/>
              <w:rPr>
                <w:rFonts w:ascii="Times New Roman" w:hAnsi="Times New Roman" w:cs="Times New Roman"/>
                <w:b/>
                <w:bCs/>
                <w:sz w:val="24"/>
                <w:szCs w:val="24"/>
              </w:rPr>
            </w:pPr>
            <w:r w:rsidRPr="00744C52">
              <w:rPr>
                <w:rFonts w:ascii="Times New Roman" w:hAnsi="Times New Roman" w:cs="Times New Roman"/>
                <w:b/>
                <w:bCs/>
                <w:sz w:val="24"/>
                <w:szCs w:val="24"/>
              </w:rPr>
              <w:t>MADDE 9</w:t>
            </w:r>
            <w:r w:rsidRPr="00744C52">
              <w:rPr>
                <w:rFonts w:ascii="Times New Roman" w:hAnsi="Times New Roman" w:cs="Times New Roman"/>
                <w:sz w:val="24"/>
                <w:szCs w:val="24"/>
              </w:rPr>
              <w:t xml:space="preserve"> – Aynı Yönetmeliğin 17 nci maddesinin birinci, ikinci ve üçüncü fıkraları aşağıdaki şekilde değiştirilmiş ve aynı maddeye aşağıdaki altıncı fıkra eklenmiştir.</w:t>
            </w:r>
          </w:p>
        </w:tc>
        <w:tc>
          <w:tcPr>
            <w:tcW w:w="4961" w:type="dxa"/>
            <w:shd w:val="clear" w:color="auto" w:fill="F7CAAC" w:themeFill="accent2" w:themeFillTint="66"/>
          </w:tcPr>
          <w:p w14:paraId="6729AE98" w14:textId="77777777" w:rsidR="00744C52" w:rsidRPr="004B1709" w:rsidRDefault="00744C52" w:rsidP="00744C52">
            <w:pPr>
              <w:ind w:firstLine="567"/>
              <w:jc w:val="both"/>
              <w:rPr>
                <w:rFonts w:ascii="Times New Roman" w:hAnsi="Times New Roman" w:cs="Times New Roman"/>
                <w:b/>
                <w:bCs/>
                <w:sz w:val="24"/>
                <w:szCs w:val="24"/>
              </w:rPr>
            </w:pPr>
          </w:p>
        </w:tc>
        <w:tc>
          <w:tcPr>
            <w:tcW w:w="5529" w:type="dxa"/>
            <w:shd w:val="clear" w:color="auto" w:fill="F7CAAC" w:themeFill="accent2" w:themeFillTint="66"/>
          </w:tcPr>
          <w:p w14:paraId="7A93E772" w14:textId="5D50FB42" w:rsidR="00744C52" w:rsidRPr="004B1709" w:rsidRDefault="00744C52" w:rsidP="00744C52">
            <w:pPr>
              <w:ind w:firstLine="567"/>
              <w:jc w:val="both"/>
              <w:rPr>
                <w:rFonts w:ascii="Times New Roman" w:hAnsi="Times New Roman" w:cs="Times New Roman"/>
                <w:b/>
                <w:bCs/>
                <w:sz w:val="24"/>
                <w:szCs w:val="24"/>
              </w:rPr>
            </w:pPr>
            <w:r w:rsidRPr="00744C52">
              <w:rPr>
                <w:rFonts w:ascii="Times New Roman" w:hAnsi="Times New Roman" w:cs="Times New Roman"/>
                <w:b/>
                <w:bCs/>
                <w:sz w:val="24"/>
                <w:szCs w:val="24"/>
              </w:rPr>
              <w:t>MADDE 9</w:t>
            </w:r>
            <w:r w:rsidRPr="00744C52">
              <w:rPr>
                <w:rFonts w:ascii="Times New Roman" w:hAnsi="Times New Roman" w:cs="Times New Roman"/>
                <w:sz w:val="24"/>
                <w:szCs w:val="24"/>
              </w:rPr>
              <w:t xml:space="preserve"> – Aynı Yönetmeliğin 17 nci maddesinin birinci, ikinci ve üçüncü fıkraları aşağıdaki şekilde değiştirilmiş ve aynı maddeye aşağıdaki altıncı fıkra eklenmiştir.</w:t>
            </w:r>
          </w:p>
        </w:tc>
      </w:tr>
      <w:tr w:rsidR="00744C52" w:rsidRPr="004B1709" w14:paraId="4746A5F8" w14:textId="79E3B45D" w:rsidTr="00744C52">
        <w:trPr>
          <w:trHeight w:val="648"/>
        </w:trPr>
        <w:tc>
          <w:tcPr>
            <w:tcW w:w="5529" w:type="dxa"/>
          </w:tcPr>
          <w:p w14:paraId="4094234E" w14:textId="77777777" w:rsidR="00744C52" w:rsidRPr="00744C52" w:rsidRDefault="00744C52" w:rsidP="00744C52">
            <w:pPr>
              <w:spacing w:line="240" w:lineRule="auto"/>
              <w:ind w:firstLine="567"/>
              <w:jc w:val="both"/>
              <w:rPr>
                <w:rFonts w:ascii="Times New Roman" w:eastAsia="Times New Roman" w:hAnsi="Times New Roman" w:cs="Times New Roman"/>
                <w:sz w:val="24"/>
                <w:szCs w:val="24"/>
                <w:lang w:eastAsia="tr-TR"/>
              </w:rPr>
            </w:pPr>
            <w:r w:rsidRPr="00744C52">
              <w:rPr>
                <w:rFonts w:ascii="Times New Roman" w:eastAsia="Times New Roman" w:hAnsi="Times New Roman" w:cs="Times New Roman"/>
                <w:sz w:val="24"/>
                <w:szCs w:val="24"/>
                <w:lang w:eastAsia="tr-TR"/>
              </w:rPr>
              <w:t>(1) Mücbir sebepler dışında işletmeciler tarafından hizmetin kesintisiz olarak sürdürülmesi esastır. Hizmetin sunumu:</w:t>
            </w:r>
          </w:p>
          <w:p w14:paraId="0E1B2CB9" w14:textId="77777777" w:rsidR="00744C52" w:rsidRPr="00744C52" w:rsidRDefault="00744C52" w:rsidP="00744C52">
            <w:pPr>
              <w:spacing w:line="240" w:lineRule="auto"/>
              <w:ind w:firstLine="567"/>
              <w:jc w:val="both"/>
              <w:rPr>
                <w:rFonts w:ascii="Times New Roman" w:eastAsia="Times New Roman" w:hAnsi="Times New Roman" w:cs="Times New Roman"/>
                <w:sz w:val="24"/>
                <w:szCs w:val="24"/>
                <w:lang w:eastAsia="tr-TR"/>
              </w:rPr>
            </w:pPr>
            <w:r w:rsidRPr="00744C52">
              <w:rPr>
                <w:rFonts w:ascii="Times New Roman" w:eastAsia="Times New Roman" w:hAnsi="Times New Roman" w:cs="Times New Roman"/>
                <w:sz w:val="24"/>
                <w:szCs w:val="24"/>
                <w:lang w:eastAsia="tr-TR"/>
              </w:rPr>
              <w:t xml:space="preserve">a) Hukuka aykırı ya da hileli bir faaliyetin varlığı konusunda kuvvetli bir şüphenin bulunması ve/veya tüketici menfaatinin korunması amacıyla hizmetin mutat kullanım düzeyinin çok üzerinde olduğunun tespiti durumlarında aboneye bilgi verilerek kısıtlanabilir veya durdurulabilir. Aboneye bilgi vermenin mümkün olmadığı ve kısa süre </w:t>
            </w:r>
            <w:r w:rsidRPr="00744C52">
              <w:rPr>
                <w:rFonts w:ascii="Times New Roman" w:hAnsi="Times New Roman" w:cs="Times New Roman"/>
                <w:sz w:val="24"/>
                <w:szCs w:val="24"/>
              </w:rPr>
              <w:t>içinde</w:t>
            </w:r>
            <w:r w:rsidRPr="00744C52">
              <w:rPr>
                <w:rFonts w:ascii="Times New Roman" w:eastAsia="Times New Roman" w:hAnsi="Times New Roman" w:cs="Times New Roman"/>
                <w:sz w:val="24"/>
                <w:szCs w:val="24"/>
                <w:lang w:eastAsia="tr-TR"/>
              </w:rPr>
              <w:t xml:space="preserve"> müdahale edilmesi gereken hallerde tüketici menfaatinin korunmasını teminen aboneye bilgi verilme zorunluluğu aranmayabilir. </w:t>
            </w:r>
          </w:p>
          <w:p w14:paraId="438F7053" w14:textId="77777777" w:rsidR="00744C52" w:rsidRPr="00744C52" w:rsidRDefault="00744C52" w:rsidP="00744C52">
            <w:pPr>
              <w:spacing w:line="240" w:lineRule="auto"/>
              <w:ind w:firstLine="567"/>
              <w:jc w:val="both"/>
              <w:rPr>
                <w:rFonts w:ascii="Times New Roman" w:eastAsia="Times New Roman" w:hAnsi="Times New Roman" w:cs="Times New Roman"/>
                <w:sz w:val="24"/>
                <w:szCs w:val="24"/>
                <w:lang w:eastAsia="tr-TR"/>
              </w:rPr>
            </w:pPr>
            <w:r w:rsidRPr="00744C52">
              <w:rPr>
                <w:rFonts w:ascii="Times New Roman" w:eastAsia="Times New Roman" w:hAnsi="Times New Roman" w:cs="Times New Roman"/>
                <w:sz w:val="24"/>
                <w:szCs w:val="24"/>
                <w:lang w:eastAsia="tr-TR"/>
              </w:rPr>
              <w:t xml:space="preserve">b) Faturanın son ödeme tarihinde ödenmemesi halinde, abone bilgilendirilerek kısıtlanabilir ya da </w:t>
            </w:r>
            <w:r w:rsidRPr="00744C52">
              <w:rPr>
                <w:rFonts w:ascii="Times New Roman" w:hAnsi="Times New Roman" w:cs="Times New Roman"/>
                <w:sz w:val="24"/>
                <w:szCs w:val="24"/>
              </w:rPr>
              <w:lastRenderedPageBreak/>
              <w:t>öncelikle kısıtlanma tedbiri uygulanmak üzere</w:t>
            </w:r>
            <w:r w:rsidRPr="00744C52">
              <w:rPr>
                <w:rFonts w:ascii="Times New Roman" w:eastAsiaTheme="minorEastAsia" w:hAnsi="Times New Roman" w:cs="Times New Roman"/>
                <w:sz w:val="24"/>
                <w:szCs w:val="24"/>
                <w:lang w:eastAsia="tr-TR"/>
              </w:rPr>
              <w:t xml:space="preserve"> </w:t>
            </w:r>
            <w:r w:rsidRPr="00744C52">
              <w:rPr>
                <w:rFonts w:ascii="Times New Roman" w:eastAsia="Times New Roman" w:hAnsi="Times New Roman" w:cs="Times New Roman"/>
                <w:sz w:val="24"/>
                <w:szCs w:val="24"/>
                <w:lang w:eastAsia="tr-TR"/>
              </w:rPr>
              <w:t xml:space="preserve">durdurulabilir. </w:t>
            </w:r>
          </w:p>
          <w:p w14:paraId="70D5060D" w14:textId="77777777" w:rsidR="00744C52" w:rsidRPr="00744C52" w:rsidRDefault="00744C52" w:rsidP="00744C52">
            <w:pPr>
              <w:spacing w:line="240" w:lineRule="auto"/>
              <w:ind w:firstLine="567"/>
              <w:jc w:val="both"/>
              <w:rPr>
                <w:rFonts w:ascii="Times New Roman" w:hAnsi="Times New Roman" w:cs="Times New Roman"/>
                <w:sz w:val="24"/>
                <w:szCs w:val="24"/>
              </w:rPr>
            </w:pPr>
            <w:r w:rsidRPr="00744C52">
              <w:rPr>
                <w:rFonts w:ascii="Times New Roman" w:eastAsiaTheme="minorEastAsia" w:hAnsi="Times New Roman" w:cs="Times New Roman"/>
                <w:sz w:val="24"/>
                <w:szCs w:val="24"/>
                <w:lang w:eastAsia="tr-TR"/>
              </w:rPr>
              <w:t>(2)</w:t>
            </w:r>
            <w:r w:rsidRPr="00744C52">
              <w:rPr>
                <w:rFonts w:ascii="Times New Roman" w:eastAsiaTheme="minorEastAsia" w:hAnsi="Times New Roman" w:cs="Times New Roman"/>
                <w:b/>
                <w:bCs/>
                <w:sz w:val="24"/>
                <w:szCs w:val="24"/>
                <w:lang w:eastAsia="tr-TR"/>
              </w:rPr>
              <w:t xml:space="preserve"> </w:t>
            </w:r>
            <w:r w:rsidRPr="00744C52">
              <w:rPr>
                <w:rFonts w:ascii="Times New Roman" w:hAnsi="Times New Roman" w:cs="Times New Roman"/>
                <w:sz w:val="24"/>
                <w:szCs w:val="24"/>
              </w:rPr>
              <w:t xml:space="preserve">Hizmetin; </w:t>
            </w:r>
          </w:p>
          <w:p w14:paraId="37562220" w14:textId="77777777" w:rsidR="00744C52" w:rsidRPr="00744C52" w:rsidRDefault="00744C52" w:rsidP="00744C52">
            <w:pPr>
              <w:spacing w:line="240" w:lineRule="auto"/>
              <w:ind w:firstLine="567"/>
              <w:jc w:val="both"/>
              <w:rPr>
                <w:rFonts w:ascii="Times New Roman" w:hAnsi="Times New Roman" w:cs="Times New Roman"/>
                <w:sz w:val="24"/>
                <w:szCs w:val="24"/>
              </w:rPr>
            </w:pPr>
            <w:r w:rsidRPr="00744C52">
              <w:rPr>
                <w:rFonts w:ascii="Times New Roman" w:hAnsi="Times New Roman" w:cs="Times New Roman"/>
                <w:sz w:val="24"/>
                <w:szCs w:val="24"/>
              </w:rPr>
              <w:t xml:space="preserve">a) Kısıtlanması: abone hattının acil arama hizmeti ve işletmeci müşteri hizmetleri numarası hariç olmak üzere, giden aramalara ve kısa mesajlara kapatılması şeklinde, internet erişim hizmetlerinde, internet bağlantı hızının düşürülmesi veya asgari olarak abonenin borcunu ödemesine imkân verecek şekilde bazı internet sayfalarına erişim sağlanması,  </w:t>
            </w:r>
          </w:p>
          <w:p w14:paraId="7E67F3C6" w14:textId="77777777" w:rsidR="00744C52" w:rsidRPr="00744C52" w:rsidRDefault="00744C52" w:rsidP="00744C52">
            <w:pPr>
              <w:spacing w:line="240" w:lineRule="auto"/>
              <w:ind w:firstLine="567"/>
              <w:jc w:val="both"/>
              <w:rPr>
                <w:rFonts w:ascii="Times New Roman" w:hAnsi="Times New Roman" w:cs="Times New Roman"/>
                <w:sz w:val="24"/>
                <w:szCs w:val="24"/>
              </w:rPr>
            </w:pPr>
            <w:r w:rsidRPr="00744C52">
              <w:rPr>
                <w:rFonts w:ascii="Times New Roman" w:hAnsi="Times New Roman" w:cs="Times New Roman"/>
                <w:sz w:val="24"/>
                <w:szCs w:val="24"/>
              </w:rPr>
              <w:t xml:space="preserve">b) Durdurulması: abone hattının, acil arama hizmeti hariç olmak üzere, gelen ve giden aramalar ile kısa mesajlara kapatılması ve internet erişim hizmetlerinin durdurulması </w:t>
            </w:r>
          </w:p>
          <w:p w14:paraId="74FFDE13" w14:textId="77777777" w:rsidR="00744C52" w:rsidRPr="00744C52" w:rsidRDefault="00744C52" w:rsidP="00744C52">
            <w:pPr>
              <w:spacing w:line="240" w:lineRule="auto"/>
              <w:jc w:val="both"/>
              <w:rPr>
                <w:rFonts w:ascii="Times New Roman" w:hAnsi="Times New Roman" w:cs="Times New Roman"/>
                <w:sz w:val="24"/>
                <w:szCs w:val="24"/>
              </w:rPr>
            </w:pPr>
            <w:r w:rsidRPr="00744C52">
              <w:rPr>
                <w:rFonts w:ascii="Times New Roman" w:hAnsi="Times New Roman" w:cs="Times New Roman"/>
                <w:sz w:val="24"/>
                <w:szCs w:val="24"/>
              </w:rPr>
              <w:t>şeklinde uygulanabilir.</w:t>
            </w:r>
          </w:p>
          <w:p w14:paraId="16F77584" w14:textId="77777777" w:rsidR="00744C52" w:rsidRPr="00744C52" w:rsidRDefault="00744C52" w:rsidP="00744C52">
            <w:pPr>
              <w:spacing w:line="240" w:lineRule="auto"/>
              <w:ind w:firstLine="567"/>
              <w:jc w:val="both"/>
              <w:rPr>
                <w:rFonts w:ascii="Times New Roman" w:hAnsi="Times New Roman" w:cs="Times New Roman"/>
                <w:sz w:val="24"/>
                <w:szCs w:val="24"/>
              </w:rPr>
            </w:pPr>
            <w:r w:rsidRPr="00744C52">
              <w:rPr>
                <w:rFonts w:ascii="Times New Roman" w:eastAsiaTheme="minorEastAsia" w:hAnsi="Times New Roman" w:cs="Times New Roman"/>
                <w:sz w:val="24"/>
                <w:szCs w:val="24"/>
                <w:lang w:eastAsia="tr-TR"/>
              </w:rPr>
              <w:t xml:space="preserve">(3) </w:t>
            </w:r>
            <w:r w:rsidRPr="00744C52">
              <w:rPr>
                <w:rFonts w:ascii="Times New Roman" w:hAnsi="Times New Roman" w:cs="Times New Roman"/>
                <w:sz w:val="24"/>
                <w:szCs w:val="24"/>
              </w:rPr>
              <w:t>Hizmetin kısıtlanması ve durdurulması uygulamalarına ilişkin olarak:</w:t>
            </w:r>
          </w:p>
          <w:p w14:paraId="2E64111C" w14:textId="77777777" w:rsidR="00744C52" w:rsidRPr="00744C52" w:rsidRDefault="00744C52" w:rsidP="00744C52">
            <w:pPr>
              <w:spacing w:line="240" w:lineRule="auto"/>
              <w:ind w:firstLine="652"/>
              <w:jc w:val="both"/>
              <w:rPr>
                <w:rFonts w:ascii="Times New Roman" w:hAnsi="Times New Roman" w:cs="Times New Roman"/>
                <w:sz w:val="24"/>
                <w:szCs w:val="24"/>
              </w:rPr>
            </w:pPr>
            <w:r w:rsidRPr="00744C52">
              <w:rPr>
                <w:rFonts w:ascii="Times New Roman" w:hAnsi="Times New Roman" w:cs="Times New Roman"/>
                <w:sz w:val="24"/>
                <w:szCs w:val="24"/>
              </w:rPr>
              <w:t>a) Hizmet kısıtlanmadan veya durdurulmadan makul bir süre öncesinde aboneler kısa mesaj, arama veya sesli yanıt sistemi yöntemlerinden biri ile;</w:t>
            </w:r>
          </w:p>
          <w:p w14:paraId="4FF135F0" w14:textId="77777777" w:rsidR="00744C52" w:rsidRPr="00744C52" w:rsidRDefault="00744C52" w:rsidP="00744C52">
            <w:pPr>
              <w:spacing w:line="240" w:lineRule="auto"/>
              <w:ind w:firstLine="794"/>
              <w:jc w:val="both"/>
              <w:rPr>
                <w:rFonts w:ascii="Times New Roman" w:hAnsi="Times New Roman" w:cs="Times New Roman"/>
                <w:sz w:val="24"/>
                <w:szCs w:val="24"/>
              </w:rPr>
            </w:pPr>
            <w:r w:rsidRPr="00744C52">
              <w:rPr>
                <w:rFonts w:ascii="Times New Roman" w:hAnsi="Times New Roman" w:cs="Times New Roman"/>
                <w:sz w:val="24"/>
                <w:szCs w:val="24"/>
              </w:rPr>
              <w:t xml:space="preserve">1) Hizmetin kısıtlanma veya durdurulma gerekçesi ve kriterleri, </w:t>
            </w:r>
          </w:p>
          <w:p w14:paraId="73AF1F10" w14:textId="77777777" w:rsidR="00744C52" w:rsidRPr="00744C52" w:rsidRDefault="00744C52" w:rsidP="00744C52">
            <w:pPr>
              <w:spacing w:line="240" w:lineRule="auto"/>
              <w:ind w:firstLine="794"/>
              <w:jc w:val="both"/>
              <w:rPr>
                <w:rFonts w:ascii="Times New Roman" w:hAnsi="Times New Roman" w:cs="Times New Roman"/>
                <w:sz w:val="24"/>
                <w:szCs w:val="24"/>
              </w:rPr>
            </w:pPr>
            <w:r w:rsidRPr="00744C52">
              <w:rPr>
                <w:rFonts w:ascii="Times New Roman" w:hAnsi="Times New Roman" w:cs="Times New Roman"/>
                <w:sz w:val="24"/>
                <w:szCs w:val="24"/>
              </w:rPr>
              <w:t>2)Hizmetin kısıtlandığı veya durdurulduğu sürelerin, varsa taahhütname bitiş tarihini etkileyip etkilemediği,</w:t>
            </w:r>
          </w:p>
          <w:p w14:paraId="204791B7" w14:textId="77777777" w:rsidR="00744C52" w:rsidRPr="00744C52" w:rsidRDefault="00744C52" w:rsidP="00744C52">
            <w:pPr>
              <w:spacing w:line="240" w:lineRule="auto"/>
              <w:ind w:firstLine="794"/>
              <w:jc w:val="both"/>
              <w:rPr>
                <w:rFonts w:ascii="Times New Roman" w:eastAsiaTheme="minorEastAsia" w:hAnsi="Times New Roman" w:cs="Times New Roman"/>
                <w:sz w:val="24"/>
                <w:szCs w:val="24"/>
                <w:lang w:eastAsia="tr-TR"/>
              </w:rPr>
            </w:pPr>
            <w:r w:rsidRPr="00744C52">
              <w:rPr>
                <w:rFonts w:ascii="Times New Roman" w:hAnsi="Times New Roman" w:cs="Times New Roman"/>
                <w:sz w:val="24"/>
                <w:szCs w:val="24"/>
              </w:rPr>
              <w:t xml:space="preserve">3) </w:t>
            </w:r>
            <w:r w:rsidRPr="00744C52">
              <w:rPr>
                <w:rFonts w:ascii="Times New Roman" w:eastAsiaTheme="minorEastAsia" w:hAnsi="Times New Roman" w:cs="Times New Roman"/>
                <w:sz w:val="24"/>
                <w:szCs w:val="24"/>
                <w:lang w:eastAsia="tr-TR"/>
              </w:rPr>
              <w:t>Açma kapama ücreti uygulanacak durumlar için asgari yedi gün önce olacak şekilde borcun ödenmemesi halinde kısıtlama ya da durdurma işleminin yapılacağı tarih bilgisi ve alınacak açma kapama ücreti tutarı,</w:t>
            </w:r>
          </w:p>
          <w:p w14:paraId="74ADD858" w14:textId="77777777" w:rsidR="00744C52" w:rsidRPr="00744C52" w:rsidRDefault="00744C52" w:rsidP="00744C52">
            <w:pPr>
              <w:spacing w:line="240" w:lineRule="auto"/>
              <w:ind w:firstLine="794"/>
              <w:jc w:val="both"/>
              <w:rPr>
                <w:rFonts w:ascii="Times New Roman" w:hAnsi="Times New Roman" w:cs="Times New Roman"/>
                <w:sz w:val="24"/>
                <w:szCs w:val="24"/>
              </w:rPr>
            </w:pPr>
            <w:r w:rsidRPr="00744C52">
              <w:rPr>
                <w:rFonts w:ascii="Times New Roman" w:hAnsi="Times New Roman" w:cs="Times New Roman"/>
                <w:sz w:val="24"/>
                <w:szCs w:val="24"/>
              </w:rPr>
              <w:lastRenderedPageBreak/>
              <w:t>4) Kısıtlanma veya durdurulma tedbirinin kaldırılma zamanı ve şartları</w:t>
            </w:r>
          </w:p>
          <w:p w14:paraId="4C519105" w14:textId="77777777" w:rsidR="00744C52" w:rsidRPr="00744C52" w:rsidRDefault="00744C52" w:rsidP="00744C52">
            <w:pPr>
              <w:spacing w:line="240" w:lineRule="auto"/>
              <w:jc w:val="both"/>
              <w:rPr>
                <w:rFonts w:ascii="Times New Roman" w:eastAsiaTheme="minorEastAsia" w:hAnsi="Times New Roman" w:cs="Times New Roman"/>
                <w:b/>
                <w:sz w:val="24"/>
                <w:szCs w:val="24"/>
                <w:lang w:eastAsia="tr-TR"/>
              </w:rPr>
            </w:pPr>
            <w:r w:rsidRPr="00744C52">
              <w:rPr>
                <w:rFonts w:ascii="Times New Roman" w:hAnsi="Times New Roman" w:cs="Times New Roman"/>
                <w:sz w:val="24"/>
                <w:szCs w:val="24"/>
              </w:rPr>
              <w:t xml:space="preserve">hakkında bilgilendirilir. </w:t>
            </w:r>
          </w:p>
          <w:p w14:paraId="703539C4" w14:textId="77777777" w:rsidR="00744C52" w:rsidRPr="00744C52" w:rsidRDefault="00744C52" w:rsidP="00744C52">
            <w:pPr>
              <w:spacing w:line="240" w:lineRule="auto"/>
              <w:ind w:firstLine="652"/>
              <w:jc w:val="both"/>
              <w:rPr>
                <w:rFonts w:ascii="Times New Roman" w:hAnsi="Times New Roman" w:cs="Times New Roman"/>
                <w:sz w:val="24"/>
                <w:szCs w:val="24"/>
              </w:rPr>
            </w:pPr>
            <w:r w:rsidRPr="00744C52">
              <w:rPr>
                <w:rFonts w:ascii="Times New Roman" w:hAnsi="Times New Roman" w:cs="Times New Roman"/>
                <w:sz w:val="24"/>
                <w:szCs w:val="24"/>
              </w:rPr>
              <w:t>b) Hizmetin kısıtlandığı dönemde, aboneye en fazla kısıtlamanın başladığı tarihi takip eden ilk fatura kesim tarihine kadar ücret yansıtılabilir. Yeni fatura döneminin başlaması ile birlikte, hizmet durdurulur veya hizmetin durdurulması uygulamasında olduğu gibi ücret yansıtılmaksızın, hizmet kısıtlı olarak sunulmaya devam edilir.</w:t>
            </w:r>
          </w:p>
          <w:p w14:paraId="44F602F2" w14:textId="77777777" w:rsidR="00744C52" w:rsidRPr="00744C52" w:rsidRDefault="00744C52" w:rsidP="00744C52">
            <w:pPr>
              <w:spacing w:line="240" w:lineRule="auto"/>
              <w:ind w:firstLine="567"/>
              <w:jc w:val="both"/>
              <w:rPr>
                <w:rFonts w:ascii="Times New Roman" w:hAnsi="Times New Roman" w:cs="Times New Roman"/>
                <w:sz w:val="24"/>
                <w:szCs w:val="24"/>
              </w:rPr>
            </w:pPr>
            <w:r w:rsidRPr="00744C52">
              <w:rPr>
                <w:rFonts w:ascii="Times New Roman" w:hAnsi="Times New Roman" w:cs="Times New Roman"/>
                <w:sz w:val="24"/>
                <w:szCs w:val="24"/>
              </w:rPr>
              <w:t xml:space="preserve">c) Faturanın son ödeme tarihinde ödenmemesi nedeni ile hizmetin durdurulması durumunda, hizmetin durdurulduğu tarihten itibaren aboneye cihaz ücreti ve telsiz kullanım/ruhsatname ücreti hariç herhangi bir hizmet bedeli yansıtılmaz. Ödeme yapıldıktan sonra en geç yirmi dört saat içinde hizmetin sunumuna devam edilir. </w:t>
            </w:r>
          </w:p>
          <w:p w14:paraId="2CDBE9BD" w14:textId="77777777" w:rsidR="00744C52" w:rsidRPr="00744C52" w:rsidRDefault="00744C52" w:rsidP="00744C52">
            <w:pPr>
              <w:spacing w:line="240" w:lineRule="auto"/>
              <w:ind w:firstLine="567"/>
              <w:jc w:val="both"/>
              <w:rPr>
                <w:rFonts w:ascii="Times New Roman" w:hAnsi="Times New Roman" w:cs="Times New Roman"/>
                <w:sz w:val="24"/>
                <w:szCs w:val="24"/>
              </w:rPr>
            </w:pPr>
            <w:r w:rsidRPr="00744C52">
              <w:rPr>
                <w:rFonts w:ascii="Times New Roman" w:hAnsi="Times New Roman" w:cs="Times New Roman"/>
                <w:sz w:val="24"/>
                <w:szCs w:val="24"/>
              </w:rPr>
              <w:t xml:space="preserve">ç) Hizmetin durdurulması halinde, abone tarafından aksi talep edilmedikçe, sözleşmenin feshi, durdurmayı müteakip asgari 3 ay sonra gerçekleştirilebilir. </w:t>
            </w:r>
          </w:p>
          <w:p w14:paraId="0BA2B9C0" w14:textId="77777777" w:rsidR="00744C52" w:rsidRPr="00744C52" w:rsidRDefault="00744C52" w:rsidP="00744C52">
            <w:pPr>
              <w:spacing w:line="240" w:lineRule="auto"/>
              <w:ind w:firstLine="567"/>
              <w:jc w:val="both"/>
              <w:rPr>
                <w:rFonts w:ascii="Times New Roman" w:hAnsi="Times New Roman" w:cs="Times New Roman"/>
                <w:sz w:val="24"/>
                <w:szCs w:val="24"/>
              </w:rPr>
            </w:pPr>
            <w:r w:rsidRPr="00744C52">
              <w:rPr>
                <w:rFonts w:ascii="Times New Roman" w:hAnsi="Times New Roman" w:cs="Times New Roman"/>
                <w:sz w:val="24"/>
                <w:szCs w:val="24"/>
              </w:rPr>
              <w:t>d) İşletmeci tarafından, abonenin faturasını ödememesi nedeni ile hizmetin kısıtlanması/durdurulması ve hattın tekrar hizmete açılması durumunda, bir takvim yılındaki ilk açma- kapama işlemi için aboneye herhangi bir ad altında ücret yansıtılamaz.</w:t>
            </w:r>
          </w:p>
          <w:p w14:paraId="7CBCB62A" w14:textId="77777777" w:rsidR="00744C52" w:rsidRPr="00744C52" w:rsidRDefault="00744C52" w:rsidP="00744C52">
            <w:pPr>
              <w:spacing w:line="240" w:lineRule="auto"/>
              <w:ind w:firstLine="567"/>
              <w:jc w:val="both"/>
              <w:rPr>
                <w:rFonts w:ascii="Times New Roman" w:hAnsi="Times New Roman" w:cs="Times New Roman"/>
                <w:sz w:val="24"/>
                <w:szCs w:val="24"/>
              </w:rPr>
            </w:pPr>
            <w:r w:rsidRPr="00744C52">
              <w:rPr>
                <w:rFonts w:ascii="Times New Roman" w:hAnsi="Times New Roman" w:cs="Times New Roman"/>
                <w:sz w:val="24"/>
                <w:szCs w:val="24"/>
              </w:rPr>
              <w:t xml:space="preserve">e) Faturanın son ödeme tarihinde ödenmemesine rağmen hizmeti kısıtlamaksızın veya durdurmaksızın devam etmek isteyen işletmeci, her fatura dönemi için ayrı ayrı olacak şekilde ancak gerekli bilgilendirmeyi </w:t>
            </w:r>
            <w:r w:rsidRPr="00744C52">
              <w:rPr>
                <w:rFonts w:ascii="Times New Roman" w:hAnsi="Times New Roman" w:cs="Times New Roman"/>
                <w:sz w:val="24"/>
                <w:szCs w:val="24"/>
              </w:rPr>
              <w:lastRenderedPageBreak/>
              <w:t>yaptıktan sonra abonenin ispatlanabilir irade beyanını alarak hizmet sunumuna ve ücret tahakkukuna devam edebilir.</w:t>
            </w:r>
          </w:p>
          <w:p w14:paraId="6EA56B08" w14:textId="77777777" w:rsidR="00744C52" w:rsidRPr="00744C52" w:rsidRDefault="00744C52" w:rsidP="00744C52">
            <w:pPr>
              <w:spacing w:line="240" w:lineRule="auto"/>
              <w:ind w:firstLine="567"/>
              <w:jc w:val="both"/>
              <w:rPr>
                <w:rFonts w:ascii="Times New Roman" w:hAnsi="Times New Roman" w:cs="Times New Roman"/>
                <w:sz w:val="24"/>
                <w:szCs w:val="24"/>
              </w:rPr>
            </w:pPr>
            <w:r w:rsidRPr="00744C52">
              <w:rPr>
                <w:rFonts w:ascii="Times New Roman" w:hAnsi="Times New Roman" w:cs="Times New Roman"/>
                <w:sz w:val="24"/>
                <w:szCs w:val="24"/>
              </w:rPr>
              <w:t>f) Hizmetin kısıtlanması ve/veya durdurulması uygulaması, abonenin borcunu zamanında ödemediği hattı ile sınırlı olarak uygulanır. Ancak hukuka aykırı ya da hileli bir faaliyetin varlığı konusunda kuvvetli bir emarenin bulunması, abone tarafından sürekli bir şekilde geç ödeme yapılması veya hiç ödeme yapılmaması şartlarının varlığı halinde uygulanmayabilir.</w:t>
            </w:r>
          </w:p>
          <w:p w14:paraId="53DDCB5B" w14:textId="3EF9BF20" w:rsidR="00744C52" w:rsidRPr="00744C52" w:rsidRDefault="00744C52" w:rsidP="005C5D29">
            <w:pPr>
              <w:spacing w:line="240" w:lineRule="auto"/>
              <w:ind w:firstLine="567"/>
              <w:jc w:val="both"/>
              <w:rPr>
                <w:rFonts w:ascii="Times New Roman" w:hAnsi="Times New Roman" w:cs="Times New Roman"/>
                <w:b/>
                <w:bCs/>
                <w:sz w:val="24"/>
                <w:szCs w:val="24"/>
              </w:rPr>
            </w:pPr>
            <w:r w:rsidRPr="00744C52">
              <w:rPr>
                <w:rFonts w:ascii="Times New Roman" w:hAnsi="Times New Roman" w:cs="Times New Roman"/>
                <w:sz w:val="24"/>
                <w:szCs w:val="24"/>
              </w:rPr>
              <w:t xml:space="preserve">g) Hizmetin kısıtlanması ve durdurulması süreçleri ile ilgili ayrı ayrı olacak şekilde, ödenmemiş fatura adedi ve gecikme süresi gibi hizmetin kısıtlanması veya durdurulması sürecini başlatan somut kıstaslar, bu madde kapsamında düzenlenen diğer hususlarla birlikte kolay erişilebilir bir şekilde işletmeci internet sayfasında yer alır. </w:t>
            </w:r>
          </w:p>
        </w:tc>
        <w:tc>
          <w:tcPr>
            <w:tcW w:w="4961" w:type="dxa"/>
          </w:tcPr>
          <w:p w14:paraId="73346631" w14:textId="77777777" w:rsidR="00744C52" w:rsidRPr="089747DB" w:rsidRDefault="00744C52" w:rsidP="00744C52">
            <w:pPr>
              <w:spacing w:line="240" w:lineRule="auto"/>
              <w:ind w:firstLine="567"/>
              <w:jc w:val="both"/>
              <w:rPr>
                <w:rFonts w:ascii="Times New Roman" w:eastAsia="Times New Roman" w:hAnsi="Times New Roman" w:cs="Times New Roman"/>
                <w:sz w:val="24"/>
                <w:szCs w:val="24"/>
                <w:lang w:eastAsia="tr-TR"/>
              </w:rPr>
            </w:pPr>
          </w:p>
        </w:tc>
        <w:tc>
          <w:tcPr>
            <w:tcW w:w="5529" w:type="dxa"/>
          </w:tcPr>
          <w:p w14:paraId="06C402D9" w14:textId="77777777" w:rsidR="00744C52" w:rsidRPr="00744C52" w:rsidRDefault="00744C52" w:rsidP="00744C52">
            <w:pPr>
              <w:spacing w:line="240" w:lineRule="auto"/>
              <w:ind w:firstLine="567"/>
              <w:jc w:val="both"/>
              <w:rPr>
                <w:rFonts w:ascii="Times New Roman" w:eastAsia="Times New Roman" w:hAnsi="Times New Roman" w:cs="Times New Roman"/>
                <w:sz w:val="24"/>
                <w:szCs w:val="24"/>
                <w:lang w:eastAsia="tr-TR"/>
              </w:rPr>
            </w:pPr>
            <w:r w:rsidRPr="00744C52">
              <w:rPr>
                <w:rFonts w:ascii="Times New Roman" w:eastAsia="Times New Roman" w:hAnsi="Times New Roman" w:cs="Times New Roman"/>
                <w:sz w:val="24"/>
                <w:szCs w:val="24"/>
                <w:lang w:eastAsia="tr-TR"/>
              </w:rPr>
              <w:t>(1) Mücbir sebepler dışında işletmeciler tarafından hizmetin kesintisiz olarak sürdürülmesi esastır. Hizmetin sunumu:</w:t>
            </w:r>
          </w:p>
          <w:p w14:paraId="28ADF994" w14:textId="77777777" w:rsidR="00744C52" w:rsidRPr="00744C52" w:rsidRDefault="00744C52" w:rsidP="00744C52">
            <w:pPr>
              <w:spacing w:line="240" w:lineRule="auto"/>
              <w:ind w:firstLine="567"/>
              <w:jc w:val="both"/>
              <w:rPr>
                <w:rFonts w:ascii="Times New Roman" w:eastAsia="Times New Roman" w:hAnsi="Times New Roman" w:cs="Times New Roman"/>
                <w:sz w:val="24"/>
                <w:szCs w:val="24"/>
                <w:lang w:eastAsia="tr-TR"/>
              </w:rPr>
            </w:pPr>
            <w:r w:rsidRPr="00744C52">
              <w:rPr>
                <w:rFonts w:ascii="Times New Roman" w:eastAsia="Times New Roman" w:hAnsi="Times New Roman" w:cs="Times New Roman"/>
                <w:sz w:val="24"/>
                <w:szCs w:val="24"/>
                <w:lang w:eastAsia="tr-TR"/>
              </w:rPr>
              <w:t xml:space="preserve">a) Hukuka aykırı ya da hileli bir faaliyetin varlığı konusunda kuvvetli bir şüphenin bulunması ve/veya tüketici menfaatinin korunması amacıyla hizmetin mutat kullanım düzeyinin çok üzerinde olduğunun tespiti durumlarında aboneye bilgi verilerek kısıtlanabilir veya durdurulabilir. Aboneye bilgi vermenin mümkün olmadığı ve kısa süre </w:t>
            </w:r>
            <w:r w:rsidRPr="00744C52">
              <w:rPr>
                <w:rFonts w:ascii="Times New Roman" w:hAnsi="Times New Roman" w:cs="Times New Roman"/>
                <w:sz w:val="24"/>
                <w:szCs w:val="24"/>
              </w:rPr>
              <w:t>içinde</w:t>
            </w:r>
            <w:r w:rsidRPr="00744C52">
              <w:rPr>
                <w:rFonts w:ascii="Times New Roman" w:eastAsia="Times New Roman" w:hAnsi="Times New Roman" w:cs="Times New Roman"/>
                <w:sz w:val="24"/>
                <w:szCs w:val="24"/>
                <w:lang w:eastAsia="tr-TR"/>
              </w:rPr>
              <w:t xml:space="preserve"> müdahale edilmesi gereken hallerde tüketici menfaatinin korunmasını teminen aboneye bilgi verilme zorunluluğu aranmayabilir. </w:t>
            </w:r>
          </w:p>
          <w:p w14:paraId="354C65D4" w14:textId="77777777" w:rsidR="00744C52" w:rsidRPr="00744C52" w:rsidRDefault="00744C52" w:rsidP="00744C52">
            <w:pPr>
              <w:spacing w:line="240" w:lineRule="auto"/>
              <w:ind w:firstLine="567"/>
              <w:jc w:val="both"/>
              <w:rPr>
                <w:rFonts w:ascii="Times New Roman" w:eastAsia="Times New Roman" w:hAnsi="Times New Roman" w:cs="Times New Roman"/>
                <w:sz w:val="24"/>
                <w:szCs w:val="24"/>
                <w:lang w:eastAsia="tr-TR"/>
              </w:rPr>
            </w:pPr>
            <w:r w:rsidRPr="00744C52">
              <w:rPr>
                <w:rFonts w:ascii="Times New Roman" w:eastAsia="Times New Roman" w:hAnsi="Times New Roman" w:cs="Times New Roman"/>
                <w:sz w:val="24"/>
                <w:szCs w:val="24"/>
                <w:lang w:eastAsia="tr-TR"/>
              </w:rPr>
              <w:t xml:space="preserve">b) Faturanın son ödeme tarihinde ödenmemesi halinde, abone bilgilendirilerek kısıtlanabilir ya da </w:t>
            </w:r>
            <w:r w:rsidRPr="00744C52">
              <w:rPr>
                <w:rFonts w:ascii="Times New Roman" w:hAnsi="Times New Roman" w:cs="Times New Roman"/>
                <w:sz w:val="24"/>
                <w:szCs w:val="24"/>
              </w:rPr>
              <w:lastRenderedPageBreak/>
              <w:t>öncelikle kısıtlanma tedbiri uygulanmak üzere</w:t>
            </w:r>
            <w:r w:rsidRPr="00744C52">
              <w:rPr>
                <w:rFonts w:ascii="Times New Roman" w:eastAsiaTheme="minorEastAsia" w:hAnsi="Times New Roman" w:cs="Times New Roman"/>
                <w:sz w:val="24"/>
                <w:szCs w:val="24"/>
                <w:lang w:eastAsia="tr-TR"/>
              </w:rPr>
              <w:t xml:space="preserve"> </w:t>
            </w:r>
            <w:r w:rsidRPr="00744C52">
              <w:rPr>
                <w:rFonts w:ascii="Times New Roman" w:eastAsia="Times New Roman" w:hAnsi="Times New Roman" w:cs="Times New Roman"/>
                <w:sz w:val="24"/>
                <w:szCs w:val="24"/>
                <w:lang w:eastAsia="tr-TR"/>
              </w:rPr>
              <w:t xml:space="preserve">durdurulabilir. </w:t>
            </w:r>
          </w:p>
          <w:p w14:paraId="4EEB3F4B" w14:textId="77777777" w:rsidR="00744C52" w:rsidRPr="00744C52" w:rsidRDefault="00744C52" w:rsidP="00744C52">
            <w:pPr>
              <w:spacing w:line="240" w:lineRule="auto"/>
              <w:ind w:firstLine="567"/>
              <w:jc w:val="both"/>
              <w:rPr>
                <w:rFonts w:ascii="Times New Roman" w:hAnsi="Times New Roman" w:cs="Times New Roman"/>
                <w:sz w:val="24"/>
                <w:szCs w:val="24"/>
              </w:rPr>
            </w:pPr>
            <w:r w:rsidRPr="00744C52">
              <w:rPr>
                <w:rFonts w:ascii="Times New Roman" w:eastAsiaTheme="minorEastAsia" w:hAnsi="Times New Roman" w:cs="Times New Roman"/>
                <w:sz w:val="24"/>
                <w:szCs w:val="24"/>
                <w:lang w:eastAsia="tr-TR"/>
              </w:rPr>
              <w:t>(2)</w:t>
            </w:r>
            <w:r w:rsidRPr="00744C52">
              <w:rPr>
                <w:rFonts w:ascii="Times New Roman" w:eastAsiaTheme="minorEastAsia" w:hAnsi="Times New Roman" w:cs="Times New Roman"/>
                <w:b/>
                <w:bCs/>
                <w:sz w:val="24"/>
                <w:szCs w:val="24"/>
                <w:lang w:eastAsia="tr-TR"/>
              </w:rPr>
              <w:t xml:space="preserve"> </w:t>
            </w:r>
            <w:r w:rsidRPr="00744C52">
              <w:rPr>
                <w:rFonts w:ascii="Times New Roman" w:hAnsi="Times New Roman" w:cs="Times New Roman"/>
                <w:sz w:val="24"/>
                <w:szCs w:val="24"/>
              </w:rPr>
              <w:t xml:space="preserve">Hizmetin; </w:t>
            </w:r>
          </w:p>
          <w:p w14:paraId="31E812D0" w14:textId="77777777" w:rsidR="00744C52" w:rsidRPr="00744C52" w:rsidRDefault="00744C52" w:rsidP="00744C52">
            <w:pPr>
              <w:spacing w:line="240" w:lineRule="auto"/>
              <w:ind w:firstLine="567"/>
              <w:jc w:val="both"/>
              <w:rPr>
                <w:rFonts w:ascii="Times New Roman" w:hAnsi="Times New Roman" w:cs="Times New Roman"/>
                <w:sz w:val="24"/>
                <w:szCs w:val="24"/>
              </w:rPr>
            </w:pPr>
            <w:r w:rsidRPr="00744C52">
              <w:rPr>
                <w:rFonts w:ascii="Times New Roman" w:hAnsi="Times New Roman" w:cs="Times New Roman"/>
                <w:sz w:val="24"/>
                <w:szCs w:val="24"/>
              </w:rPr>
              <w:t xml:space="preserve">a) Kısıtlanması: abone hattının acil arama hizmeti ve işletmeci müşteri hizmetleri numarası hariç olmak üzere, giden aramalara ve kısa mesajlara kapatılması şeklinde, internet erişim hizmetlerinde, internet bağlantı hızının düşürülmesi veya asgari olarak abonenin borcunu ödemesine imkân verecek şekilde bazı internet sayfalarına erişim sağlanması,  </w:t>
            </w:r>
          </w:p>
          <w:p w14:paraId="2F2684FD" w14:textId="77777777" w:rsidR="00744C52" w:rsidRPr="00744C52" w:rsidRDefault="00744C52" w:rsidP="00744C52">
            <w:pPr>
              <w:spacing w:line="240" w:lineRule="auto"/>
              <w:ind w:firstLine="567"/>
              <w:jc w:val="both"/>
              <w:rPr>
                <w:rFonts w:ascii="Times New Roman" w:hAnsi="Times New Roman" w:cs="Times New Roman"/>
                <w:sz w:val="24"/>
                <w:szCs w:val="24"/>
              </w:rPr>
            </w:pPr>
            <w:r w:rsidRPr="00744C52">
              <w:rPr>
                <w:rFonts w:ascii="Times New Roman" w:hAnsi="Times New Roman" w:cs="Times New Roman"/>
                <w:sz w:val="24"/>
                <w:szCs w:val="24"/>
              </w:rPr>
              <w:t xml:space="preserve">b) Durdurulması: abone hattının, acil arama hizmeti hariç olmak üzere, gelen ve giden aramalar ile kısa mesajlara kapatılması ve internet erişim hizmetlerinin durdurulması </w:t>
            </w:r>
          </w:p>
          <w:p w14:paraId="73C8A610" w14:textId="77777777" w:rsidR="00744C52" w:rsidRPr="00744C52" w:rsidRDefault="00744C52" w:rsidP="00744C52">
            <w:pPr>
              <w:spacing w:line="240" w:lineRule="auto"/>
              <w:jc w:val="both"/>
              <w:rPr>
                <w:rFonts w:ascii="Times New Roman" w:hAnsi="Times New Roman" w:cs="Times New Roman"/>
                <w:sz w:val="24"/>
                <w:szCs w:val="24"/>
              </w:rPr>
            </w:pPr>
            <w:r w:rsidRPr="00744C52">
              <w:rPr>
                <w:rFonts w:ascii="Times New Roman" w:hAnsi="Times New Roman" w:cs="Times New Roman"/>
                <w:sz w:val="24"/>
                <w:szCs w:val="24"/>
              </w:rPr>
              <w:t>şeklinde uygulanabilir.</w:t>
            </w:r>
          </w:p>
          <w:p w14:paraId="7397B0F1" w14:textId="77777777" w:rsidR="00744C52" w:rsidRPr="00744C52" w:rsidRDefault="00744C52" w:rsidP="00744C52">
            <w:pPr>
              <w:spacing w:line="240" w:lineRule="auto"/>
              <w:ind w:firstLine="567"/>
              <w:jc w:val="both"/>
              <w:rPr>
                <w:rFonts w:ascii="Times New Roman" w:hAnsi="Times New Roman" w:cs="Times New Roman"/>
                <w:sz w:val="24"/>
                <w:szCs w:val="24"/>
              </w:rPr>
            </w:pPr>
            <w:r w:rsidRPr="00744C52">
              <w:rPr>
                <w:rFonts w:ascii="Times New Roman" w:eastAsiaTheme="minorEastAsia" w:hAnsi="Times New Roman" w:cs="Times New Roman"/>
                <w:sz w:val="24"/>
                <w:szCs w:val="24"/>
                <w:lang w:eastAsia="tr-TR"/>
              </w:rPr>
              <w:t xml:space="preserve">(3) </w:t>
            </w:r>
            <w:r w:rsidRPr="00744C52">
              <w:rPr>
                <w:rFonts w:ascii="Times New Roman" w:hAnsi="Times New Roman" w:cs="Times New Roman"/>
                <w:sz w:val="24"/>
                <w:szCs w:val="24"/>
              </w:rPr>
              <w:t>Hizmetin kısıtlanması ve durdurulması uygulamalarına ilişkin olarak:</w:t>
            </w:r>
          </w:p>
          <w:p w14:paraId="1D6BF494" w14:textId="77777777" w:rsidR="00744C52" w:rsidRPr="00744C52" w:rsidRDefault="00744C52" w:rsidP="00744C52">
            <w:pPr>
              <w:spacing w:line="240" w:lineRule="auto"/>
              <w:ind w:firstLine="652"/>
              <w:jc w:val="both"/>
              <w:rPr>
                <w:rFonts w:ascii="Times New Roman" w:hAnsi="Times New Roman" w:cs="Times New Roman"/>
                <w:sz w:val="24"/>
                <w:szCs w:val="24"/>
              </w:rPr>
            </w:pPr>
            <w:r w:rsidRPr="00744C52">
              <w:rPr>
                <w:rFonts w:ascii="Times New Roman" w:hAnsi="Times New Roman" w:cs="Times New Roman"/>
                <w:sz w:val="24"/>
                <w:szCs w:val="24"/>
              </w:rPr>
              <w:t>a) Hizmet kısıtlanmadan veya durdurulmadan makul bir süre öncesinde aboneler kısa mesaj, arama veya sesli yanıt sistemi yöntemlerinden biri ile;</w:t>
            </w:r>
          </w:p>
          <w:p w14:paraId="5192A250" w14:textId="77777777" w:rsidR="00744C52" w:rsidRPr="00744C52" w:rsidRDefault="00744C52" w:rsidP="00744C52">
            <w:pPr>
              <w:spacing w:line="240" w:lineRule="auto"/>
              <w:ind w:firstLine="794"/>
              <w:jc w:val="both"/>
              <w:rPr>
                <w:rFonts w:ascii="Times New Roman" w:hAnsi="Times New Roman" w:cs="Times New Roman"/>
                <w:sz w:val="24"/>
                <w:szCs w:val="24"/>
              </w:rPr>
            </w:pPr>
            <w:r w:rsidRPr="00744C52">
              <w:rPr>
                <w:rFonts w:ascii="Times New Roman" w:hAnsi="Times New Roman" w:cs="Times New Roman"/>
                <w:sz w:val="24"/>
                <w:szCs w:val="24"/>
              </w:rPr>
              <w:t xml:space="preserve">1) Hizmetin kısıtlanma veya durdurulma gerekçesi ve kriterleri, </w:t>
            </w:r>
          </w:p>
          <w:p w14:paraId="0169BB05" w14:textId="77777777" w:rsidR="00744C52" w:rsidRPr="00744C52" w:rsidRDefault="00744C52" w:rsidP="00744C52">
            <w:pPr>
              <w:spacing w:line="240" w:lineRule="auto"/>
              <w:ind w:firstLine="794"/>
              <w:jc w:val="both"/>
              <w:rPr>
                <w:rFonts w:ascii="Times New Roman" w:hAnsi="Times New Roman" w:cs="Times New Roman"/>
                <w:sz w:val="24"/>
                <w:szCs w:val="24"/>
              </w:rPr>
            </w:pPr>
            <w:r w:rsidRPr="00744C52">
              <w:rPr>
                <w:rFonts w:ascii="Times New Roman" w:hAnsi="Times New Roman" w:cs="Times New Roman"/>
                <w:sz w:val="24"/>
                <w:szCs w:val="24"/>
              </w:rPr>
              <w:t>2)Hizmetin kısıtlandığı veya durdurulduğu sürelerin, varsa taahhütname bitiş tarihini etkileyip etkilemediği,</w:t>
            </w:r>
          </w:p>
          <w:p w14:paraId="50386E21" w14:textId="77777777" w:rsidR="00744C52" w:rsidRPr="00744C52" w:rsidRDefault="00744C52" w:rsidP="00744C52">
            <w:pPr>
              <w:spacing w:line="240" w:lineRule="auto"/>
              <w:ind w:firstLine="794"/>
              <w:jc w:val="both"/>
              <w:rPr>
                <w:rFonts w:ascii="Times New Roman" w:eastAsiaTheme="minorEastAsia" w:hAnsi="Times New Roman" w:cs="Times New Roman"/>
                <w:sz w:val="24"/>
                <w:szCs w:val="24"/>
                <w:lang w:eastAsia="tr-TR"/>
              </w:rPr>
            </w:pPr>
            <w:r w:rsidRPr="00744C52">
              <w:rPr>
                <w:rFonts w:ascii="Times New Roman" w:hAnsi="Times New Roman" w:cs="Times New Roman"/>
                <w:sz w:val="24"/>
                <w:szCs w:val="24"/>
              </w:rPr>
              <w:t xml:space="preserve">3) </w:t>
            </w:r>
            <w:r w:rsidRPr="00744C52">
              <w:rPr>
                <w:rFonts w:ascii="Times New Roman" w:eastAsiaTheme="minorEastAsia" w:hAnsi="Times New Roman" w:cs="Times New Roman"/>
                <w:sz w:val="24"/>
                <w:szCs w:val="24"/>
                <w:lang w:eastAsia="tr-TR"/>
              </w:rPr>
              <w:t>Açma kapama ücreti uygulanacak durumlar için asgari yedi gün önce olacak şekilde borcun ödenmemesi halinde kısıtlama ya da durdurma işleminin yapılacağı tarih bilgisi ve alınacak açma kapama ücreti tutarı,</w:t>
            </w:r>
          </w:p>
          <w:p w14:paraId="1FE5D47D" w14:textId="77777777" w:rsidR="00744C52" w:rsidRPr="00744C52" w:rsidRDefault="00744C52" w:rsidP="00744C52">
            <w:pPr>
              <w:spacing w:line="240" w:lineRule="auto"/>
              <w:ind w:firstLine="794"/>
              <w:jc w:val="both"/>
              <w:rPr>
                <w:rFonts w:ascii="Times New Roman" w:hAnsi="Times New Roman" w:cs="Times New Roman"/>
                <w:sz w:val="24"/>
                <w:szCs w:val="24"/>
              </w:rPr>
            </w:pPr>
            <w:r w:rsidRPr="00744C52">
              <w:rPr>
                <w:rFonts w:ascii="Times New Roman" w:hAnsi="Times New Roman" w:cs="Times New Roman"/>
                <w:sz w:val="24"/>
                <w:szCs w:val="24"/>
              </w:rPr>
              <w:lastRenderedPageBreak/>
              <w:t>4) Kısıtlanma veya durdurulma tedbirinin kaldırılma zamanı ve şartları</w:t>
            </w:r>
          </w:p>
          <w:p w14:paraId="4F157EF3" w14:textId="77777777" w:rsidR="00744C52" w:rsidRPr="00744C52" w:rsidRDefault="00744C52" w:rsidP="00744C52">
            <w:pPr>
              <w:spacing w:line="240" w:lineRule="auto"/>
              <w:jc w:val="both"/>
              <w:rPr>
                <w:rFonts w:ascii="Times New Roman" w:eastAsiaTheme="minorEastAsia" w:hAnsi="Times New Roman" w:cs="Times New Roman"/>
                <w:b/>
                <w:sz w:val="24"/>
                <w:szCs w:val="24"/>
                <w:lang w:eastAsia="tr-TR"/>
              </w:rPr>
            </w:pPr>
            <w:r w:rsidRPr="00744C52">
              <w:rPr>
                <w:rFonts w:ascii="Times New Roman" w:hAnsi="Times New Roman" w:cs="Times New Roman"/>
                <w:sz w:val="24"/>
                <w:szCs w:val="24"/>
              </w:rPr>
              <w:t xml:space="preserve">hakkında bilgilendirilir. </w:t>
            </w:r>
          </w:p>
          <w:p w14:paraId="06B40B52" w14:textId="77777777" w:rsidR="00744C52" w:rsidRPr="00744C52" w:rsidRDefault="00744C52" w:rsidP="00744C52">
            <w:pPr>
              <w:spacing w:line="240" w:lineRule="auto"/>
              <w:ind w:firstLine="652"/>
              <w:jc w:val="both"/>
              <w:rPr>
                <w:rFonts w:ascii="Times New Roman" w:hAnsi="Times New Roman" w:cs="Times New Roman"/>
                <w:sz w:val="24"/>
                <w:szCs w:val="24"/>
              </w:rPr>
            </w:pPr>
            <w:r w:rsidRPr="00744C52">
              <w:rPr>
                <w:rFonts w:ascii="Times New Roman" w:hAnsi="Times New Roman" w:cs="Times New Roman"/>
                <w:sz w:val="24"/>
                <w:szCs w:val="24"/>
              </w:rPr>
              <w:t>b) Hizmetin kısıtlandığı dönemde, aboneye en fazla kısıtlamanın başladığı tarihi takip eden ilk fatura kesim tarihine kadar ücret yansıtılabilir. Yeni fatura döneminin başlaması ile birlikte, hizmet durdurulur veya hizmetin durdurulması uygulamasında olduğu gibi ücret yansıtılmaksızın, hizmet kısıtlı olarak sunulmaya devam edilir.</w:t>
            </w:r>
          </w:p>
          <w:p w14:paraId="4422F080" w14:textId="77777777" w:rsidR="00744C52" w:rsidRPr="00744C52" w:rsidRDefault="00744C52" w:rsidP="00744C52">
            <w:pPr>
              <w:spacing w:line="240" w:lineRule="auto"/>
              <w:ind w:firstLine="567"/>
              <w:jc w:val="both"/>
              <w:rPr>
                <w:rFonts w:ascii="Times New Roman" w:hAnsi="Times New Roman" w:cs="Times New Roman"/>
                <w:sz w:val="24"/>
                <w:szCs w:val="24"/>
              </w:rPr>
            </w:pPr>
            <w:r w:rsidRPr="00744C52">
              <w:rPr>
                <w:rFonts w:ascii="Times New Roman" w:hAnsi="Times New Roman" w:cs="Times New Roman"/>
                <w:sz w:val="24"/>
                <w:szCs w:val="24"/>
              </w:rPr>
              <w:t xml:space="preserve">c) Faturanın son ödeme tarihinde ödenmemesi nedeni ile hizmetin durdurulması durumunda, hizmetin durdurulduğu tarihten itibaren aboneye cihaz ücreti ve telsiz kullanım/ruhsatname ücreti hariç herhangi bir hizmet bedeli yansıtılmaz. Ödeme yapıldıktan sonra en geç yirmi dört saat içinde hizmetin sunumuna devam edilir. </w:t>
            </w:r>
          </w:p>
          <w:p w14:paraId="0B7142AF" w14:textId="77777777" w:rsidR="00744C52" w:rsidRPr="00744C52" w:rsidRDefault="00744C52" w:rsidP="00744C52">
            <w:pPr>
              <w:spacing w:line="240" w:lineRule="auto"/>
              <w:ind w:firstLine="567"/>
              <w:jc w:val="both"/>
              <w:rPr>
                <w:rFonts w:ascii="Times New Roman" w:hAnsi="Times New Roman" w:cs="Times New Roman"/>
                <w:sz w:val="24"/>
                <w:szCs w:val="24"/>
              </w:rPr>
            </w:pPr>
            <w:r w:rsidRPr="00744C52">
              <w:rPr>
                <w:rFonts w:ascii="Times New Roman" w:hAnsi="Times New Roman" w:cs="Times New Roman"/>
                <w:sz w:val="24"/>
                <w:szCs w:val="24"/>
              </w:rPr>
              <w:t xml:space="preserve">ç) Hizmetin durdurulması halinde, abone tarafından aksi talep edilmedikçe, sözleşmenin feshi, durdurmayı müteakip asgari 3 ay sonra gerçekleştirilebilir. </w:t>
            </w:r>
          </w:p>
          <w:p w14:paraId="1317E16F" w14:textId="77777777" w:rsidR="00744C52" w:rsidRPr="00744C52" w:rsidRDefault="00744C52" w:rsidP="00744C52">
            <w:pPr>
              <w:spacing w:line="240" w:lineRule="auto"/>
              <w:ind w:firstLine="567"/>
              <w:jc w:val="both"/>
              <w:rPr>
                <w:rFonts w:ascii="Times New Roman" w:hAnsi="Times New Roman" w:cs="Times New Roman"/>
                <w:sz w:val="24"/>
                <w:szCs w:val="24"/>
              </w:rPr>
            </w:pPr>
            <w:r w:rsidRPr="00744C52">
              <w:rPr>
                <w:rFonts w:ascii="Times New Roman" w:hAnsi="Times New Roman" w:cs="Times New Roman"/>
                <w:sz w:val="24"/>
                <w:szCs w:val="24"/>
              </w:rPr>
              <w:t>d) İşletmeci tarafından, abonenin faturasını ödememesi nedeni ile hizmetin kısıtlanması/durdurulması ve hattın tekrar hizmete açılması durumunda, bir takvim yılındaki ilk açma- kapama işlemi için aboneye herhangi bir ad altında ücret yansıtılamaz.</w:t>
            </w:r>
          </w:p>
          <w:p w14:paraId="16301919" w14:textId="77777777" w:rsidR="00744C52" w:rsidRPr="00744C52" w:rsidRDefault="00744C52" w:rsidP="00744C52">
            <w:pPr>
              <w:spacing w:line="240" w:lineRule="auto"/>
              <w:ind w:firstLine="567"/>
              <w:jc w:val="both"/>
              <w:rPr>
                <w:rFonts w:ascii="Times New Roman" w:hAnsi="Times New Roman" w:cs="Times New Roman"/>
                <w:sz w:val="24"/>
                <w:szCs w:val="24"/>
              </w:rPr>
            </w:pPr>
            <w:r w:rsidRPr="00744C52">
              <w:rPr>
                <w:rFonts w:ascii="Times New Roman" w:hAnsi="Times New Roman" w:cs="Times New Roman"/>
                <w:sz w:val="24"/>
                <w:szCs w:val="24"/>
              </w:rPr>
              <w:t xml:space="preserve">e) Faturanın son ödeme tarihinde ödenmemesine rağmen hizmeti kısıtlamaksızın veya durdurmaksızın devam etmek isteyen işletmeci, her fatura dönemi için ayrı ayrı olacak şekilde ancak gerekli bilgilendirmeyi </w:t>
            </w:r>
            <w:r w:rsidRPr="00744C52">
              <w:rPr>
                <w:rFonts w:ascii="Times New Roman" w:hAnsi="Times New Roman" w:cs="Times New Roman"/>
                <w:sz w:val="24"/>
                <w:szCs w:val="24"/>
              </w:rPr>
              <w:lastRenderedPageBreak/>
              <w:t>yaptıktan sonra abonenin ispatlanabilir irade beyanını alarak hizmet sunumuna ve ücret tahakkukuna devam edebilir.</w:t>
            </w:r>
          </w:p>
          <w:p w14:paraId="4E3F8948" w14:textId="77777777" w:rsidR="00744C52" w:rsidRPr="00744C52" w:rsidRDefault="00744C52" w:rsidP="00744C52">
            <w:pPr>
              <w:spacing w:line="240" w:lineRule="auto"/>
              <w:ind w:firstLine="567"/>
              <w:jc w:val="both"/>
              <w:rPr>
                <w:rFonts w:ascii="Times New Roman" w:hAnsi="Times New Roman" w:cs="Times New Roman"/>
                <w:sz w:val="24"/>
                <w:szCs w:val="24"/>
              </w:rPr>
            </w:pPr>
            <w:r w:rsidRPr="00744C52">
              <w:rPr>
                <w:rFonts w:ascii="Times New Roman" w:hAnsi="Times New Roman" w:cs="Times New Roman"/>
                <w:sz w:val="24"/>
                <w:szCs w:val="24"/>
              </w:rPr>
              <w:t>f) Hizmetin kısıtlanması ve/veya durdurulması uygulaması, abonenin borcunu zamanında ödemediği hattı ile sınırlı olarak uygulanır. Ancak hukuka aykırı ya da hileli bir faaliyetin varlığı konusunda kuvvetli bir emarenin bulunması, abone tarafından sürekli bir şekilde geç ödeme yapılması veya hiç ödeme yapılmaması şartlarının varlığı halinde uygulanmayabilir.</w:t>
            </w:r>
          </w:p>
          <w:p w14:paraId="65C95CD2" w14:textId="1F0DBC45" w:rsidR="00744C52" w:rsidRPr="089747DB" w:rsidRDefault="00744C52" w:rsidP="005C5D29">
            <w:pPr>
              <w:spacing w:line="240" w:lineRule="auto"/>
              <w:ind w:firstLine="567"/>
              <w:jc w:val="both"/>
              <w:rPr>
                <w:rFonts w:ascii="Times New Roman" w:eastAsia="Times New Roman" w:hAnsi="Times New Roman" w:cs="Times New Roman"/>
                <w:sz w:val="24"/>
                <w:szCs w:val="24"/>
                <w:lang w:eastAsia="tr-TR"/>
              </w:rPr>
            </w:pPr>
            <w:r w:rsidRPr="00744C52">
              <w:rPr>
                <w:rFonts w:ascii="Times New Roman" w:hAnsi="Times New Roman" w:cs="Times New Roman"/>
                <w:sz w:val="24"/>
                <w:szCs w:val="24"/>
              </w:rPr>
              <w:t xml:space="preserve">g) Hizmetin kısıtlanması ve durdurulması süreçleri ile ilgili ayrı ayrı olacak şekilde, ödenmemiş fatura adedi ve gecikme süresi gibi hizmetin kısıtlanması veya durdurulması sürecini başlatan somut kıstaslar, bu madde kapsamında düzenlenen diğer hususlarla birlikte kolay erişilebilir bir şekilde işletmeci internet sayfasında yer alır. </w:t>
            </w:r>
          </w:p>
        </w:tc>
      </w:tr>
      <w:tr w:rsidR="00744C52" w:rsidRPr="004B1709" w14:paraId="4FC66F0D" w14:textId="05D938A9" w:rsidTr="00744C52">
        <w:trPr>
          <w:trHeight w:val="648"/>
        </w:trPr>
        <w:tc>
          <w:tcPr>
            <w:tcW w:w="5529" w:type="dxa"/>
          </w:tcPr>
          <w:p w14:paraId="321C8C5E" w14:textId="2F54F308" w:rsidR="00744C52" w:rsidRPr="00744C52" w:rsidRDefault="00744C52" w:rsidP="005C5D29">
            <w:pPr>
              <w:spacing w:line="240" w:lineRule="auto"/>
              <w:ind w:firstLine="567"/>
              <w:jc w:val="both"/>
              <w:rPr>
                <w:rFonts w:ascii="Times New Roman" w:eastAsia="Times New Roman" w:hAnsi="Times New Roman" w:cs="Times New Roman"/>
                <w:sz w:val="24"/>
                <w:szCs w:val="24"/>
                <w:lang w:eastAsia="tr-TR"/>
              </w:rPr>
            </w:pPr>
            <w:r w:rsidRPr="00744C52">
              <w:rPr>
                <w:rFonts w:ascii="Times New Roman" w:hAnsi="Times New Roman" w:cs="Times New Roman"/>
                <w:sz w:val="24"/>
                <w:szCs w:val="24"/>
              </w:rPr>
              <w:lastRenderedPageBreak/>
              <w:t>(6) İşletmeciden kaynaklanan, arıza halleri de dâhil olmak üzere, herhangi bir nedenle hizmetin yirmi dört saati aşacak surette kısıtlandığı/durdurulduğu veya sunulamadığı hallerde, hizmetin kısıtlandığı/durdurulduğu/sunulamadığı andan hizmetin yeniden sunulduğu zamana kadar aboneye ücret yansıtılamaz.</w:t>
            </w:r>
          </w:p>
        </w:tc>
        <w:tc>
          <w:tcPr>
            <w:tcW w:w="4961" w:type="dxa"/>
          </w:tcPr>
          <w:p w14:paraId="48245663" w14:textId="77777777" w:rsidR="00744C52" w:rsidRPr="004B1709" w:rsidRDefault="00744C52" w:rsidP="00744C52">
            <w:pPr>
              <w:spacing w:line="240" w:lineRule="auto"/>
              <w:ind w:firstLine="567"/>
              <w:jc w:val="both"/>
              <w:rPr>
                <w:rFonts w:ascii="Times New Roman" w:hAnsi="Times New Roman" w:cs="Times New Roman"/>
                <w:color w:val="0070C0"/>
                <w:sz w:val="24"/>
                <w:szCs w:val="24"/>
              </w:rPr>
            </w:pPr>
          </w:p>
        </w:tc>
        <w:tc>
          <w:tcPr>
            <w:tcW w:w="5529" w:type="dxa"/>
          </w:tcPr>
          <w:p w14:paraId="36127E6A" w14:textId="7C62A178" w:rsidR="00744C52" w:rsidRPr="004B1709" w:rsidRDefault="00744C52" w:rsidP="005C5D29">
            <w:pPr>
              <w:spacing w:line="240" w:lineRule="auto"/>
              <w:ind w:firstLine="567"/>
              <w:jc w:val="both"/>
              <w:rPr>
                <w:rFonts w:ascii="Times New Roman" w:hAnsi="Times New Roman" w:cs="Times New Roman"/>
                <w:color w:val="0070C0"/>
                <w:sz w:val="24"/>
                <w:szCs w:val="24"/>
              </w:rPr>
            </w:pPr>
            <w:r w:rsidRPr="00744C52">
              <w:rPr>
                <w:rFonts w:ascii="Times New Roman" w:hAnsi="Times New Roman" w:cs="Times New Roman"/>
                <w:sz w:val="24"/>
                <w:szCs w:val="24"/>
              </w:rPr>
              <w:t>(6) İşletmeciden kaynaklanan, arıza halleri de dâhil olmak üzere, herhangi bir nedenle hizmetin yirmi dört saati aşacak surette kısıtlandığı/durdurulduğu veya sunulamadığı hallerde, hizmetin kısıtlandığı/durdurulduğu/sunulamadığı andan hizmetin yeniden sunulduğu zamana kadar aboneye ücret yansıtılamaz.</w:t>
            </w:r>
          </w:p>
        </w:tc>
      </w:tr>
      <w:tr w:rsidR="00744C52" w:rsidRPr="004B1709" w14:paraId="13B05E53" w14:textId="24BBA1B8" w:rsidTr="00744C52">
        <w:trPr>
          <w:trHeight w:val="648"/>
        </w:trPr>
        <w:tc>
          <w:tcPr>
            <w:tcW w:w="5529" w:type="dxa"/>
            <w:shd w:val="clear" w:color="auto" w:fill="F7CAAC" w:themeFill="accent2" w:themeFillTint="66"/>
          </w:tcPr>
          <w:p w14:paraId="55AA4E74" w14:textId="7353EF08" w:rsidR="00744C52" w:rsidRPr="00744C52" w:rsidRDefault="00744C52" w:rsidP="00744C52">
            <w:pPr>
              <w:ind w:firstLine="567"/>
              <w:jc w:val="both"/>
              <w:rPr>
                <w:rFonts w:ascii="Times New Roman" w:eastAsiaTheme="minorEastAsia" w:hAnsi="Times New Roman" w:cs="Times New Roman"/>
                <w:b/>
                <w:bCs/>
                <w:sz w:val="24"/>
                <w:szCs w:val="24"/>
                <w:lang w:eastAsia="tr-TR"/>
              </w:rPr>
            </w:pPr>
            <w:r w:rsidRPr="00744C52">
              <w:rPr>
                <w:rFonts w:ascii="Times New Roman" w:hAnsi="Times New Roman" w:cs="Times New Roman"/>
                <w:b/>
                <w:bCs/>
                <w:sz w:val="24"/>
                <w:szCs w:val="24"/>
              </w:rPr>
              <w:t>MADDE 10</w:t>
            </w:r>
            <w:r w:rsidRPr="00744C52">
              <w:rPr>
                <w:rFonts w:ascii="Times New Roman" w:hAnsi="Times New Roman" w:cs="Times New Roman"/>
                <w:sz w:val="24"/>
                <w:szCs w:val="24"/>
              </w:rPr>
              <w:t xml:space="preserve"> – Aynı Yönetmeliğin 19 uncu maddesinin birinci, üçüncü ve dördüncü fıkraları aşağıdaki şekilde değiştirilmiştir.</w:t>
            </w:r>
          </w:p>
        </w:tc>
        <w:tc>
          <w:tcPr>
            <w:tcW w:w="4961" w:type="dxa"/>
            <w:shd w:val="clear" w:color="auto" w:fill="F7CAAC" w:themeFill="accent2" w:themeFillTint="66"/>
          </w:tcPr>
          <w:p w14:paraId="4C51A0CA" w14:textId="77777777" w:rsidR="00744C52" w:rsidRPr="004B1709" w:rsidRDefault="00744C52" w:rsidP="00744C52">
            <w:pPr>
              <w:ind w:firstLine="567"/>
              <w:jc w:val="both"/>
              <w:rPr>
                <w:rFonts w:ascii="Times New Roman" w:hAnsi="Times New Roman" w:cs="Times New Roman"/>
                <w:b/>
                <w:bCs/>
                <w:sz w:val="24"/>
                <w:szCs w:val="24"/>
              </w:rPr>
            </w:pPr>
          </w:p>
        </w:tc>
        <w:tc>
          <w:tcPr>
            <w:tcW w:w="5529" w:type="dxa"/>
            <w:shd w:val="clear" w:color="auto" w:fill="F7CAAC" w:themeFill="accent2" w:themeFillTint="66"/>
          </w:tcPr>
          <w:p w14:paraId="58EDA520" w14:textId="3A0ACE0F" w:rsidR="00744C52" w:rsidRPr="004B1709" w:rsidRDefault="00744C52" w:rsidP="00744C52">
            <w:pPr>
              <w:ind w:firstLine="567"/>
              <w:jc w:val="both"/>
              <w:rPr>
                <w:rFonts w:ascii="Times New Roman" w:hAnsi="Times New Roman" w:cs="Times New Roman"/>
                <w:b/>
                <w:bCs/>
                <w:sz w:val="24"/>
                <w:szCs w:val="24"/>
              </w:rPr>
            </w:pPr>
            <w:r w:rsidRPr="00744C52">
              <w:rPr>
                <w:rFonts w:ascii="Times New Roman" w:hAnsi="Times New Roman" w:cs="Times New Roman"/>
                <w:b/>
                <w:bCs/>
                <w:sz w:val="24"/>
                <w:szCs w:val="24"/>
              </w:rPr>
              <w:t>MADDE 10</w:t>
            </w:r>
            <w:r w:rsidRPr="00744C52">
              <w:rPr>
                <w:rFonts w:ascii="Times New Roman" w:hAnsi="Times New Roman" w:cs="Times New Roman"/>
                <w:sz w:val="24"/>
                <w:szCs w:val="24"/>
              </w:rPr>
              <w:t xml:space="preserve"> – Aynı Yönetmeliğin 19 uncu maddesinin birinci, üçüncü ve dördüncü fıkraları aşağıdaki şekilde değiştirilmiştir.</w:t>
            </w:r>
          </w:p>
        </w:tc>
      </w:tr>
      <w:tr w:rsidR="00744C52" w:rsidRPr="004B1709" w14:paraId="7F71A7F4" w14:textId="185F397A" w:rsidTr="00744C52">
        <w:trPr>
          <w:trHeight w:val="4692"/>
        </w:trPr>
        <w:tc>
          <w:tcPr>
            <w:tcW w:w="5529" w:type="dxa"/>
          </w:tcPr>
          <w:p w14:paraId="0E213359" w14:textId="7605F6AC" w:rsidR="00744C52" w:rsidRPr="00744C52" w:rsidRDefault="00744C52" w:rsidP="00744C52">
            <w:pPr>
              <w:spacing w:line="240" w:lineRule="auto"/>
              <w:ind w:firstLine="567"/>
              <w:jc w:val="both"/>
              <w:rPr>
                <w:rFonts w:ascii="Times New Roman" w:hAnsi="Times New Roman" w:cs="Times New Roman"/>
                <w:sz w:val="24"/>
                <w:szCs w:val="24"/>
              </w:rPr>
            </w:pPr>
            <w:r w:rsidRPr="00744C52">
              <w:rPr>
                <w:rFonts w:ascii="Times New Roman" w:eastAsia="Times New Roman" w:hAnsi="Times New Roman" w:cs="Times New Roman"/>
                <w:sz w:val="24"/>
                <w:szCs w:val="24"/>
                <w:lang w:eastAsia="tr-TR"/>
              </w:rPr>
              <w:lastRenderedPageBreak/>
              <w:t xml:space="preserve">(1) İşletmeciler, </w:t>
            </w:r>
            <w:r w:rsidRPr="00744C52">
              <w:rPr>
                <w:rFonts w:ascii="Times New Roman" w:eastAsia="Times New Roman" w:hAnsi="Times New Roman" w:cs="Times New Roman"/>
                <w:sz w:val="24"/>
                <w:szCs w:val="24"/>
                <w:shd w:val="clear" w:color="auto" w:fill="FFFFFF" w:themeFill="background1"/>
                <w:lang w:eastAsia="tr-TR"/>
              </w:rPr>
              <w:t xml:space="preserve">abonenin ispatlanabilir </w:t>
            </w:r>
            <w:r w:rsidRPr="00744C52">
              <w:rPr>
                <w:rFonts w:ascii="Times New Roman" w:hAnsi="Times New Roman" w:cs="Times New Roman"/>
                <w:sz w:val="24"/>
                <w:szCs w:val="24"/>
              </w:rPr>
              <w:t>irade</w:t>
            </w:r>
            <w:r w:rsidRPr="00744C52">
              <w:rPr>
                <w:rFonts w:ascii="Times New Roman" w:eastAsia="Times New Roman" w:hAnsi="Times New Roman" w:cs="Times New Roman"/>
                <w:sz w:val="24"/>
                <w:szCs w:val="24"/>
                <w:shd w:val="clear" w:color="auto" w:fill="FFFFFF" w:themeFill="background1"/>
                <w:lang w:eastAsia="tr-TR"/>
              </w:rPr>
              <w:t xml:space="preserve"> beyanı</w:t>
            </w:r>
            <w:r w:rsidRPr="00744C52">
              <w:rPr>
                <w:rFonts w:ascii="Times New Roman" w:eastAsia="Times New Roman" w:hAnsi="Times New Roman" w:cs="Times New Roman"/>
                <w:sz w:val="24"/>
                <w:szCs w:val="24"/>
                <w:lang w:eastAsia="tr-TR"/>
              </w:rPr>
              <w:t xml:space="preserve"> doğrultusunda; mali mevzuata uygun olarak düzenlenen faturayı posta veya asgari olarak fatura tutarı ve son ödeme tarihini içeren fatura bilgilerini kısa mesaj yöntemi ile son ödeme tarihinden önce abonelere ulaşacak şekilde ücretsiz olarak göndermekle yükümlüdür. Fatura </w:t>
            </w:r>
            <w:r w:rsidRPr="00744C52">
              <w:rPr>
                <w:rFonts w:ascii="Times New Roman" w:hAnsi="Times New Roman" w:cs="Times New Roman"/>
                <w:sz w:val="24"/>
                <w:szCs w:val="24"/>
              </w:rPr>
              <w:t>bilgisinin</w:t>
            </w:r>
            <w:r w:rsidRPr="00744C52">
              <w:rPr>
                <w:rFonts w:ascii="Times New Roman" w:eastAsia="Times New Roman" w:hAnsi="Times New Roman" w:cs="Times New Roman"/>
                <w:sz w:val="24"/>
                <w:szCs w:val="24"/>
                <w:lang w:eastAsia="tr-TR"/>
              </w:rPr>
              <w:t xml:space="preserve"> kısa mesaj ile gönderilmesi durumunda, söz konusu gönderme işlemi son ödeme tarihinden en az yedi gün önce aboneye ulaşacak şekilde </w:t>
            </w:r>
            <w:r w:rsidRPr="00744C52">
              <w:rPr>
                <w:rFonts w:ascii="Times New Roman" w:hAnsi="Times New Roman" w:cs="Times New Roman"/>
                <w:sz w:val="24"/>
                <w:szCs w:val="24"/>
              </w:rPr>
              <w:t>ve abonenin doğrulanmış irtibat numarasına</w:t>
            </w:r>
            <w:r w:rsidRPr="00744C52">
              <w:rPr>
                <w:rFonts w:ascii="Times New Roman" w:eastAsia="Times New Roman" w:hAnsi="Times New Roman" w:cs="Times New Roman"/>
                <w:sz w:val="24"/>
                <w:szCs w:val="24"/>
                <w:lang w:eastAsia="tr-TR"/>
              </w:rPr>
              <w:t xml:space="preserve"> ücretsiz olarak </w:t>
            </w:r>
            <w:r w:rsidRPr="00744C52">
              <w:rPr>
                <w:rFonts w:ascii="Times New Roman" w:hAnsi="Times New Roman" w:cs="Times New Roman"/>
                <w:sz w:val="24"/>
                <w:szCs w:val="24"/>
              </w:rPr>
              <w:t>yapılır</w:t>
            </w:r>
            <w:r w:rsidRPr="00744C52">
              <w:rPr>
                <w:rFonts w:ascii="Times New Roman" w:eastAsia="Times New Roman" w:hAnsi="Times New Roman" w:cs="Times New Roman"/>
                <w:sz w:val="24"/>
                <w:szCs w:val="24"/>
                <w:lang w:eastAsia="tr-TR"/>
              </w:rPr>
              <w:t xml:space="preserve">. </w:t>
            </w:r>
            <w:r w:rsidRPr="00744C52">
              <w:rPr>
                <w:rFonts w:ascii="Times New Roman" w:hAnsi="Times New Roman" w:cs="Times New Roman"/>
                <w:sz w:val="24"/>
                <w:szCs w:val="24"/>
              </w:rPr>
              <w:t>Fatura bilgisi ile birlikte aboneye gönderilecek kısa mesaj içerisinde, asgari elli adet rassal karakter içeren ve işletmeci internet adresi altında yer alan tek biçimli kaynak bulucusu (URL) olacak şekilde abonenin ilgili faturasının görselini doğrudan görüntüleyebileceği internet sayfasının bağlantısı (linki) ve fatura gönderim tercihlerini nasıl değiştirebileceğine dair bilgilendirme yer alır. Fatura gönderilmesine ilişkin tercihin alınamadığı durumlarda kısa mesaj yöntemi kullanılır. Abone tarafından kısa mesaj yönteminin yanında ayrıca talep edilmesi halinde, fatura veya fatura bilgileri abonenin doğrulanmış elektronik posta adresine de haricen gönderilebilir.</w:t>
            </w:r>
          </w:p>
        </w:tc>
        <w:tc>
          <w:tcPr>
            <w:tcW w:w="4961" w:type="dxa"/>
          </w:tcPr>
          <w:p w14:paraId="68461452" w14:textId="77777777" w:rsidR="00744C52" w:rsidRPr="004B1709" w:rsidRDefault="00744C52" w:rsidP="00744C52">
            <w:pPr>
              <w:spacing w:line="240" w:lineRule="auto"/>
              <w:ind w:firstLine="567"/>
              <w:jc w:val="both"/>
              <w:rPr>
                <w:rFonts w:ascii="Times New Roman" w:eastAsia="Times New Roman" w:hAnsi="Times New Roman" w:cs="Times New Roman"/>
                <w:sz w:val="24"/>
                <w:szCs w:val="24"/>
                <w:lang w:eastAsia="tr-TR"/>
              </w:rPr>
            </w:pPr>
          </w:p>
        </w:tc>
        <w:tc>
          <w:tcPr>
            <w:tcW w:w="5529" w:type="dxa"/>
          </w:tcPr>
          <w:p w14:paraId="78731BEC" w14:textId="4B8FDCEE" w:rsidR="00744C52" w:rsidRPr="004B1709" w:rsidRDefault="00744C52" w:rsidP="00744C52">
            <w:pPr>
              <w:spacing w:line="240" w:lineRule="auto"/>
              <w:ind w:firstLine="567"/>
              <w:jc w:val="both"/>
              <w:rPr>
                <w:rFonts w:ascii="Times New Roman" w:eastAsia="Times New Roman" w:hAnsi="Times New Roman" w:cs="Times New Roman"/>
                <w:sz w:val="24"/>
                <w:szCs w:val="24"/>
                <w:lang w:eastAsia="tr-TR"/>
              </w:rPr>
            </w:pPr>
            <w:r w:rsidRPr="00744C52">
              <w:rPr>
                <w:rFonts w:ascii="Times New Roman" w:eastAsia="Times New Roman" w:hAnsi="Times New Roman" w:cs="Times New Roman"/>
                <w:sz w:val="24"/>
                <w:szCs w:val="24"/>
                <w:lang w:eastAsia="tr-TR"/>
              </w:rPr>
              <w:t xml:space="preserve">(1) İşletmeciler, </w:t>
            </w:r>
            <w:r w:rsidRPr="00744C52">
              <w:rPr>
                <w:rFonts w:ascii="Times New Roman" w:eastAsia="Times New Roman" w:hAnsi="Times New Roman" w:cs="Times New Roman"/>
                <w:sz w:val="24"/>
                <w:szCs w:val="24"/>
                <w:shd w:val="clear" w:color="auto" w:fill="FFFFFF" w:themeFill="background1"/>
                <w:lang w:eastAsia="tr-TR"/>
              </w:rPr>
              <w:t xml:space="preserve">abonenin ispatlanabilir </w:t>
            </w:r>
            <w:r w:rsidRPr="00744C52">
              <w:rPr>
                <w:rFonts w:ascii="Times New Roman" w:hAnsi="Times New Roman" w:cs="Times New Roman"/>
                <w:sz w:val="24"/>
                <w:szCs w:val="24"/>
              </w:rPr>
              <w:t>irade</w:t>
            </w:r>
            <w:r w:rsidRPr="00744C52">
              <w:rPr>
                <w:rFonts w:ascii="Times New Roman" w:eastAsia="Times New Roman" w:hAnsi="Times New Roman" w:cs="Times New Roman"/>
                <w:sz w:val="24"/>
                <w:szCs w:val="24"/>
                <w:shd w:val="clear" w:color="auto" w:fill="FFFFFF" w:themeFill="background1"/>
                <w:lang w:eastAsia="tr-TR"/>
              </w:rPr>
              <w:t xml:space="preserve"> beyanı</w:t>
            </w:r>
            <w:r w:rsidRPr="00744C52">
              <w:rPr>
                <w:rFonts w:ascii="Times New Roman" w:eastAsia="Times New Roman" w:hAnsi="Times New Roman" w:cs="Times New Roman"/>
                <w:sz w:val="24"/>
                <w:szCs w:val="24"/>
                <w:lang w:eastAsia="tr-TR"/>
              </w:rPr>
              <w:t xml:space="preserve"> doğrultusunda; mali mevzuata uygun olarak düzenlenen faturayı posta veya asgari olarak fatura tutarı ve son ödeme tarihini içeren fatura bilgilerini kısa mesaj yöntemi ile son ödeme tarihinden önce abonelere ulaşacak şekilde ücretsiz olarak göndermekle yükümlüdür. Fatura </w:t>
            </w:r>
            <w:r w:rsidRPr="00744C52">
              <w:rPr>
                <w:rFonts w:ascii="Times New Roman" w:hAnsi="Times New Roman" w:cs="Times New Roman"/>
                <w:sz w:val="24"/>
                <w:szCs w:val="24"/>
              </w:rPr>
              <w:t>bilgisinin</w:t>
            </w:r>
            <w:r w:rsidRPr="00744C52">
              <w:rPr>
                <w:rFonts w:ascii="Times New Roman" w:eastAsia="Times New Roman" w:hAnsi="Times New Roman" w:cs="Times New Roman"/>
                <w:sz w:val="24"/>
                <w:szCs w:val="24"/>
                <w:lang w:eastAsia="tr-TR"/>
              </w:rPr>
              <w:t xml:space="preserve"> kısa mesaj ile gönderilmesi durumunda, söz konusu gönderme işlemi son ödeme tarihinden en az yedi gün önce aboneye ulaşacak şekilde </w:t>
            </w:r>
            <w:r w:rsidRPr="00744C52">
              <w:rPr>
                <w:rFonts w:ascii="Times New Roman" w:hAnsi="Times New Roman" w:cs="Times New Roman"/>
                <w:sz w:val="24"/>
                <w:szCs w:val="24"/>
              </w:rPr>
              <w:t>ve abonenin doğrulanmış irtibat numarasına</w:t>
            </w:r>
            <w:r w:rsidRPr="00744C52">
              <w:rPr>
                <w:rFonts w:ascii="Times New Roman" w:eastAsia="Times New Roman" w:hAnsi="Times New Roman" w:cs="Times New Roman"/>
                <w:sz w:val="24"/>
                <w:szCs w:val="24"/>
                <w:lang w:eastAsia="tr-TR"/>
              </w:rPr>
              <w:t xml:space="preserve"> ücretsiz olarak </w:t>
            </w:r>
            <w:r w:rsidRPr="00744C52">
              <w:rPr>
                <w:rFonts w:ascii="Times New Roman" w:hAnsi="Times New Roman" w:cs="Times New Roman"/>
                <w:sz w:val="24"/>
                <w:szCs w:val="24"/>
              </w:rPr>
              <w:t>yapılır</w:t>
            </w:r>
            <w:r w:rsidRPr="00744C52">
              <w:rPr>
                <w:rFonts w:ascii="Times New Roman" w:eastAsia="Times New Roman" w:hAnsi="Times New Roman" w:cs="Times New Roman"/>
                <w:sz w:val="24"/>
                <w:szCs w:val="24"/>
                <w:lang w:eastAsia="tr-TR"/>
              </w:rPr>
              <w:t xml:space="preserve">. </w:t>
            </w:r>
            <w:r w:rsidRPr="00744C52">
              <w:rPr>
                <w:rFonts w:ascii="Times New Roman" w:hAnsi="Times New Roman" w:cs="Times New Roman"/>
                <w:sz w:val="24"/>
                <w:szCs w:val="24"/>
              </w:rPr>
              <w:t>Fatura bilgisi ile birlikte aboneye gönderilecek kısa mesaj içerisinde, asgari elli adet rassal karakter içeren ve işletmeci internet adresi altında yer alan tek biçimli kaynak bulucusu (URL) olacak şekilde abonenin ilgili faturasının görselini doğrudan görüntüleyebileceği internet sayfasının bağlantısı (linki) ve fatura gönderim tercihlerini nasıl değiştirebileceğine dair bilgilendirme yer alır. Fatura gönderilmesine ilişkin tercihin alınamadığı durumlarda kısa mesaj yöntemi kullanılır. Abone tarafından kısa mesaj yönteminin yanında ayrıca talep edilmesi halinde, fatura veya fatura bilgileri abonenin doğrulanmış elektronik posta adresine de haricen gönderilebilir.</w:t>
            </w:r>
          </w:p>
        </w:tc>
      </w:tr>
      <w:tr w:rsidR="00744C52" w:rsidRPr="004B1709" w14:paraId="67D3ADB3" w14:textId="7287EDA1" w:rsidTr="00744C52">
        <w:trPr>
          <w:trHeight w:val="833"/>
        </w:trPr>
        <w:tc>
          <w:tcPr>
            <w:tcW w:w="5529" w:type="dxa"/>
          </w:tcPr>
          <w:p w14:paraId="35E93241" w14:textId="5DD50C8F" w:rsidR="00744C52" w:rsidRPr="00744C52" w:rsidRDefault="00744C52" w:rsidP="00744C52">
            <w:pPr>
              <w:spacing w:line="240" w:lineRule="auto"/>
              <w:ind w:firstLine="567"/>
              <w:jc w:val="both"/>
              <w:rPr>
                <w:rFonts w:ascii="Times New Roman" w:eastAsia="Times New Roman" w:hAnsi="Times New Roman" w:cs="Times New Roman"/>
                <w:b/>
                <w:bCs/>
                <w:sz w:val="24"/>
                <w:szCs w:val="24"/>
                <w:lang w:eastAsia="tr-TR"/>
              </w:rPr>
            </w:pPr>
            <w:r w:rsidRPr="00744C52">
              <w:rPr>
                <w:rFonts w:ascii="Times New Roman" w:hAnsi="Times New Roman" w:cs="Times New Roman"/>
                <w:sz w:val="24"/>
                <w:szCs w:val="24"/>
              </w:rPr>
              <w:t>(3) İşletmeci elektronik ortamda gönderilen fatura veya ayrıntılı fatura için aboneden ücret talep edemez.</w:t>
            </w:r>
          </w:p>
        </w:tc>
        <w:tc>
          <w:tcPr>
            <w:tcW w:w="4961" w:type="dxa"/>
          </w:tcPr>
          <w:p w14:paraId="2FADE7CB" w14:textId="77777777" w:rsidR="00744C52" w:rsidRPr="004B1709" w:rsidRDefault="00744C52" w:rsidP="00744C52">
            <w:pPr>
              <w:spacing w:line="240" w:lineRule="auto"/>
              <w:ind w:firstLine="567"/>
              <w:jc w:val="both"/>
              <w:rPr>
                <w:rFonts w:ascii="Times New Roman" w:hAnsi="Times New Roman" w:cs="Times New Roman"/>
                <w:color w:val="000000" w:themeColor="text1"/>
                <w:sz w:val="24"/>
                <w:szCs w:val="24"/>
              </w:rPr>
            </w:pPr>
          </w:p>
        </w:tc>
        <w:tc>
          <w:tcPr>
            <w:tcW w:w="5529" w:type="dxa"/>
          </w:tcPr>
          <w:p w14:paraId="19097E1E" w14:textId="691B7B3D" w:rsidR="00744C52" w:rsidRPr="004B1709" w:rsidRDefault="00744C52" w:rsidP="00744C52">
            <w:pPr>
              <w:spacing w:line="240" w:lineRule="auto"/>
              <w:ind w:firstLine="567"/>
              <w:jc w:val="both"/>
              <w:rPr>
                <w:rFonts w:ascii="Times New Roman" w:hAnsi="Times New Roman" w:cs="Times New Roman"/>
                <w:color w:val="000000" w:themeColor="text1"/>
                <w:sz w:val="24"/>
                <w:szCs w:val="24"/>
              </w:rPr>
            </w:pPr>
            <w:r w:rsidRPr="00744C52">
              <w:rPr>
                <w:rFonts w:ascii="Times New Roman" w:hAnsi="Times New Roman" w:cs="Times New Roman"/>
                <w:sz w:val="24"/>
                <w:szCs w:val="24"/>
              </w:rPr>
              <w:t>(3) İşletmeci elektronik ortamda gönderilen fatura veya ayrıntılı fatura için aboneden ücret talep edemez.</w:t>
            </w:r>
          </w:p>
        </w:tc>
      </w:tr>
      <w:tr w:rsidR="00744C52" w:rsidRPr="004B1709" w14:paraId="3C337A00" w14:textId="592CBE80" w:rsidTr="00744C52">
        <w:trPr>
          <w:trHeight w:val="1136"/>
        </w:trPr>
        <w:tc>
          <w:tcPr>
            <w:tcW w:w="5529" w:type="dxa"/>
          </w:tcPr>
          <w:p w14:paraId="0CC40677" w14:textId="514FAF54" w:rsidR="00744C52" w:rsidRPr="00744C52" w:rsidRDefault="00744C52" w:rsidP="00744C52">
            <w:pPr>
              <w:spacing w:line="240" w:lineRule="auto"/>
              <w:ind w:firstLine="567"/>
              <w:jc w:val="both"/>
              <w:rPr>
                <w:rFonts w:ascii="Times New Roman" w:eastAsia="Times New Roman" w:hAnsi="Times New Roman" w:cs="Times New Roman"/>
                <w:b/>
                <w:bCs/>
                <w:sz w:val="24"/>
                <w:szCs w:val="24"/>
                <w:lang w:eastAsia="tr-TR"/>
              </w:rPr>
            </w:pPr>
            <w:r w:rsidRPr="00744C52">
              <w:rPr>
                <w:rFonts w:ascii="Times New Roman" w:eastAsia="Times New Roman" w:hAnsi="Times New Roman" w:cs="Times New Roman"/>
                <w:sz w:val="24"/>
                <w:szCs w:val="24"/>
                <w:lang w:eastAsia="tr-TR"/>
              </w:rPr>
              <w:lastRenderedPageBreak/>
              <w:t xml:space="preserve">(4) İşletmeciler güvenliği sağlamak kaydıyla Kurum tarafından ayrıca belirlenmediği sürece, abonelerin </w:t>
            </w:r>
            <w:r w:rsidRPr="00744C52">
              <w:rPr>
                <w:rFonts w:ascii="Times New Roman" w:hAnsi="Times New Roman" w:cs="Times New Roman"/>
                <w:sz w:val="24"/>
                <w:szCs w:val="24"/>
              </w:rPr>
              <w:t>iki yıllık</w:t>
            </w:r>
            <w:r w:rsidRPr="00744C52">
              <w:rPr>
                <w:rFonts w:ascii="Times New Roman" w:eastAsia="Times New Roman" w:hAnsi="Times New Roman" w:cs="Times New Roman"/>
                <w:sz w:val="24"/>
                <w:szCs w:val="24"/>
                <w:lang w:eastAsia="tr-TR"/>
              </w:rPr>
              <w:t xml:space="preserve"> fatura ve kullanım detayı/ayrıntılı fatura bilgilerine çevrimiçi işlem </w:t>
            </w:r>
            <w:r w:rsidRPr="00744C52">
              <w:rPr>
                <w:rFonts w:ascii="Times New Roman" w:hAnsi="Times New Roman" w:cs="Times New Roman"/>
                <w:sz w:val="24"/>
                <w:szCs w:val="24"/>
              </w:rPr>
              <w:t>merkezi</w:t>
            </w:r>
            <w:r w:rsidRPr="00744C52">
              <w:rPr>
                <w:rFonts w:ascii="Times New Roman" w:eastAsia="Times New Roman" w:hAnsi="Times New Roman" w:cs="Times New Roman"/>
                <w:sz w:val="24"/>
                <w:szCs w:val="24"/>
                <w:lang w:eastAsia="tr-TR"/>
              </w:rPr>
              <w:t xml:space="preserve"> üzerinden ücretsiz olarak erişebilmelerini temin eder.</w:t>
            </w:r>
          </w:p>
        </w:tc>
        <w:tc>
          <w:tcPr>
            <w:tcW w:w="4961" w:type="dxa"/>
          </w:tcPr>
          <w:p w14:paraId="56C6AF7D" w14:textId="77777777" w:rsidR="00744C52" w:rsidRPr="004B1709" w:rsidRDefault="00744C52" w:rsidP="00744C52">
            <w:pPr>
              <w:spacing w:line="240" w:lineRule="auto"/>
              <w:ind w:firstLine="567"/>
              <w:jc w:val="both"/>
              <w:rPr>
                <w:rFonts w:ascii="Times New Roman" w:eastAsia="Times New Roman" w:hAnsi="Times New Roman" w:cs="Times New Roman"/>
                <w:color w:val="000000" w:themeColor="text1"/>
                <w:sz w:val="24"/>
                <w:szCs w:val="24"/>
                <w:lang w:eastAsia="tr-TR"/>
              </w:rPr>
            </w:pPr>
          </w:p>
        </w:tc>
        <w:tc>
          <w:tcPr>
            <w:tcW w:w="5529" w:type="dxa"/>
          </w:tcPr>
          <w:p w14:paraId="47139C00" w14:textId="5E53B8C3" w:rsidR="00744C52" w:rsidRPr="004B1709" w:rsidRDefault="00744C52" w:rsidP="00744C52">
            <w:pPr>
              <w:spacing w:line="240" w:lineRule="auto"/>
              <w:ind w:firstLine="567"/>
              <w:jc w:val="both"/>
              <w:rPr>
                <w:rFonts w:ascii="Times New Roman" w:eastAsia="Times New Roman" w:hAnsi="Times New Roman" w:cs="Times New Roman"/>
                <w:color w:val="000000" w:themeColor="text1"/>
                <w:sz w:val="24"/>
                <w:szCs w:val="24"/>
                <w:lang w:eastAsia="tr-TR"/>
              </w:rPr>
            </w:pPr>
            <w:r w:rsidRPr="00744C52">
              <w:rPr>
                <w:rFonts w:ascii="Times New Roman" w:eastAsia="Times New Roman" w:hAnsi="Times New Roman" w:cs="Times New Roman"/>
                <w:sz w:val="24"/>
                <w:szCs w:val="24"/>
                <w:lang w:eastAsia="tr-TR"/>
              </w:rPr>
              <w:t xml:space="preserve">(4) İşletmeciler güvenliği sağlamak kaydıyla Kurum tarafından ayrıca belirlenmediği sürece, abonelerin </w:t>
            </w:r>
            <w:r w:rsidRPr="00744C52">
              <w:rPr>
                <w:rFonts w:ascii="Times New Roman" w:hAnsi="Times New Roman" w:cs="Times New Roman"/>
                <w:sz w:val="24"/>
                <w:szCs w:val="24"/>
              </w:rPr>
              <w:t>iki yıllık</w:t>
            </w:r>
            <w:r w:rsidRPr="00744C52">
              <w:rPr>
                <w:rFonts w:ascii="Times New Roman" w:eastAsia="Times New Roman" w:hAnsi="Times New Roman" w:cs="Times New Roman"/>
                <w:sz w:val="24"/>
                <w:szCs w:val="24"/>
                <w:lang w:eastAsia="tr-TR"/>
              </w:rPr>
              <w:t xml:space="preserve"> fatura ve kullanım detayı/ayrıntılı fatura bilgilerine çevrimiçi işlem </w:t>
            </w:r>
            <w:r w:rsidRPr="00744C52">
              <w:rPr>
                <w:rFonts w:ascii="Times New Roman" w:hAnsi="Times New Roman" w:cs="Times New Roman"/>
                <w:sz w:val="24"/>
                <w:szCs w:val="24"/>
              </w:rPr>
              <w:t>merkezi</w:t>
            </w:r>
            <w:r w:rsidRPr="00744C52">
              <w:rPr>
                <w:rFonts w:ascii="Times New Roman" w:eastAsia="Times New Roman" w:hAnsi="Times New Roman" w:cs="Times New Roman"/>
                <w:sz w:val="24"/>
                <w:szCs w:val="24"/>
                <w:lang w:eastAsia="tr-TR"/>
              </w:rPr>
              <w:t xml:space="preserve"> üzerinden ücretsiz olarak erişebilmelerini temin eder.</w:t>
            </w:r>
          </w:p>
        </w:tc>
      </w:tr>
      <w:tr w:rsidR="00744C52" w:rsidRPr="004B1709" w14:paraId="221A8DD3" w14:textId="35C73813" w:rsidTr="00744C52">
        <w:trPr>
          <w:trHeight w:val="458"/>
        </w:trPr>
        <w:tc>
          <w:tcPr>
            <w:tcW w:w="5529" w:type="dxa"/>
            <w:shd w:val="clear" w:color="auto" w:fill="F7CAAC" w:themeFill="accent2" w:themeFillTint="66"/>
          </w:tcPr>
          <w:p w14:paraId="2EF6E9C3" w14:textId="7905FA23" w:rsidR="00744C52" w:rsidRPr="00744C52" w:rsidRDefault="00744C52" w:rsidP="00744C52">
            <w:pPr>
              <w:ind w:firstLine="567"/>
              <w:jc w:val="both"/>
              <w:rPr>
                <w:rFonts w:ascii="Times New Roman" w:hAnsi="Times New Roman" w:cs="Times New Roman"/>
                <w:b/>
                <w:bCs/>
                <w:sz w:val="24"/>
                <w:szCs w:val="24"/>
              </w:rPr>
            </w:pPr>
            <w:r w:rsidRPr="00744C52">
              <w:rPr>
                <w:rFonts w:ascii="Times New Roman" w:hAnsi="Times New Roman" w:cs="Times New Roman"/>
                <w:b/>
                <w:bCs/>
                <w:sz w:val="24"/>
                <w:szCs w:val="24"/>
              </w:rPr>
              <w:t>MADDE 11</w:t>
            </w:r>
            <w:r w:rsidRPr="00744C52">
              <w:rPr>
                <w:rFonts w:ascii="Times New Roman" w:hAnsi="Times New Roman" w:cs="Times New Roman"/>
                <w:sz w:val="24"/>
                <w:szCs w:val="24"/>
              </w:rPr>
              <w:t xml:space="preserve"> – Aynı Yönetmeliğin 23 üncü maddesinin birinci ve beşinci fıkraları aşağıdaki şekilde değiştirilmiştir.</w:t>
            </w:r>
          </w:p>
        </w:tc>
        <w:tc>
          <w:tcPr>
            <w:tcW w:w="4961" w:type="dxa"/>
            <w:shd w:val="clear" w:color="auto" w:fill="F7CAAC" w:themeFill="accent2" w:themeFillTint="66"/>
          </w:tcPr>
          <w:p w14:paraId="4007BD8D" w14:textId="77777777" w:rsidR="00744C52" w:rsidRPr="004B1709" w:rsidRDefault="00744C52" w:rsidP="00744C52">
            <w:pPr>
              <w:ind w:firstLine="567"/>
              <w:jc w:val="both"/>
              <w:rPr>
                <w:rFonts w:ascii="Times New Roman" w:hAnsi="Times New Roman" w:cs="Times New Roman"/>
                <w:b/>
                <w:bCs/>
                <w:sz w:val="24"/>
                <w:szCs w:val="24"/>
              </w:rPr>
            </w:pPr>
          </w:p>
        </w:tc>
        <w:tc>
          <w:tcPr>
            <w:tcW w:w="5529" w:type="dxa"/>
            <w:shd w:val="clear" w:color="auto" w:fill="F7CAAC" w:themeFill="accent2" w:themeFillTint="66"/>
          </w:tcPr>
          <w:p w14:paraId="35CF84AC" w14:textId="4CE3F65E" w:rsidR="00744C52" w:rsidRPr="004B1709" w:rsidRDefault="00744C52" w:rsidP="00744C52">
            <w:pPr>
              <w:ind w:firstLine="567"/>
              <w:jc w:val="both"/>
              <w:rPr>
                <w:rFonts w:ascii="Times New Roman" w:hAnsi="Times New Roman" w:cs="Times New Roman"/>
                <w:b/>
                <w:bCs/>
                <w:sz w:val="24"/>
                <w:szCs w:val="24"/>
              </w:rPr>
            </w:pPr>
            <w:r w:rsidRPr="00744C52">
              <w:rPr>
                <w:rFonts w:ascii="Times New Roman" w:hAnsi="Times New Roman" w:cs="Times New Roman"/>
                <w:b/>
                <w:bCs/>
                <w:sz w:val="24"/>
                <w:szCs w:val="24"/>
              </w:rPr>
              <w:t>MADDE 11</w:t>
            </w:r>
            <w:r w:rsidRPr="00744C52">
              <w:rPr>
                <w:rFonts w:ascii="Times New Roman" w:hAnsi="Times New Roman" w:cs="Times New Roman"/>
                <w:sz w:val="24"/>
                <w:szCs w:val="24"/>
              </w:rPr>
              <w:t xml:space="preserve"> – Aynı Yönetmeliğin 23 üncü maddesinin birinci ve beşinci fıkraları aşağıdaki şekilde değiştirilmiştir.</w:t>
            </w:r>
          </w:p>
        </w:tc>
      </w:tr>
      <w:tr w:rsidR="00744C52" w:rsidRPr="004B1709" w14:paraId="11B893E5" w14:textId="6CF2C1B2" w:rsidTr="00744C52">
        <w:trPr>
          <w:trHeight w:val="734"/>
        </w:trPr>
        <w:tc>
          <w:tcPr>
            <w:tcW w:w="5529" w:type="dxa"/>
          </w:tcPr>
          <w:p w14:paraId="7559FBA2" w14:textId="77777777" w:rsidR="00744C52" w:rsidRPr="00744C52" w:rsidRDefault="00744C52" w:rsidP="00744C52">
            <w:pPr>
              <w:spacing w:line="240" w:lineRule="auto"/>
              <w:ind w:firstLine="567"/>
              <w:jc w:val="both"/>
              <w:rPr>
                <w:rFonts w:ascii="Times New Roman" w:eastAsia="Times New Roman" w:hAnsi="Times New Roman" w:cs="Times New Roman"/>
                <w:sz w:val="24"/>
                <w:szCs w:val="24"/>
                <w:lang w:eastAsia="tr-TR"/>
              </w:rPr>
            </w:pPr>
            <w:r w:rsidRPr="00744C52">
              <w:rPr>
                <w:rFonts w:ascii="Times New Roman" w:eastAsia="Times New Roman" w:hAnsi="Times New Roman" w:cs="Times New Roman"/>
                <w:sz w:val="24"/>
                <w:szCs w:val="24"/>
                <w:lang w:eastAsia="tr-TR"/>
              </w:rPr>
              <w:t xml:space="preserve">(1) Aboneler abonelik sözleşmelerini her zaman ücretsiz olarak </w:t>
            </w:r>
            <w:r w:rsidRPr="00744C52">
              <w:rPr>
                <w:rFonts w:ascii="Times New Roman" w:eastAsia="Times New Roman" w:hAnsi="Times New Roman" w:cs="Times New Roman"/>
                <w:lang w:eastAsia="tr-TR"/>
              </w:rPr>
              <w:t xml:space="preserve">sona erdirebilir. Aboneler, abonelik sözleşmelerini </w:t>
            </w:r>
            <w:r w:rsidRPr="00744C52">
              <w:rPr>
                <w:rFonts w:ascii="Times New Roman" w:eastAsia="Times New Roman" w:hAnsi="Times New Roman" w:cs="Times New Roman"/>
                <w:sz w:val="24"/>
                <w:szCs w:val="24"/>
                <w:lang w:eastAsia="tr-TR"/>
              </w:rPr>
              <w:t>feshetmek istedikleri takdirde bu taleplerini;</w:t>
            </w:r>
          </w:p>
          <w:p w14:paraId="18177DD9" w14:textId="77777777" w:rsidR="00744C52" w:rsidRPr="00744C52" w:rsidRDefault="00744C52" w:rsidP="00744C52">
            <w:pPr>
              <w:spacing w:line="240" w:lineRule="auto"/>
              <w:jc w:val="both"/>
              <w:rPr>
                <w:rFonts w:ascii="Times New Roman" w:eastAsia="Times New Roman" w:hAnsi="Times New Roman" w:cs="Times New Roman"/>
                <w:sz w:val="24"/>
                <w:szCs w:val="24"/>
                <w:lang w:eastAsia="tr-TR"/>
              </w:rPr>
            </w:pPr>
            <w:r w:rsidRPr="00744C52">
              <w:rPr>
                <w:rFonts w:ascii="Times New Roman" w:eastAsia="Times New Roman" w:hAnsi="Times New Roman" w:cs="Times New Roman"/>
                <w:sz w:val="24"/>
                <w:szCs w:val="24"/>
                <w:lang w:eastAsia="tr-TR"/>
              </w:rPr>
              <w:t xml:space="preserve">a) İşletmeci ya da adına abonelik sözleşmesi yapmaya/işlemlerini yürütmeye yetkili temsilcisine yazılı olarak yapmak, </w:t>
            </w:r>
          </w:p>
          <w:p w14:paraId="5843BB62" w14:textId="77777777" w:rsidR="00744C52" w:rsidRPr="00744C52" w:rsidRDefault="00744C52" w:rsidP="00744C52">
            <w:pPr>
              <w:spacing w:line="240" w:lineRule="auto"/>
              <w:ind w:firstLine="567"/>
              <w:jc w:val="both"/>
              <w:rPr>
                <w:rFonts w:ascii="Times New Roman" w:eastAsia="Times New Roman" w:hAnsi="Times New Roman" w:cs="Times New Roman"/>
                <w:sz w:val="24"/>
                <w:szCs w:val="24"/>
                <w:lang w:eastAsia="tr-TR"/>
              </w:rPr>
            </w:pPr>
            <w:r w:rsidRPr="00744C52">
              <w:rPr>
                <w:rFonts w:ascii="Times New Roman" w:eastAsia="Times New Roman" w:hAnsi="Times New Roman" w:cs="Times New Roman"/>
                <w:sz w:val="24"/>
                <w:szCs w:val="24"/>
                <w:lang w:eastAsia="tr-TR"/>
              </w:rPr>
              <w:t>b)</w:t>
            </w:r>
            <w:r w:rsidRPr="00744C52">
              <w:rPr>
                <w:rFonts w:ascii="Times New Roman" w:hAnsi="Times New Roman" w:cs="Times New Roman"/>
                <w:sz w:val="24"/>
                <w:szCs w:val="24"/>
              </w:rPr>
              <w:t xml:space="preserve"> e-Devlet Kapısını kullanmak veya</w:t>
            </w:r>
          </w:p>
          <w:p w14:paraId="3978785E" w14:textId="77777777" w:rsidR="00744C52" w:rsidRPr="00744C52" w:rsidRDefault="00744C52" w:rsidP="00744C52">
            <w:pPr>
              <w:spacing w:line="240" w:lineRule="auto"/>
              <w:ind w:firstLine="567"/>
              <w:jc w:val="both"/>
              <w:rPr>
                <w:rFonts w:ascii="Times New Roman" w:eastAsia="Times New Roman" w:hAnsi="Times New Roman" w:cs="Times New Roman"/>
                <w:sz w:val="24"/>
                <w:szCs w:val="24"/>
                <w:lang w:eastAsia="tr-TR"/>
              </w:rPr>
            </w:pPr>
            <w:r w:rsidRPr="00744C52">
              <w:rPr>
                <w:rFonts w:ascii="Times New Roman" w:hAnsi="Times New Roman" w:cs="Times New Roman"/>
                <w:sz w:val="24"/>
                <w:szCs w:val="24"/>
              </w:rPr>
              <w:t>c)</w:t>
            </w:r>
            <w:r w:rsidRPr="00744C52">
              <w:rPr>
                <w:rFonts w:ascii="Times New Roman" w:eastAsia="Times New Roman" w:hAnsi="Times New Roman" w:cs="Times New Roman"/>
                <w:sz w:val="24"/>
                <w:szCs w:val="24"/>
                <w:lang w:eastAsia="tr-TR"/>
              </w:rPr>
              <w:t xml:space="preserve"> Kurum tarafından belirlenebilecek diğer yöntemleri kullanmak</w:t>
            </w:r>
          </w:p>
          <w:p w14:paraId="4434D4A2" w14:textId="02F3F04B" w:rsidR="00744C52" w:rsidRPr="00744C52" w:rsidRDefault="00744C52" w:rsidP="005C5D29">
            <w:pPr>
              <w:spacing w:line="240" w:lineRule="auto"/>
              <w:jc w:val="both"/>
              <w:rPr>
                <w:rFonts w:ascii="Times New Roman" w:eastAsia="Times New Roman" w:hAnsi="Times New Roman" w:cs="Times New Roman"/>
                <w:sz w:val="24"/>
                <w:szCs w:val="24"/>
                <w:lang w:eastAsia="tr-TR"/>
              </w:rPr>
            </w:pPr>
            <w:r w:rsidRPr="00744C52">
              <w:rPr>
                <w:rFonts w:ascii="Times New Roman" w:eastAsia="Times New Roman" w:hAnsi="Times New Roman" w:cs="Times New Roman"/>
                <w:sz w:val="24"/>
                <w:szCs w:val="24"/>
                <w:lang w:eastAsia="tr-TR"/>
              </w:rPr>
              <w:t xml:space="preserve">suretiyle işletmecilerine iletirler. Fesih taleplerinde abonenin </w:t>
            </w:r>
            <w:r w:rsidRPr="00744C52">
              <w:rPr>
                <w:rFonts w:ascii="Times New Roman" w:hAnsi="Times New Roman" w:cs="Times New Roman"/>
                <w:sz w:val="24"/>
                <w:szCs w:val="24"/>
              </w:rPr>
              <w:t xml:space="preserve">kimliği doğrulanarak </w:t>
            </w:r>
            <w:r w:rsidRPr="00744C52">
              <w:rPr>
                <w:rFonts w:ascii="Times New Roman" w:eastAsia="Times New Roman" w:hAnsi="Times New Roman" w:cs="Times New Roman"/>
                <w:sz w:val="24"/>
                <w:szCs w:val="24"/>
                <w:lang w:eastAsia="tr-TR"/>
              </w:rPr>
              <w:t>fesih taleplerinin her şartta alınması sağlanır.</w:t>
            </w:r>
          </w:p>
        </w:tc>
        <w:tc>
          <w:tcPr>
            <w:tcW w:w="4961" w:type="dxa"/>
          </w:tcPr>
          <w:p w14:paraId="31FDE96D" w14:textId="77777777" w:rsidR="00744C52" w:rsidRPr="004B1709" w:rsidRDefault="00744C52" w:rsidP="00744C52">
            <w:pPr>
              <w:spacing w:line="240" w:lineRule="auto"/>
              <w:ind w:firstLine="567"/>
              <w:jc w:val="both"/>
              <w:rPr>
                <w:rFonts w:ascii="Times New Roman" w:eastAsia="Times New Roman" w:hAnsi="Times New Roman" w:cs="Times New Roman"/>
                <w:sz w:val="24"/>
                <w:szCs w:val="24"/>
                <w:lang w:eastAsia="tr-TR"/>
              </w:rPr>
            </w:pPr>
          </w:p>
        </w:tc>
        <w:tc>
          <w:tcPr>
            <w:tcW w:w="5529" w:type="dxa"/>
          </w:tcPr>
          <w:p w14:paraId="606F52B5" w14:textId="77777777" w:rsidR="00744C52" w:rsidRPr="00744C52" w:rsidRDefault="00744C52" w:rsidP="00744C52">
            <w:pPr>
              <w:spacing w:line="240" w:lineRule="auto"/>
              <w:ind w:firstLine="567"/>
              <w:jc w:val="both"/>
              <w:rPr>
                <w:rFonts w:ascii="Times New Roman" w:eastAsia="Times New Roman" w:hAnsi="Times New Roman" w:cs="Times New Roman"/>
                <w:sz w:val="24"/>
                <w:szCs w:val="24"/>
                <w:lang w:eastAsia="tr-TR"/>
              </w:rPr>
            </w:pPr>
            <w:r w:rsidRPr="00744C52">
              <w:rPr>
                <w:rFonts w:ascii="Times New Roman" w:eastAsia="Times New Roman" w:hAnsi="Times New Roman" w:cs="Times New Roman"/>
                <w:sz w:val="24"/>
                <w:szCs w:val="24"/>
                <w:lang w:eastAsia="tr-TR"/>
              </w:rPr>
              <w:t xml:space="preserve">(1) Aboneler abonelik sözleşmelerini her zaman ücretsiz olarak </w:t>
            </w:r>
            <w:r w:rsidRPr="00744C52">
              <w:rPr>
                <w:rFonts w:ascii="Times New Roman" w:eastAsia="Times New Roman" w:hAnsi="Times New Roman" w:cs="Times New Roman"/>
                <w:lang w:eastAsia="tr-TR"/>
              </w:rPr>
              <w:t xml:space="preserve">sona erdirebilir. Aboneler, abonelik sözleşmelerini </w:t>
            </w:r>
            <w:r w:rsidRPr="00744C52">
              <w:rPr>
                <w:rFonts w:ascii="Times New Roman" w:eastAsia="Times New Roman" w:hAnsi="Times New Roman" w:cs="Times New Roman"/>
                <w:sz w:val="24"/>
                <w:szCs w:val="24"/>
                <w:lang w:eastAsia="tr-TR"/>
              </w:rPr>
              <w:t>feshetmek istedikleri takdirde bu taleplerini;</w:t>
            </w:r>
          </w:p>
          <w:p w14:paraId="29C4CC70" w14:textId="77777777" w:rsidR="00744C52" w:rsidRPr="00744C52" w:rsidRDefault="00744C52" w:rsidP="00744C52">
            <w:pPr>
              <w:spacing w:line="240" w:lineRule="auto"/>
              <w:jc w:val="both"/>
              <w:rPr>
                <w:rFonts w:ascii="Times New Roman" w:eastAsia="Times New Roman" w:hAnsi="Times New Roman" w:cs="Times New Roman"/>
                <w:sz w:val="24"/>
                <w:szCs w:val="24"/>
                <w:lang w:eastAsia="tr-TR"/>
              </w:rPr>
            </w:pPr>
            <w:r w:rsidRPr="00744C52">
              <w:rPr>
                <w:rFonts w:ascii="Times New Roman" w:eastAsia="Times New Roman" w:hAnsi="Times New Roman" w:cs="Times New Roman"/>
                <w:sz w:val="24"/>
                <w:szCs w:val="24"/>
                <w:lang w:eastAsia="tr-TR"/>
              </w:rPr>
              <w:t xml:space="preserve">a) İşletmeci ya da adına abonelik sözleşmesi yapmaya/işlemlerini yürütmeye yetkili temsilcisine yazılı olarak yapmak, </w:t>
            </w:r>
          </w:p>
          <w:p w14:paraId="7DE3A0A0" w14:textId="77777777" w:rsidR="00744C52" w:rsidRPr="00744C52" w:rsidRDefault="00744C52" w:rsidP="00744C52">
            <w:pPr>
              <w:spacing w:line="240" w:lineRule="auto"/>
              <w:ind w:firstLine="567"/>
              <w:jc w:val="both"/>
              <w:rPr>
                <w:rFonts w:ascii="Times New Roman" w:eastAsia="Times New Roman" w:hAnsi="Times New Roman" w:cs="Times New Roman"/>
                <w:sz w:val="24"/>
                <w:szCs w:val="24"/>
                <w:lang w:eastAsia="tr-TR"/>
              </w:rPr>
            </w:pPr>
            <w:r w:rsidRPr="00744C52">
              <w:rPr>
                <w:rFonts w:ascii="Times New Roman" w:eastAsia="Times New Roman" w:hAnsi="Times New Roman" w:cs="Times New Roman"/>
                <w:sz w:val="24"/>
                <w:szCs w:val="24"/>
                <w:lang w:eastAsia="tr-TR"/>
              </w:rPr>
              <w:t>b)</w:t>
            </w:r>
            <w:r w:rsidRPr="00744C52">
              <w:rPr>
                <w:rFonts w:ascii="Times New Roman" w:hAnsi="Times New Roman" w:cs="Times New Roman"/>
                <w:sz w:val="24"/>
                <w:szCs w:val="24"/>
              </w:rPr>
              <w:t xml:space="preserve"> e-Devlet Kapısını kullanmak veya</w:t>
            </w:r>
          </w:p>
          <w:p w14:paraId="20962651" w14:textId="77777777" w:rsidR="00744C52" w:rsidRPr="00744C52" w:rsidRDefault="00744C52" w:rsidP="00744C52">
            <w:pPr>
              <w:spacing w:line="240" w:lineRule="auto"/>
              <w:ind w:firstLine="567"/>
              <w:jc w:val="both"/>
              <w:rPr>
                <w:rFonts w:ascii="Times New Roman" w:eastAsia="Times New Roman" w:hAnsi="Times New Roman" w:cs="Times New Roman"/>
                <w:sz w:val="24"/>
                <w:szCs w:val="24"/>
                <w:lang w:eastAsia="tr-TR"/>
              </w:rPr>
            </w:pPr>
            <w:r w:rsidRPr="00744C52">
              <w:rPr>
                <w:rFonts w:ascii="Times New Roman" w:hAnsi="Times New Roman" w:cs="Times New Roman"/>
                <w:sz w:val="24"/>
                <w:szCs w:val="24"/>
              </w:rPr>
              <w:t>c)</w:t>
            </w:r>
            <w:r w:rsidRPr="00744C52">
              <w:rPr>
                <w:rFonts w:ascii="Times New Roman" w:eastAsia="Times New Roman" w:hAnsi="Times New Roman" w:cs="Times New Roman"/>
                <w:sz w:val="24"/>
                <w:szCs w:val="24"/>
                <w:lang w:eastAsia="tr-TR"/>
              </w:rPr>
              <w:t xml:space="preserve"> Kurum tarafından belirlenebilecek diğer yöntemleri kullanmak</w:t>
            </w:r>
          </w:p>
          <w:p w14:paraId="1AACB382" w14:textId="2272B969" w:rsidR="00744C52" w:rsidRPr="004B1709" w:rsidRDefault="00744C52" w:rsidP="005C5D29">
            <w:pPr>
              <w:spacing w:line="240" w:lineRule="auto"/>
              <w:jc w:val="both"/>
              <w:rPr>
                <w:rFonts w:ascii="Times New Roman" w:eastAsia="Times New Roman" w:hAnsi="Times New Roman" w:cs="Times New Roman"/>
                <w:sz w:val="24"/>
                <w:szCs w:val="24"/>
                <w:lang w:eastAsia="tr-TR"/>
              </w:rPr>
            </w:pPr>
            <w:r w:rsidRPr="00744C52">
              <w:rPr>
                <w:rFonts w:ascii="Times New Roman" w:eastAsia="Times New Roman" w:hAnsi="Times New Roman" w:cs="Times New Roman"/>
                <w:sz w:val="24"/>
                <w:szCs w:val="24"/>
                <w:lang w:eastAsia="tr-TR"/>
              </w:rPr>
              <w:t xml:space="preserve">suretiyle işletmecilerine iletirler. Fesih taleplerinde abonenin </w:t>
            </w:r>
            <w:r w:rsidRPr="00744C52">
              <w:rPr>
                <w:rFonts w:ascii="Times New Roman" w:hAnsi="Times New Roman" w:cs="Times New Roman"/>
                <w:sz w:val="24"/>
                <w:szCs w:val="24"/>
              </w:rPr>
              <w:t xml:space="preserve">kimliği doğrulanarak </w:t>
            </w:r>
            <w:r w:rsidRPr="00744C52">
              <w:rPr>
                <w:rFonts w:ascii="Times New Roman" w:eastAsia="Times New Roman" w:hAnsi="Times New Roman" w:cs="Times New Roman"/>
                <w:sz w:val="24"/>
                <w:szCs w:val="24"/>
                <w:lang w:eastAsia="tr-TR"/>
              </w:rPr>
              <w:t>fesih taleplerinin her şartta alınması sağlanır.</w:t>
            </w:r>
          </w:p>
        </w:tc>
      </w:tr>
      <w:tr w:rsidR="00744C52" w:rsidRPr="004B1709" w14:paraId="54788BEF" w14:textId="76C86801" w:rsidTr="005C5D29">
        <w:trPr>
          <w:trHeight w:val="600"/>
        </w:trPr>
        <w:tc>
          <w:tcPr>
            <w:tcW w:w="5529" w:type="dxa"/>
          </w:tcPr>
          <w:p w14:paraId="73D3B8AD" w14:textId="095F20B6" w:rsidR="00744C52" w:rsidRPr="00744C52" w:rsidRDefault="00744C52" w:rsidP="00744C52">
            <w:pPr>
              <w:spacing w:line="240" w:lineRule="auto"/>
              <w:ind w:firstLine="567"/>
              <w:jc w:val="both"/>
              <w:rPr>
                <w:rFonts w:ascii="Times New Roman" w:eastAsia="Times New Roman" w:hAnsi="Times New Roman" w:cs="Times New Roman"/>
                <w:b/>
                <w:bCs/>
                <w:sz w:val="24"/>
                <w:szCs w:val="24"/>
                <w:lang w:eastAsia="tr-TR"/>
              </w:rPr>
            </w:pPr>
            <w:r w:rsidRPr="00744C52">
              <w:rPr>
                <w:rFonts w:ascii="Times New Roman" w:eastAsiaTheme="minorEastAsia" w:hAnsi="Times New Roman" w:cs="Times New Roman"/>
                <w:sz w:val="24"/>
                <w:szCs w:val="24"/>
                <w:lang w:eastAsia="tr-TR"/>
              </w:rPr>
              <w:t xml:space="preserve">(5) Fesih işleminden sonra işletmeci geri kalan alacakları için borcu olan abonelere abonenin fesih talep tarihinden sonra en geç </w:t>
            </w:r>
            <w:r w:rsidRPr="00744C52">
              <w:rPr>
                <w:rFonts w:ascii="Times New Roman" w:hAnsi="Times New Roman" w:cs="Times New Roman"/>
                <w:sz w:val="24"/>
                <w:szCs w:val="24"/>
              </w:rPr>
              <w:t>iki</w:t>
            </w:r>
            <w:r w:rsidRPr="00744C52">
              <w:rPr>
                <w:rFonts w:ascii="Times New Roman" w:eastAsiaTheme="minorEastAsia" w:hAnsi="Times New Roman" w:cs="Times New Roman"/>
                <w:sz w:val="24"/>
                <w:szCs w:val="24"/>
                <w:lang w:eastAsia="tr-TR"/>
              </w:rPr>
              <w:t xml:space="preserve"> ay içinde son fatura gönderir. Bu süre sınırı, son faturaya uygulanan gecikme faizi ve yasal takipten doğan faturalar için geçerli değildir. </w:t>
            </w:r>
            <w:r w:rsidRPr="00744C52">
              <w:rPr>
                <w:rFonts w:ascii="Times New Roman" w:hAnsi="Times New Roman" w:cs="Times New Roman"/>
                <w:sz w:val="24"/>
                <w:szCs w:val="24"/>
              </w:rPr>
              <w:t xml:space="preserve">İşletmeci son fatura bilgisini abonenin kimlik numarası adına kayıtlı tüm aktif mobil numaralarına, içeriği Kurum tarafından belirlenecek bir kısa mesaj ile </w:t>
            </w:r>
            <w:r w:rsidRPr="00744C52">
              <w:rPr>
                <w:rFonts w:ascii="Times New Roman" w:hAnsi="Times New Roman" w:cs="Times New Roman"/>
                <w:sz w:val="24"/>
                <w:szCs w:val="24"/>
              </w:rPr>
              <w:lastRenderedPageBreak/>
              <w:t xml:space="preserve">gönderilmek üzere mobil telefon hizmeti sunan işletmecilere iletir. </w:t>
            </w:r>
          </w:p>
        </w:tc>
        <w:tc>
          <w:tcPr>
            <w:tcW w:w="4961" w:type="dxa"/>
          </w:tcPr>
          <w:p w14:paraId="01D77C3E" w14:textId="77777777" w:rsidR="00744C52" w:rsidRPr="14615F92" w:rsidRDefault="00744C52" w:rsidP="00744C52">
            <w:pPr>
              <w:spacing w:line="240" w:lineRule="auto"/>
              <w:ind w:firstLine="567"/>
              <w:jc w:val="both"/>
              <w:rPr>
                <w:rFonts w:ascii="Times New Roman" w:eastAsiaTheme="minorEastAsia" w:hAnsi="Times New Roman" w:cs="Times New Roman"/>
                <w:sz w:val="24"/>
                <w:szCs w:val="24"/>
                <w:lang w:eastAsia="tr-TR"/>
              </w:rPr>
            </w:pPr>
          </w:p>
        </w:tc>
        <w:tc>
          <w:tcPr>
            <w:tcW w:w="5529" w:type="dxa"/>
          </w:tcPr>
          <w:p w14:paraId="3D935185" w14:textId="71D04B33" w:rsidR="00744C52" w:rsidRPr="14615F92" w:rsidRDefault="00744C52" w:rsidP="00744C52">
            <w:pPr>
              <w:spacing w:line="240" w:lineRule="auto"/>
              <w:ind w:firstLine="567"/>
              <w:jc w:val="both"/>
              <w:rPr>
                <w:rFonts w:ascii="Times New Roman" w:eastAsiaTheme="minorEastAsia" w:hAnsi="Times New Roman" w:cs="Times New Roman"/>
                <w:sz w:val="24"/>
                <w:szCs w:val="24"/>
                <w:lang w:eastAsia="tr-TR"/>
              </w:rPr>
            </w:pPr>
            <w:r w:rsidRPr="00744C52">
              <w:rPr>
                <w:rFonts w:ascii="Times New Roman" w:eastAsiaTheme="minorEastAsia" w:hAnsi="Times New Roman" w:cs="Times New Roman"/>
                <w:sz w:val="24"/>
                <w:szCs w:val="24"/>
                <w:lang w:eastAsia="tr-TR"/>
              </w:rPr>
              <w:t xml:space="preserve">(5) Fesih işleminden sonra işletmeci geri kalan alacakları için borcu olan abonelere abonenin fesih talep tarihinden sonra en geç </w:t>
            </w:r>
            <w:r w:rsidRPr="00744C52">
              <w:rPr>
                <w:rFonts w:ascii="Times New Roman" w:hAnsi="Times New Roman" w:cs="Times New Roman"/>
                <w:sz w:val="24"/>
                <w:szCs w:val="24"/>
              </w:rPr>
              <w:t>iki</w:t>
            </w:r>
            <w:r w:rsidRPr="00744C52">
              <w:rPr>
                <w:rFonts w:ascii="Times New Roman" w:eastAsiaTheme="minorEastAsia" w:hAnsi="Times New Roman" w:cs="Times New Roman"/>
                <w:sz w:val="24"/>
                <w:szCs w:val="24"/>
                <w:lang w:eastAsia="tr-TR"/>
              </w:rPr>
              <w:t xml:space="preserve"> ay içinde son fatura gönderir. Bu süre sınırı, son faturaya uygulanan gecikme faizi ve yasal takipten doğan faturalar için geçerli değildir. </w:t>
            </w:r>
            <w:r w:rsidRPr="00744C52">
              <w:rPr>
                <w:rFonts w:ascii="Times New Roman" w:hAnsi="Times New Roman" w:cs="Times New Roman"/>
                <w:sz w:val="24"/>
                <w:szCs w:val="24"/>
              </w:rPr>
              <w:t xml:space="preserve">İşletmeci son fatura bilgisini abonenin kimlik numarası adına kayıtlı tüm aktif mobil numaralarına, içeriği Kurum tarafından belirlenecek bir kısa mesaj ile </w:t>
            </w:r>
            <w:r w:rsidRPr="00744C52">
              <w:rPr>
                <w:rFonts w:ascii="Times New Roman" w:hAnsi="Times New Roman" w:cs="Times New Roman"/>
                <w:sz w:val="24"/>
                <w:szCs w:val="24"/>
              </w:rPr>
              <w:lastRenderedPageBreak/>
              <w:t xml:space="preserve">gönderilmek üzere mobil telefon hizmeti sunan işletmecilere iletir. </w:t>
            </w:r>
          </w:p>
        </w:tc>
      </w:tr>
      <w:tr w:rsidR="00744C52" w:rsidRPr="004B1709" w14:paraId="3D7C1799" w14:textId="29D35DF6" w:rsidTr="00744C52">
        <w:trPr>
          <w:trHeight w:val="426"/>
        </w:trPr>
        <w:tc>
          <w:tcPr>
            <w:tcW w:w="5529" w:type="dxa"/>
            <w:shd w:val="clear" w:color="auto" w:fill="F7CAAC" w:themeFill="accent2" w:themeFillTint="66"/>
          </w:tcPr>
          <w:p w14:paraId="5F72CA9F" w14:textId="21768D9B" w:rsidR="00744C52" w:rsidRPr="00744C52" w:rsidRDefault="00744C52" w:rsidP="00744C52">
            <w:pPr>
              <w:ind w:firstLine="567"/>
              <w:jc w:val="both"/>
              <w:rPr>
                <w:rFonts w:ascii="Times New Roman" w:eastAsiaTheme="minorEastAsia" w:hAnsi="Times New Roman" w:cs="Times New Roman"/>
                <w:sz w:val="24"/>
                <w:szCs w:val="24"/>
                <w:lang w:eastAsia="tr-TR"/>
              </w:rPr>
            </w:pPr>
            <w:bookmarkStart w:id="6" w:name="_Ref73359852"/>
            <w:r w:rsidRPr="00744C52">
              <w:rPr>
                <w:rFonts w:ascii="Times New Roman" w:hAnsi="Times New Roman" w:cs="Times New Roman"/>
                <w:b/>
                <w:bCs/>
                <w:sz w:val="24"/>
                <w:szCs w:val="24"/>
              </w:rPr>
              <w:lastRenderedPageBreak/>
              <w:t>MADDE 12</w:t>
            </w:r>
            <w:bookmarkEnd w:id="6"/>
            <w:r w:rsidRPr="00744C52">
              <w:rPr>
                <w:rFonts w:ascii="Times New Roman" w:hAnsi="Times New Roman" w:cs="Times New Roman"/>
                <w:sz w:val="24"/>
                <w:szCs w:val="24"/>
              </w:rPr>
              <w:t xml:space="preserve"> - Aynı Yönetmeliğin 24 üncü maddesinin ikinci fıkrası aşağıdaki şekilde değiştirilmiştir.</w:t>
            </w:r>
          </w:p>
        </w:tc>
        <w:tc>
          <w:tcPr>
            <w:tcW w:w="4961" w:type="dxa"/>
            <w:shd w:val="clear" w:color="auto" w:fill="F7CAAC" w:themeFill="accent2" w:themeFillTint="66"/>
          </w:tcPr>
          <w:p w14:paraId="59EBF95D" w14:textId="77777777" w:rsidR="00744C52" w:rsidRPr="004B1709" w:rsidRDefault="00744C52" w:rsidP="00744C52">
            <w:pPr>
              <w:ind w:firstLine="567"/>
              <w:jc w:val="both"/>
              <w:rPr>
                <w:rFonts w:ascii="Times New Roman" w:hAnsi="Times New Roman" w:cs="Times New Roman"/>
                <w:b/>
                <w:bCs/>
                <w:sz w:val="24"/>
                <w:szCs w:val="24"/>
              </w:rPr>
            </w:pPr>
          </w:p>
        </w:tc>
        <w:tc>
          <w:tcPr>
            <w:tcW w:w="5529" w:type="dxa"/>
            <w:shd w:val="clear" w:color="auto" w:fill="F7CAAC" w:themeFill="accent2" w:themeFillTint="66"/>
          </w:tcPr>
          <w:p w14:paraId="0CCCA757" w14:textId="5EE1E993" w:rsidR="00744C52" w:rsidRPr="004B1709" w:rsidRDefault="00744C52" w:rsidP="00744C52">
            <w:pPr>
              <w:ind w:firstLine="567"/>
              <w:jc w:val="both"/>
              <w:rPr>
                <w:rFonts w:ascii="Times New Roman" w:hAnsi="Times New Roman" w:cs="Times New Roman"/>
                <w:b/>
                <w:bCs/>
                <w:sz w:val="24"/>
                <w:szCs w:val="24"/>
              </w:rPr>
            </w:pPr>
            <w:r w:rsidRPr="00744C52">
              <w:rPr>
                <w:rFonts w:ascii="Times New Roman" w:hAnsi="Times New Roman" w:cs="Times New Roman"/>
                <w:b/>
                <w:bCs/>
                <w:sz w:val="24"/>
                <w:szCs w:val="24"/>
              </w:rPr>
              <w:t>MADDE 12</w:t>
            </w:r>
            <w:r w:rsidRPr="00744C52">
              <w:rPr>
                <w:rFonts w:ascii="Times New Roman" w:hAnsi="Times New Roman" w:cs="Times New Roman"/>
                <w:sz w:val="24"/>
                <w:szCs w:val="24"/>
              </w:rPr>
              <w:t xml:space="preserve"> - Aynı Yönetmeliğin 24 üncü maddesinin ikinci fıkrası aşağıdaki şekilde değiştirilmiştir.</w:t>
            </w:r>
          </w:p>
        </w:tc>
      </w:tr>
      <w:tr w:rsidR="00744C52" w:rsidRPr="004B1709" w14:paraId="552602DA" w14:textId="1F9EF676" w:rsidTr="00744C52">
        <w:trPr>
          <w:trHeight w:val="648"/>
        </w:trPr>
        <w:tc>
          <w:tcPr>
            <w:tcW w:w="5529" w:type="dxa"/>
          </w:tcPr>
          <w:p w14:paraId="6C82EC51" w14:textId="5C234295" w:rsidR="00744C52" w:rsidRPr="00744C52" w:rsidRDefault="00744C52" w:rsidP="00744C52">
            <w:pPr>
              <w:spacing w:line="240" w:lineRule="auto"/>
              <w:ind w:firstLine="567"/>
              <w:jc w:val="both"/>
              <w:rPr>
                <w:rFonts w:ascii="Times New Roman" w:hAnsi="Times New Roman" w:cs="Times New Roman"/>
                <w:sz w:val="24"/>
                <w:szCs w:val="24"/>
              </w:rPr>
            </w:pPr>
            <w:r w:rsidRPr="00744C52">
              <w:rPr>
                <w:rFonts w:ascii="Times New Roman" w:eastAsia="Times New Roman" w:hAnsi="Times New Roman" w:cs="Times New Roman"/>
                <w:sz w:val="24"/>
                <w:szCs w:val="24"/>
                <w:lang w:eastAsia="tr-TR"/>
              </w:rPr>
              <w:t xml:space="preserve">(2) Değişiklik süreci, abonenin talebi üzerine abonesi olmak istediği internet servis sağlayıcı tarafından yürütülebilir. Abonenin talebi, </w:t>
            </w:r>
            <w:r w:rsidRPr="00744C52">
              <w:rPr>
                <w:rFonts w:ascii="Times New Roman" w:hAnsi="Times New Roman" w:cs="Times New Roman"/>
                <w:sz w:val="24"/>
                <w:szCs w:val="24"/>
              </w:rPr>
              <w:t xml:space="preserve">yazılı olarak veya Kimlik Doğrulama Yönetmeliği hükümlerine göre kimlik doğrulaması yapılarak elektronik ortamda oluşturulan </w:t>
            </w:r>
            <w:r w:rsidRPr="00744C52">
              <w:rPr>
                <w:rFonts w:ascii="Times New Roman" w:eastAsia="Times New Roman" w:hAnsi="Times New Roman" w:cs="Times New Roman"/>
                <w:sz w:val="24"/>
                <w:szCs w:val="24"/>
                <w:lang w:eastAsia="tr-TR"/>
              </w:rPr>
              <w:t>talep formu ya da abonelik sözleşmesinde vereceği onay şeklinde olabilir.</w:t>
            </w:r>
          </w:p>
        </w:tc>
        <w:tc>
          <w:tcPr>
            <w:tcW w:w="4961" w:type="dxa"/>
          </w:tcPr>
          <w:p w14:paraId="69C8144D" w14:textId="77777777" w:rsidR="00744C52" w:rsidRPr="004B1709" w:rsidRDefault="00744C52" w:rsidP="00744C52">
            <w:pPr>
              <w:spacing w:line="240" w:lineRule="auto"/>
              <w:ind w:firstLine="567"/>
              <w:jc w:val="both"/>
              <w:rPr>
                <w:rFonts w:ascii="Times New Roman" w:eastAsia="Times New Roman" w:hAnsi="Times New Roman" w:cs="Times New Roman"/>
                <w:sz w:val="24"/>
                <w:szCs w:val="24"/>
                <w:lang w:eastAsia="tr-TR"/>
              </w:rPr>
            </w:pPr>
          </w:p>
        </w:tc>
        <w:tc>
          <w:tcPr>
            <w:tcW w:w="5529" w:type="dxa"/>
          </w:tcPr>
          <w:p w14:paraId="23A62F38" w14:textId="1BCA8498" w:rsidR="00744C52" w:rsidRPr="004B1709" w:rsidRDefault="00744C52" w:rsidP="00744C52">
            <w:pPr>
              <w:spacing w:line="240" w:lineRule="auto"/>
              <w:ind w:firstLine="567"/>
              <w:jc w:val="both"/>
              <w:rPr>
                <w:rFonts w:ascii="Times New Roman" w:eastAsia="Times New Roman" w:hAnsi="Times New Roman" w:cs="Times New Roman"/>
                <w:sz w:val="24"/>
                <w:szCs w:val="24"/>
                <w:lang w:eastAsia="tr-TR"/>
              </w:rPr>
            </w:pPr>
            <w:r w:rsidRPr="00744C52">
              <w:rPr>
                <w:rFonts w:ascii="Times New Roman" w:eastAsia="Times New Roman" w:hAnsi="Times New Roman" w:cs="Times New Roman"/>
                <w:sz w:val="24"/>
                <w:szCs w:val="24"/>
                <w:lang w:eastAsia="tr-TR"/>
              </w:rPr>
              <w:t xml:space="preserve">(2) Değişiklik süreci, abonenin talebi üzerine abonesi olmak istediği internet servis sağlayıcı tarafından yürütülebilir. Abonenin talebi, </w:t>
            </w:r>
            <w:r w:rsidRPr="00744C52">
              <w:rPr>
                <w:rFonts w:ascii="Times New Roman" w:hAnsi="Times New Roman" w:cs="Times New Roman"/>
                <w:sz w:val="24"/>
                <w:szCs w:val="24"/>
              </w:rPr>
              <w:t xml:space="preserve">yazılı olarak veya Kimlik Doğrulama Yönetmeliği hükümlerine göre kimlik doğrulaması yapılarak elektronik ortamda oluşturulan </w:t>
            </w:r>
            <w:r w:rsidRPr="00744C52">
              <w:rPr>
                <w:rFonts w:ascii="Times New Roman" w:eastAsia="Times New Roman" w:hAnsi="Times New Roman" w:cs="Times New Roman"/>
                <w:sz w:val="24"/>
                <w:szCs w:val="24"/>
                <w:lang w:eastAsia="tr-TR"/>
              </w:rPr>
              <w:t>talep formu ya da abonelik sözleşmesinde vereceği onay şeklinde olabilir.</w:t>
            </w:r>
          </w:p>
        </w:tc>
      </w:tr>
      <w:tr w:rsidR="00744C52" w:rsidRPr="004B1709" w14:paraId="24B28D6D" w14:textId="21002110" w:rsidTr="00744C52">
        <w:trPr>
          <w:trHeight w:val="648"/>
        </w:trPr>
        <w:tc>
          <w:tcPr>
            <w:tcW w:w="5529" w:type="dxa"/>
            <w:shd w:val="clear" w:color="auto" w:fill="F7CAAC" w:themeFill="accent2" w:themeFillTint="66"/>
          </w:tcPr>
          <w:p w14:paraId="1C057CF0" w14:textId="4FBE2EB6" w:rsidR="00744C52" w:rsidRPr="00744C52" w:rsidRDefault="00744C52" w:rsidP="00744C52">
            <w:pPr>
              <w:spacing w:line="240" w:lineRule="auto"/>
              <w:ind w:firstLine="567"/>
              <w:jc w:val="both"/>
              <w:rPr>
                <w:rFonts w:ascii="Times New Roman" w:eastAsia="Times New Roman" w:hAnsi="Times New Roman" w:cs="Times New Roman"/>
                <w:sz w:val="24"/>
                <w:szCs w:val="24"/>
                <w:lang w:eastAsia="tr-TR"/>
              </w:rPr>
            </w:pPr>
            <w:r w:rsidRPr="00744C52">
              <w:rPr>
                <w:rFonts w:ascii="Times New Roman" w:hAnsi="Times New Roman" w:cs="Times New Roman"/>
                <w:b/>
                <w:bCs/>
                <w:sz w:val="24"/>
                <w:szCs w:val="24"/>
              </w:rPr>
              <w:t>MADDE 13</w:t>
            </w:r>
            <w:r w:rsidRPr="00744C52">
              <w:rPr>
                <w:rFonts w:ascii="Times New Roman" w:hAnsi="Times New Roman" w:cs="Times New Roman"/>
                <w:sz w:val="24"/>
                <w:szCs w:val="24"/>
              </w:rPr>
              <w:t xml:space="preserve"> - Aynı Yönetmeliğe işbu Yönetmeliğin ekinde yer alan Ek-2 eklenmiştir.</w:t>
            </w:r>
          </w:p>
        </w:tc>
        <w:tc>
          <w:tcPr>
            <w:tcW w:w="4961" w:type="dxa"/>
            <w:shd w:val="clear" w:color="auto" w:fill="F7CAAC" w:themeFill="accent2" w:themeFillTint="66"/>
          </w:tcPr>
          <w:p w14:paraId="3FE4F9C3" w14:textId="77777777" w:rsidR="00744C52" w:rsidRPr="004B1709" w:rsidRDefault="00744C52" w:rsidP="00744C52">
            <w:pPr>
              <w:spacing w:line="240" w:lineRule="auto"/>
              <w:ind w:firstLine="567"/>
              <w:jc w:val="both"/>
              <w:rPr>
                <w:rFonts w:ascii="Times New Roman" w:hAnsi="Times New Roman" w:cs="Times New Roman"/>
                <w:b/>
                <w:bCs/>
                <w:sz w:val="24"/>
                <w:szCs w:val="24"/>
              </w:rPr>
            </w:pPr>
          </w:p>
        </w:tc>
        <w:tc>
          <w:tcPr>
            <w:tcW w:w="5529" w:type="dxa"/>
            <w:shd w:val="clear" w:color="auto" w:fill="F7CAAC" w:themeFill="accent2" w:themeFillTint="66"/>
          </w:tcPr>
          <w:p w14:paraId="0A6D3613" w14:textId="434D8D0A" w:rsidR="00744C52" w:rsidRPr="004B1709" w:rsidRDefault="00744C52" w:rsidP="00744C52">
            <w:pPr>
              <w:spacing w:line="240" w:lineRule="auto"/>
              <w:ind w:firstLine="567"/>
              <w:jc w:val="both"/>
              <w:rPr>
                <w:rFonts w:ascii="Times New Roman" w:hAnsi="Times New Roman" w:cs="Times New Roman"/>
                <w:b/>
                <w:bCs/>
                <w:sz w:val="24"/>
                <w:szCs w:val="24"/>
              </w:rPr>
            </w:pPr>
            <w:r w:rsidRPr="00744C52">
              <w:rPr>
                <w:rFonts w:ascii="Times New Roman" w:hAnsi="Times New Roman" w:cs="Times New Roman"/>
                <w:b/>
                <w:bCs/>
                <w:sz w:val="24"/>
                <w:szCs w:val="24"/>
              </w:rPr>
              <w:t>MADDE 13</w:t>
            </w:r>
            <w:r w:rsidRPr="00744C52">
              <w:rPr>
                <w:rFonts w:ascii="Times New Roman" w:hAnsi="Times New Roman" w:cs="Times New Roman"/>
                <w:sz w:val="24"/>
                <w:szCs w:val="24"/>
              </w:rPr>
              <w:t xml:space="preserve"> - Aynı Yönetmeliğe işbu Yönetmeliğin ekinde yer alan Ek-2 eklenmiştir.</w:t>
            </w:r>
          </w:p>
        </w:tc>
      </w:tr>
      <w:tr w:rsidR="00744C52" w:rsidRPr="004B1709" w14:paraId="1C71BF97" w14:textId="589A15DD" w:rsidTr="00744C52">
        <w:trPr>
          <w:trHeight w:val="176"/>
        </w:trPr>
        <w:tc>
          <w:tcPr>
            <w:tcW w:w="5529" w:type="dxa"/>
            <w:shd w:val="clear" w:color="auto" w:fill="F7CAAC" w:themeFill="accent2" w:themeFillTint="66"/>
          </w:tcPr>
          <w:p w14:paraId="4119B6E0" w14:textId="4E12DB20" w:rsidR="00744C52" w:rsidRPr="00744C52" w:rsidRDefault="00744C52" w:rsidP="00744C52">
            <w:pPr>
              <w:ind w:firstLine="567"/>
              <w:jc w:val="both"/>
              <w:rPr>
                <w:rFonts w:ascii="Times New Roman" w:hAnsi="Times New Roman" w:cs="Times New Roman"/>
                <w:b/>
                <w:bCs/>
                <w:sz w:val="24"/>
                <w:szCs w:val="24"/>
              </w:rPr>
            </w:pPr>
            <w:r w:rsidRPr="00744C52">
              <w:rPr>
                <w:rFonts w:ascii="Times New Roman" w:hAnsi="Times New Roman" w:cs="Times New Roman"/>
                <w:b/>
                <w:bCs/>
                <w:sz w:val="24"/>
                <w:szCs w:val="24"/>
              </w:rPr>
              <w:t>MADDE 14</w:t>
            </w:r>
            <w:r w:rsidRPr="00744C52">
              <w:rPr>
                <w:rFonts w:ascii="Times New Roman" w:hAnsi="Times New Roman" w:cs="Times New Roman"/>
                <w:sz w:val="24"/>
                <w:szCs w:val="24"/>
              </w:rPr>
              <w:t xml:space="preserve"> - </w:t>
            </w:r>
            <w:r w:rsidRPr="00744C52">
              <w:rPr>
                <w:rFonts w:ascii="Times New Roman" w:eastAsia="Times New Roman" w:hAnsi="Times New Roman" w:cs="Times New Roman"/>
                <w:sz w:val="24"/>
                <w:szCs w:val="24"/>
                <w:lang w:eastAsia="tr-TR"/>
              </w:rPr>
              <w:t>Bu Yönetmelik 31/12/2021 tarihinde yürürlüğe girer.</w:t>
            </w:r>
            <w:bookmarkStart w:id="7" w:name="_GoBack"/>
            <w:bookmarkEnd w:id="7"/>
          </w:p>
        </w:tc>
        <w:tc>
          <w:tcPr>
            <w:tcW w:w="4961" w:type="dxa"/>
            <w:shd w:val="clear" w:color="auto" w:fill="F7CAAC" w:themeFill="accent2" w:themeFillTint="66"/>
          </w:tcPr>
          <w:p w14:paraId="6096C5C6" w14:textId="77777777" w:rsidR="00744C52" w:rsidRPr="004B1709" w:rsidRDefault="00744C52" w:rsidP="00744C52">
            <w:pPr>
              <w:ind w:firstLine="567"/>
              <w:jc w:val="both"/>
              <w:rPr>
                <w:rFonts w:ascii="Times New Roman" w:hAnsi="Times New Roman" w:cs="Times New Roman"/>
                <w:b/>
                <w:bCs/>
                <w:sz w:val="24"/>
                <w:szCs w:val="24"/>
              </w:rPr>
            </w:pPr>
          </w:p>
        </w:tc>
        <w:tc>
          <w:tcPr>
            <w:tcW w:w="5529" w:type="dxa"/>
            <w:shd w:val="clear" w:color="auto" w:fill="F7CAAC" w:themeFill="accent2" w:themeFillTint="66"/>
          </w:tcPr>
          <w:p w14:paraId="3D7FDB92" w14:textId="11289FF6" w:rsidR="00744C52" w:rsidRPr="004B1709" w:rsidRDefault="00744C52" w:rsidP="00744C52">
            <w:pPr>
              <w:ind w:firstLine="567"/>
              <w:jc w:val="both"/>
              <w:rPr>
                <w:rFonts w:ascii="Times New Roman" w:hAnsi="Times New Roman" w:cs="Times New Roman"/>
                <w:b/>
                <w:bCs/>
                <w:sz w:val="24"/>
                <w:szCs w:val="24"/>
              </w:rPr>
            </w:pPr>
            <w:r w:rsidRPr="00744C52">
              <w:rPr>
                <w:rFonts w:ascii="Times New Roman" w:hAnsi="Times New Roman" w:cs="Times New Roman"/>
                <w:b/>
                <w:bCs/>
                <w:sz w:val="24"/>
                <w:szCs w:val="24"/>
              </w:rPr>
              <w:t>MADDE 14</w:t>
            </w:r>
            <w:r w:rsidRPr="00744C52">
              <w:rPr>
                <w:rFonts w:ascii="Times New Roman" w:hAnsi="Times New Roman" w:cs="Times New Roman"/>
                <w:sz w:val="24"/>
                <w:szCs w:val="24"/>
              </w:rPr>
              <w:t xml:space="preserve"> - </w:t>
            </w:r>
            <w:r w:rsidRPr="00744C52">
              <w:rPr>
                <w:rFonts w:ascii="Times New Roman" w:eastAsia="Times New Roman" w:hAnsi="Times New Roman" w:cs="Times New Roman"/>
                <w:sz w:val="24"/>
                <w:szCs w:val="24"/>
                <w:lang w:eastAsia="tr-TR"/>
              </w:rPr>
              <w:t>Bu Yönetmelik 31/12/2021 tarihinde yürürlüğe girer.</w:t>
            </w:r>
          </w:p>
        </w:tc>
      </w:tr>
      <w:tr w:rsidR="00744C52" w:rsidRPr="004B1709" w14:paraId="073FF7F7" w14:textId="44CC684E" w:rsidTr="00744C52">
        <w:trPr>
          <w:trHeight w:val="197"/>
        </w:trPr>
        <w:tc>
          <w:tcPr>
            <w:tcW w:w="5529" w:type="dxa"/>
            <w:shd w:val="clear" w:color="auto" w:fill="F7CAAC" w:themeFill="accent2" w:themeFillTint="66"/>
          </w:tcPr>
          <w:p w14:paraId="0C821583" w14:textId="446D40C1" w:rsidR="00744C52" w:rsidRPr="00744C52" w:rsidRDefault="00744C52" w:rsidP="00744C52">
            <w:pPr>
              <w:tabs>
                <w:tab w:val="left" w:pos="3288"/>
              </w:tabs>
              <w:ind w:firstLine="567"/>
              <w:jc w:val="both"/>
              <w:rPr>
                <w:rFonts w:ascii="Times New Roman" w:hAnsi="Times New Roman" w:cs="Times New Roman"/>
                <w:b/>
                <w:bCs/>
                <w:sz w:val="24"/>
                <w:szCs w:val="24"/>
              </w:rPr>
            </w:pPr>
            <w:r w:rsidRPr="00744C52">
              <w:rPr>
                <w:rFonts w:ascii="Times New Roman" w:hAnsi="Times New Roman" w:cs="Times New Roman"/>
                <w:b/>
                <w:bCs/>
                <w:sz w:val="24"/>
                <w:szCs w:val="24"/>
              </w:rPr>
              <w:t>MADDE 15</w:t>
            </w:r>
            <w:r w:rsidRPr="00744C52">
              <w:rPr>
                <w:rFonts w:ascii="Times New Roman" w:hAnsi="Times New Roman" w:cs="Times New Roman"/>
                <w:sz w:val="24"/>
                <w:szCs w:val="24"/>
              </w:rPr>
              <w:t xml:space="preserve"> - Bu Yönetmelik hükümlerini Bilgi Teknolojileri ve İletişim Kurulu Başkanı yürütür.</w:t>
            </w:r>
          </w:p>
        </w:tc>
        <w:tc>
          <w:tcPr>
            <w:tcW w:w="4961" w:type="dxa"/>
            <w:shd w:val="clear" w:color="auto" w:fill="F7CAAC" w:themeFill="accent2" w:themeFillTint="66"/>
          </w:tcPr>
          <w:p w14:paraId="255CB2CC" w14:textId="77777777" w:rsidR="00744C52" w:rsidRPr="004B1709" w:rsidRDefault="00744C52" w:rsidP="00744C52">
            <w:pPr>
              <w:tabs>
                <w:tab w:val="left" w:pos="3288"/>
              </w:tabs>
              <w:ind w:firstLine="567"/>
              <w:jc w:val="both"/>
              <w:rPr>
                <w:rFonts w:ascii="Times New Roman" w:hAnsi="Times New Roman" w:cs="Times New Roman"/>
                <w:b/>
                <w:bCs/>
                <w:sz w:val="24"/>
                <w:szCs w:val="24"/>
              </w:rPr>
            </w:pPr>
          </w:p>
        </w:tc>
        <w:tc>
          <w:tcPr>
            <w:tcW w:w="5529" w:type="dxa"/>
            <w:shd w:val="clear" w:color="auto" w:fill="F7CAAC" w:themeFill="accent2" w:themeFillTint="66"/>
          </w:tcPr>
          <w:p w14:paraId="195A55A0" w14:textId="5E8D6659" w:rsidR="00744C52" w:rsidRPr="004B1709" w:rsidRDefault="00744C52" w:rsidP="00744C52">
            <w:pPr>
              <w:tabs>
                <w:tab w:val="left" w:pos="3288"/>
              </w:tabs>
              <w:ind w:firstLine="567"/>
              <w:jc w:val="both"/>
              <w:rPr>
                <w:rFonts w:ascii="Times New Roman" w:hAnsi="Times New Roman" w:cs="Times New Roman"/>
                <w:b/>
                <w:bCs/>
                <w:sz w:val="24"/>
                <w:szCs w:val="24"/>
              </w:rPr>
            </w:pPr>
            <w:r w:rsidRPr="00744C52">
              <w:rPr>
                <w:rFonts w:ascii="Times New Roman" w:hAnsi="Times New Roman" w:cs="Times New Roman"/>
                <w:b/>
                <w:bCs/>
                <w:sz w:val="24"/>
                <w:szCs w:val="24"/>
              </w:rPr>
              <w:t>MADDE 15</w:t>
            </w:r>
            <w:r w:rsidRPr="00744C52">
              <w:rPr>
                <w:rFonts w:ascii="Times New Roman" w:hAnsi="Times New Roman" w:cs="Times New Roman"/>
                <w:sz w:val="24"/>
                <w:szCs w:val="24"/>
              </w:rPr>
              <w:t xml:space="preserve"> - Bu Yönetmelik hükümlerini Bilgi Teknolojileri ve İletişim Kurulu Başkanı yürütür.</w:t>
            </w:r>
          </w:p>
        </w:tc>
      </w:tr>
      <w:tr w:rsidR="00F378C8" w:rsidRPr="004B1709" w14:paraId="1E73E4C5" w14:textId="55C80D0A" w:rsidTr="00744C52">
        <w:trPr>
          <w:trHeight w:val="648"/>
        </w:trPr>
        <w:tc>
          <w:tcPr>
            <w:tcW w:w="5529" w:type="dxa"/>
          </w:tcPr>
          <w:p w14:paraId="2E59F5B2" w14:textId="77777777" w:rsidR="00F378C8" w:rsidRPr="00744C52" w:rsidRDefault="00F378C8" w:rsidP="00F378C8">
            <w:pPr>
              <w:spacing w:line="240" w:lineRule="auto"/>
              <w:ind w:firstLine="567"/>
              <w:jc w:val="both"/>
              <w:rPr>
                <w:rFonts w:ascii="Times New Roman" w:hAnsi="Times New Roman" w:cs="Times New Roman"/>
                <w:sz w:val="24"/>
                <w:szCs w:val="24"/>
              </w:rPr>
            </w:pPr>
          </w:p>
          <w:tbl>
            <w:tblPr>
              <w:tblW w:w="4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1"/>
              <w:gridCol w:w="2497"/>
            </w:tblGrid>
            <w:tr w:rsidR="00F378C8" w:rsidRPr="00744C52" w14:paraId="6C449B2D" w14:textId="77777777" w:rsidTr="00F378C8">
              <w:tc>
                <w:tcPr>
                  <w:tcW w:w="4978" w:type="dxa"/>
                  <w:gridSpan w:val="2"/>
                  <w:tcBorders>
                    <w:top w:val="single" w:sz="4" w:space="0" w:color="auto"/>
                    <w:left w:val="single" w:sz="4" w:space="0" w:color="auto"/>
                    <w:bottom w:val="nil"/>
                    <w:right w:val="single" w:sz="4" w:space="0" w:color="auto"/>
                  </w:tcBorders>
                  <w:hideMark/>
                </w:tcPr>
                <w:p w14:paraId="4C336F60" w14:textId="77777777" w:rsidR="00F378C8" w:rsidRPr="00744C52" w:rsidRDefault="00F378C8" w:rsidP="00F378C8">
                  <w:pPr>
                    <w:spacing w:before="100" w:beforeAutospacing="1" w:after="100" w:afterAutospacing="1" w:line="240" w:lineRule="exact"/>
                    <w:jc w:val="center"/>
                    <w:rPr>
                      <w:rFonts w:ascii="Times New Roman" w:eastAsia="Times New Roman" w:hAnsi="Times New Roman" w:cs="Times New Roman"/>
                      <w:sz w:val="24"/>
                      <w:szCs w:val="24"/>
                      <w:lang w:eastAsia="tr-TR"/>
                    </w:rPr>
                  </w:pPr>
                  <w:r w:rsidRPr="00744C52">
                    <w:rPr>
                      <w:rFonts w:ascii="Times New Roman" w:eastAsia="Times New Roman" w:hAnsi="Times New Roman" w:cs="Times New Roman"/>
                      <w:b/>
                      <w:bCs/>
                      <w:sz w:val="24"/>
                      <w:szCs w:val="24"/>
                      <w:lang w:eastAsia="tr-TR"/>
                    </w:rPr>
                    <w:t>Yönetmeliğin Yayımlandığı Resmî Gazete’nin</w:t>
                  </w:r>
                </w:p>
              </w:tc>
            </w:tr>
            <w:tr w:rsidR="00F378C8" w:rsidRPr="00744C52" w14:paraId="043ED113" w14:textId="77777777" w:rsidTr="00F378C8">
              <w:tc>
                <w:tcPr>
                  <w:tcW w:w="2481" w:type="dxa"/>
                  <w:tcBorders>
                    <w:top w:val="nil"/>
                    <w:left w:val="single" w:sz="4" w:space="0" w:color="auto"/>
                    <w:bottom w:val="single" w:sz="4" w:space="0" w:color="auto"/>
                    <w:right w:val="nil"/>
                  </w:tcBorders>
                  <w:hideMark/>
                </w:tcPr>
                <w:p w14:paraId="1F01FD5E" w14:textId="77777777" w:rsidR="00F378C8" w:rsidRPr="00744C52" w:rsidRDefault="00F378C8" w:rsidP="00F378C8">
                  <w:pPr>
                    <w:spacing w:before="100" w:beforeAutospacing="1" w:after="100" w:afterAutospacing="1" w:line="240" w:lineRule="exact"/>
                    <w:jc w:val="center"/>
                    <w:rPr>
                      <w:rFonts w:ascii="Times New Roman" w:eastAsia="Times New Roman" w:hAnsi="Times New Roman" w:cs="Times New Roman"/>
                      <w:sz w:val="24"/>
                      <w:szCs w:val="24"/>
                      <w:lang w:eastAsia="tr-TR"/>
                    </w:rPr>
                  </w:pPr>
                  <w:r w:rsidRPr="00744C52">
                    <w:rPr>
                      <w:rFonts w:ascii="Times New Roman" w:eastAsia="Times New Roman" w:hAnsi="Times New Roman" w:cs="Times New Roman"/>
                      <w:b/>
                      <w:bCs/>
                      <w:sz w:val="24"/>
                      <w:szCs w:val="24"/>
                      <w:lang w:eastAsia="tr-TR"/>
                    </w:rPr>
                    <w:t>Tarihi</w:t>
                  </w:r>
                </w:p>
              </w:tc>
              <w:tc>
                <w:tcPr>
                  <w:tcW w:w="2492" w:type="dxa"/>
                  <w:tcBorders>
                    <w:top w:val="nil"/>
                    <w:left w:val="nil"/>
                    <w:bottom w:val="single" w:sz="4" w:space="0" w:color="auto"/>
                    <w:right w:val="single" w:sz="4" w:space="0" w:color="auto"/>
                  </w:tcBorders>
                  <w:hideMark/>
                </w:tcPr>
                <w:p w14:paraId="2A61C7E8" w14:textId="77777777" w:rsidR="00F378C8" w:rsidRPr="00744C52" w:rsidRDefault="00F378C8" w:rsidP="00F378C8">
                  <w:pPr>
                    <w:spacing w:before="100" w:beforeAutospacing="1" w:after="100" w:afterAutospacing="1" w:line="240" w:lineRule="exact"/>
                    <w:jc w:val="center"/>
                    <w:rPr>
                      <w:rFonts w:ascii="Times New Roman" w:eastAsia="Times New Roman" w:hAnsi="Times New Roman" w:cs="Times New Roman"/>
                      <w:sz w:val="24"/>
                      <w:szCs w:val="24"/>
                      <w:lang w:eastAsia="tr-TR"/>
                    </w:rPr>
                  </w:pPr>
                  <w:r w:rsidRPr="00744C52">
                    <w:rPr>
                      <w:rFonts w:ascii="Times New Roman" w:eastAsia="Times New Roman" w:hAnsi="Times New Roman" w:cs="Times New Roman"/>
                      <w:b/>
                      <w:bCs/>
                      <w:sz w:val="24"/>
                      <w:szCs w:val="24"/>
                      <w:lang w:eastAsia="tr-TR"/>
                    </w:rPr>
                    <w:t>Sayısı</w:t>
                  </w:r>
                </w:p>
              </w:tc>
            </w:tr>
            <w:tr w:rsidR="00F378C8" w:rsidRPr="00744C52" w14:paraId="0764701F" w14:textId="77777777" w:rsidTr="00F378C8">
              <w:tc>
                <w:tcPr>
                  <w:tcW w:w="2481" w:type="dxa"/>
                  <w:tcBorders>
                    <w:top w:val="single" w:sz="4" w:space="0" w:color="auto"/>
                    <w:left w:val="single" w:sz="4" w:space="0" w:color="auto"/>
                    <w:bottom w:val="single" w:sz="4" w:space="0" w:color="auto"/>
                    <w:right w:val="single" w:sz="4" w:space="0" w:color="auto"/>
                  </w:tcBorders>
                  <w:hideMark/>
                </w:tcPr>
                <w:p w14:paraId="78E76572" w14:textId="77777777" w:rsidR="00F378C8" w:rsidRPr="00744C52" w:rsidRDefault="00F378C8" w:rsidP="00F378C8">
                  <w:pPr>
                    <w:spacing w:before="100" w:beforeAutospacing="1" w:after="100" w:afterAutospacing="1" w:line="240" w:lineRule="exact"/>
                    <w:jc w:val="center"/>
                    <w:rPr>
                      <w:rFonts w:ascii="Times New Roman" w:eastAsia="Times New Roman" w:hAnsi="Times New Roman" w:cs="Times New Roman"/>
                      <w:sz w:val="24"/>
                      <w:szCs w:val="24"/>
                      <w:lang w:eastAsia="tr-TR"/>
                    </w:rPr>
                  </w:pPr>
                  <w:r w:rsidRPr="00744C52">
                    <w:rPr>
                      <w:rFonts w:ascii="Times New Roman" w:eastAsia="Times New Roman" w:hAnsi="Times New Roman" w:cs="Times New Roman"/>
                      <w:sz w:val="24"/>
                      <w:szCs w:val="24"/>
                      <w:lang w:eastAsia="tr-TR"/>
                    </w:rPr>
                    <w:t>28/10/2017</w:t>
                  </w:r>
                </w:p>
              </w:tc>
              <w:tc>
                <w:tcPr>
                  <w:tcW w:w="2492" w:type="dxa"/>
                  <w:tcBorders>
                    <w:top w:val="single" w:sz="4" w:space="0" w:color="auto"/>
                    <w:left w:val="single" w:sz="4" w:space="0" w:color="auto"/>
                    <w:bottom w:val="single" w:sz="4" w:space="0" w:color="auto"/>
                    <w:right w:val="single" w:sz="4" w:space="0" w:color="auto"/>
                  </w:tcBorders>
                  <w:hideMark/>
                </w:tcPr>
                <w:p w14:paraId="602BB24F" w14:textId="77777777" w:rsidR="00F378C8" w:rsidRPr="00744C52" w:rsidRDefault="00F378C8" w:rsidP="00F378C8">
                  <w:pPr>
                    <w:spacing w:before="100" w:beforeAutospacing="1" w:after="100" w:afterAutospacing="1" w:line="240" w:lineRule="exact"/>
                    <w:jc w:val="center"/>
                    <w:rPr>
                      <w:rFonts w:ascii="Times New Roman" w:eastAsia="Times New Roman" w:hAnsi="Times New Roman" w:cs="Times New Roman"/>
                      <w:sz w:val="24"/>
                      <w:szCs w:val="24"/>
                      <w:lang w:eastAsia="tr-TR"/>
                    </w:rPr>
                  </w:pPr>
                  <w:r w:rsidRPr="00744C52">
                    <w:rPr>
                      <w:rFonts w:ascii="Times New Roman" w:eastAsia="Times New Roman" w:hAnsi="Times New Roman" w:cs="Times New Roman"/>
                      <w:sz w:val="24"/>
                      <w:szCs w:val="24"/>
                      <w:lang w:eastAsia="tr-TR"/>
                    </w:rPr>
                    <w:t>30224</w:t>
                  </w:r>
                </w:p>
              </w:tc>
            </w:tr>
          </w:tbl>
          <w:p w14:paraId="2369A046" w14:textId="77777777" w:rsidR="00F378C8" w:rsidRPr="00744C52" w:rsidRDefault="00F378C8" w:rsidP="00F378C8">
            <w:pPr>
              <w:spacing w:line="240" w:lineRule="auto"/>
              <w:ind w:firstLine="567"/>
              <w:jc w:val="both"/>
              <w:rPr>
                <w:rFonts w:ascii="Times New Roman" w:eastAsia="Times New Roman" w:hAnsi="Times New Roman" w:cs="Times New Roman"/>
                <w:b/>
                <w:bCs/>
                <w:sz w:val="24"/>
                <w:szCs w:val="24"/>
                <w:lang w:eastAsia="tr-TR"/>
              </w:rPr>
            </w:pPr>
          </w:p>
        </w:tc>
        <w:tc>
          <w:tcPr>
            <w:tcW w:w="4961" w:type="dxa"/>
          </w:tcPr>
          <w:p w14:paraId="7C0D4681" w14:textId="77777777" w:rsidR="00F378C8" w:rsidRPr="004B1709" w:rsidRDefault="00F378C8" w:rsidP="00F378C8">
            <w:pPr>
              <w:spacing w:line="240" w:lineRule="auto"/>
              <w:ind w:firstLine="567"/>
              <w:jc w:val="both"/>
              <w:rPr>
                <w:rFonts w:ascii="Times New Roman" w:hAnsi="Times New Roman" w:cs="Times New Roman"/>
                <w:sz w:val="24"/>
                <w:szCs w:val="24"/>
              </w:rPr>
            </w:pPr>
          </w:p>
        </w:tc>
        <w:tc>
          <w:tcPr>
            <w:tcW w:w="5529" w:type="dxa"/>
          </w:tcPr>
          <w:p w14:paraId="075B383D" w14:textId="77777777" w:rsidR="00F378C8" w:rsidRPr="00744C52" w:rsidRDefault="00F378C8" w:rsidP="00F378C8">
            <w:pPr>
              <w:spacing w:line="240" w:lineRule="auto"/>
              <w:ind w:firstLine="567"/>
              <w:jc w:val="both"/>
              <w:rPr>
                <w:rFonts w:ascii="Times New Roman" w:hAnsi="Times New Roman" w:cs="Times New Roman"/>
                <w:sz w:val="24"/>
                <w:szCs w:val="24"/>
              </w:rPr>
            </w:pPr>
          </w:p>
          <w:tbl>
            <w:tblPr>
              <w:tblW w:w="4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1"/>
              <w:gridCol w:w="2497"/>
            </w:tblGrid>
            <w:tr w:rsidR="00F378C8" w:rsidRPr="00744C52" w14:paraId="152C4674" w14:textId="77777777" w:rsidTr="00CD7F48">
              <w:tc>
                <w:tcPr>
                  <w:tcW w:w="4978" w:type="dxa"/>
                  <w:gridSpan w:val="2"/>
                  <w:tcBorders>
                    <w:top w:val="single" w:sz="4" w:space="0" w:color="auto"/>
                    <w:left w:val="single" w:sz="4" w:space="0" w:color="auto"/>
                    <w:bottom w:val="nil"/>
                    <w:right w:val="single" w:sz="4" w:space="0" w:color="auto"/>
                  </w:tcBorders>
                  <w:hideMark/>
                </w:tcPr>
                <w:p w14:paraId="518923B9" w14:textId="77777777" w:rsidR="00F378C8" w:rsidRPr="00744C52" w:rsidRDefault="00F378C8" w:rsidP="00F378C8">
                  <w:pPr>
                    <w:spacing w:before="100" w:beforeAutospacing="1" w:after="100" w:afterAutospacing="1" w:line="240" w:lineRule="exact"/>
                    <w:jc w:val="center"/>
                    <w:rPr>
                      <w:rFonts w:ascii="Times New Roman" w:eastAsia="Times New Roman" w:hAnsi="Times New Roman" w:cs="Times New Roman"/>
                      <w:sz w:val="24"/>
                      <w:szCs w:val="24"/>
                      <w:lang w:eastAsia="tr-TR"/>
                    </w:rPr>
                  </w:pPr>
                  <w:r w:rsidRPr="00744C52">
                    <w:rPr>
                      <w:rFonts w:ascii="Times New Roman" w:eastAsia="Times New Roman" w:hAnsi="Times New Roman" w:cs="Times New Roman"/>
                      <w:b/>
                      <w:bCs/>
                      <w:sz w:val="24"/>
                      <w:szCs w:val="24"/>
                      <w:lang w:eastAsia="tr-TR"/>
                    </w:rPr>
                    <w:t>Yönetmeliğin Yayımlandığı Resmî Gazete’nin</w:t>
                  </w:r>
                </w:p>
              </w:tc>
            </w:tr>
            <w:tr w:rsidR="00F378C8" w:rsidRPr="00744C52" w14:paraId="5379041A" w14:textId="77777777" w:rsidTr="00CD7F48">
              <w:tc>
                <w:tcPr>
                  <w:tcW w:w="2481" w:type="dxa"/>
                  <w:tcBorders>
                    <w:top w:val="nil"/>
                    <w:left w:val="single" w:sz="4" w:space="0" w:color="auto"/>
                    <w:bottom w:val="single" w:sz="4" w:space="0" w:color="auto"/>
                    <w:right w:val="nil"/>
                  </w:tcBorders>
                  <w:hideMark/>
                </w:tcPr>
                <w:p w14:paraId="5E97863D" w14:textId="77777777" w:rsidR="00F378C8" w:rsidRPr="00744C52" w:rsidRDefault="00F378C8" w:rsidP="00F378C8">
                  <w:pPr>
                    <w:spacing w:before="100" w:beforeAutospacing="1" w:after="100" w:afterAutospacing="1" w:line="240" w:lineRule="exact"/>
                    <w:jc w:val="center"/>
                    <w:rPr>
                      <w:rFonts w:ascii="Times New Roman" w:eastAsia="Times New Roman" w:hAnsi="Times New Roman" w:cs="Times New Roman"/>
                      <w:sz w:val="24"/>
                      <w:szCs w:val="24"/>
                      <w:lang w:eastAsia="tr-TR"/>
                    </w:rPr>
                  </w:pPr>
                  <w:r w:rsidRPr="00744C52">
                    <w:rPr>
                      <w:rFonts w:ascii="Times New Roman" w:eastAsia="Times New Roman" w:hAnsi="Times New Roman" w:cs="Times New Roman"/>
                      <w:b/>
                      <w:bCs/>
                      <w:sz w:val="24"/>
                      <w:szCs w:val="24"/>
                      <w:lang w:eastAsia="tr-TR"/>
                    </w:rPr>
                    <w:t>Tarihi</w:t>
                  </w:r>
                </w:p>
              </w:tc>
              <w:tc>
                <w:tcPr>
                  <w:tcW w:w="2492" w:type="dxa"/>
                  <w:tcBorders>
                    <w:top w:val="nil"/>
                    <w:left w:val="nil"/>
                    <w:bottom w:val="single" w:sz="4" w:space="0" w:color="auto"/>
                    <w:right w:val="single" w:sz="4" w:space="0" w:color="auto"/>
                  </w:tcBorders>
                  <w:hideMark/>
                </w:tcPr>
                <w:p w14:paraId="7605B18A" w14:textId="77777777" w:rsidR="00F378C8" w:rsidRPr="00744C52" w:rsidRDefault="00F378C8" w:rsidP="00F378C8">
                  <w:pPr>
                    <w:spacing w:before="100" w:beforeAutospacing="1" w:after="100" w:afterAutospacing="1" w:line="240" w:lineRule="exact"/>
                    <w:jc w:val="center"/>
                    <w:rPr>
                      <w:rFonts w:ascii="Times New Roman" w:eastAsia="Times New Roman" w:hAnsi="Times New Roman" w:cs="Times New Roman"/>
                      <w:sz w:val="24"/>
                      <w:szCs w:val="24"/>
                      <w:lang w:eastAsia="tr-TR"/>
                    </w:rPr>
                  </w:pPr>
                  <w:r w:rsidRPr="00744C52">
                    <w:rPr>
                      <w:rFonts w:ascii="Times New Roman" w:eastAsia="Times New Roman" w:hAnsi="Times New Roman" w:cs="Times New Roman"/>
                      <w:b/>
                      <w:bCs/>
                      <w:sz w:val="24"/>
                      <w:szCs w:val="24"/>
                      <w:lang w:eastAsia="tr-TR"/>
                    </w:rPr>
                    <w:t>Sayısı</w:t>
                  </w:r>
                </w:p>
              </w:tc>
            </w:tr>
            <w:tr w:rsidR="00F378C8" w:rsidRPr="00744C52" w14:paraId="2DA7FC01" w14:textId="77777777" w:rsidTr="00CD7F48">
              <w:tc>
                <w:tcPr>
                  <w:tcW w:w="2481" w:type="dxa"/>
                  <w:tcBorders>
                    <w:top w:val="single" w:sz="4" w:space="0" w:color="auto"/>
                    <w:left w:val="single" w:sz="4" w:space="0" w:color="auto"/>
                    <w:bottom w:val="single" w:sz="4" w:space="0" w:color="auto"/>
                    <w:right w:val="single" w:sz="4" w:space="0" w:color="auto"/>
                  </w:tcBorders>
                  <w:hideMark/>
                </w:tcPr>
                <w:p w14:paraId="649F34C8" w14:textId="77777777" w:rsidR="00F378C8" w:rsidRPr="00744C52" w:rsidRDefault="00F378C8" w:rsidP="00F378C8">
                  <w:pPr>
                    <w:spacing w:before="100" w:beforeAutospacing="1" w:after="100" w:afterAutospacing="1" w:line="240" w:lineRule="exact"/>
                    <w:jc w:val="center"/>
                    <w:rPr>
                      <w:rFonts w:ascii="Times New Roman" w:eastAsia="Times New Roman" w:hAnsi="Times New Roman" w:cs="Times New Roman"/>
                      <w:sz w:val="24"/>
                      <w:szCs w:val="24"/>
                      <w:lang w:eastAsia="tr-TR"/>
                    </w:rPr>
                  </w:pPr>
                  <w:r w:rsidRPr="00744C52">
                    <w:rPr>
                      <w:rFonts w:ascii="Times New Roman" w:eastAsia="Times New Roman" w:hAnsi="Times New Roman" w:cs="Times New Roman"/>
                      <w:sz w:val="24"/>
                      <w:szCs w:val="24"/>
                      <w:lang w:eastAsia="tr-TR"/>
                    </w:rPr>
                    <w:t>28/10/2017</w:t>
                  </w:r>
                </w:p>
              </w:tc>
              <w:tc>
                <w:tcPr>
                  <w:tcW w:w="2492" w:type="dxa"/>
                  <w:tcBorders>
                    <w:top w:val="single" w:sz="4" w:space="0" w:color="auto"/>
                    <w:left w:val="single" w:sz="4" w:space="0" w:color="auto"/>
                    <w:bottom w:val="single" w:sz="4" w:space="0" w:color="auto"/>
                    <w:right w:val="single" w:sz="4" w:space="0" w:color="auto"/>
                  </w:tcBorders>
                  <w:hideMark/>
                </w:tcPr>
                <w:p w14:paraId="4AB8C69B" w14:textId="77777777" w:rsidR="00F378C8" w:rsidRPr="00744C52" w:rsidRDefault="00F378C8" w:rsidP="00F378C8">
                  <w:pPr>
                    <w:spacing w:before="100" w:beforeAutospacing="1" w:after="100" w:afterAutospacing="1" w:line="240" w:lineRule="exact"/>
                    <w:jc w:val="center"/>
                    <w:rPr>
                      <w:rFonts w:ascii="Times New Roman" w:eastAsia="Times New Roman" w:hAnsi="Times New Roman" w:cs="Times New Roman"/>
                      <w:sz w:val="24"/>
                      <w:szCs w:val="24"/>
                      <w:lang w:eastAsia="tr-TR"/>
                    </w:rPr>
                  </w:pPr>
                  <w:r w:rsidRPr="00744C52">
                    <w:rPr>
                      <w:rFonts w:ascii="Times New Roman" w:eastAsia="Times New Roman" w:hAnsi="Times New Roman" w:cs="Times New Roman"/>
                      <w:sz w:val="24"/>
                      <w:szCs w:val="24"/>
                      <w:lang w:eastAsia="tr-TR"/>
                    </w:rPr>
                    <w:t>30224</w:t>
                  </w:r>
                </w:p>
              </w:tc>
            </w:tr>
          </w:tbl>
          <w:p w14:paraId="6D478BC2" w14:textId="77777777" w:rsidR="00F378C8" w:rsidRPr="004B1709" w:rsidRDefault="00F378C8" w:rsidP="00F378C8">
            <w:pPr>
              <w:spacing w:line="240" w:lineRule="auto"/>
              <w:ind w:firstLine="567"/>
              <w:jc w:val="both"/>
              <w:rPr>
                <w:rFonts w:ascii="Times New Roman" w:hAnsi="Times New Roman" w:cs="Times New Roman"/>
                <w:sz w:val="24"/>
                <w:szCs w:val="24"/>
              </w:rPr>
            </w:pPr>
          </w:p>
        </w:tc>
      </w:tr>
      <w:tr w:rsidR="00F378C8" w:rsidRPr="004B1709" w14:paraId="76A71C44" w14:textId="1E20B6B6" w:rsidTr="00744C52">
        <w:trPr>
          <w:trHeight w:val="648"/>
        </w:trPr>
        <w:tc>
          <w:tcPr>
            <w:tcW w:w="5529" w:type="dxa"/>
          </w:tcPr>
          <w:p w14:paraId="332E0C8F" w14:textId="77777777" w:rsidR="00F378C8" w:rsidRPr="00744C52" w:rsidRDefault="00F378C8" w:rsidP="00F378C8">
            <w:pPr>
              <w:spacing w:line="240" w:lineRule="auto"/>
              <w:ind w:firstLine="567"/>
              <w:jc w:val="both"/>
              <w:rPr>
                <w:rFonts w:ascii="Times New Roman" w:hAnsi="Times New Roman" w:cs="Times New Roman"/>
                <w:b/>
                <w:bCs/>
                <w:sz w:val="24"/>
                <w:szCs w:val="24"/>
              </w:rPr>
            </w:pPr>
            <w:r w:rsidRPr="00744C52">
              <w:rPr>
                <w:rFonts w:ascii="Times New Roman" w:hAnsi="Times New Roman" w:cs="Times New Roman"/>
                <w:b/>
                <w:bCs/>
                <w:sz w:val="24"/>
                <w:szCs w:val="24"/>
              </w:rPr>
              <w:t xml:space="preserve">EK-2 </w:t>
            </w:r>
          </w:p>
          <w:p w14:paraId="08A4A5BD" w14:textId="77777777" w:rsidR="00F378C8" w:rsidRPr="00744C52" w:rsidRDefault="00F378C8" w:rsidP="00F378C8">
            <w:pPr>
              <w:spacing w:line="240" w:lineRule="auto"/>
              <w:ind w:firstLine="567"/>
              <w:jc w:val="both"/>
              <w:rPr>
                <w:rFonts w:ascii="Times New Roman" w:hAnsi="Times New Roman" w:cs="Times New Roman"/>
                <w:b/>
                <w:bCs/>
                <w:sz w:val="24"/>
                <w:szCs w:val="24"/>
              </w:rPr>
            </w:pPr>
          </w:p>
          <w:p w14:paraId="2F770AB2" w14:textId="77777777" w:rsidR="00F378C8" w:rsidRPr="00744C52" w:rsidRDefault="00F378C8" w:rsidP="00F378C8">
            <w:pPr>
              <w:spacing w:line="240" w:lineRule="auto"/>
              <w:ind w:firstLine="567"/>
              <w:jc w:val="both"/>
              <w:rPr>
                <w:rFonts w:ascii="Times New Roman" w:hAnsi="Times New Roman" w:cs="Times New Roman"/>
                <w:b/>
                <w:bCs/>
                <w:sz w:val="24"/>
                <w:szCs w:val="24"/>
              </w:rPr>
            </w:pPr>
            <w:r w:rsidRPr="00744C52">
              <w:rPr>
                <w:rFonts w:ascii="Times New Roman" w:hAnsi="Times New Roman" w:cs="Times New Roman"/>
                <w:b/>
                <w:bCs/>
                <w:sz w:val="24"/>
                <w:szCs w:val="24"/>
              </w:rPr>
              <w:t>On İkinci Maddenin On Üçüncü Fıkrasında Yer Alan Hesaplama Yöntemine İlişkin Örnek Hesaplama:</w:t>
            </w:r>
          </w:p>
          <w:p w14:paraId="04E209A3" w14:textId="77777777" w:rsidR="00F378C8" w:rsidRPr="00744C52" w:rsidRDefault="00F378C8" w:rsidP="00F378C8">
            <w:pPr>
              <w:spacing w:line="240" w:lineRule="auto"/>
              <w:ind w:firstLine="567"/>
              <w:jc w:val="both"/>
              <w:rPr>
                <w:rFonts w:ascii="Times New Roman" w:hAnsi="Times New Roman" w:cs="Times New Roman"/>
                <w:sz w:val="24"/>
                <w:szCs w:val="24"/>
              </w:rPr>
            </w:pPr>
          </w:p>
          <w:p w14:paraId="6E9863D1" w14:textId="77777777" w:rsidR="00F378C8" w:rsidRPr="00744C52" w:rsidRDefault="00F378C8" w:rsidP="00F378C8">
            <w:pPr>
              <w:spacing w:line="240" w:lineRule="auto"/>
              <w:ind w:firstLine="567"/>
              <w:jc w:val="both"/>
              <w:rPr>
                <w:rFonts w:ascii="Times New Roman" w:hAnsi="Times New Roman" w:cs="Times New Roman"/>
                <w:bCs/>
                <w:sz w:val="24"/>
                <w:szCs w:val="24"/>
              </w:rPr>
            </w:pPr>
            <w:r w:rsidRPr="00744C52">
              <w:rPr>
                <w:rFonts w:ascii="Times New Roman" w:hAnsi="Times New Roman" w:cs="Times New Roman"/>
                <w:bCs/>
                <w:sz w:val="24"/>
                <w:szCs w:val="24"/>
              </w:rPr>
              <w:t>Abonenin 12 ay taahhüt verdiği bir durumda, taahhütsüz ücreti 120 TL olan bağlantı ücretinin alınmayacağı taahhütnamede şarta bağlanmış ise;</w:t>
            </w:r>
          </w:p>
          <w:p w14:paraId="673A2C34" w14:textId="77777777" w:rsidR="00F378C8" w:rsidRPr="00744C52" w:rsidRDefault="00F378C8" w:rsidP="00F378C8">
            <w:pPr>
              <w:pStyle w:val="ListeParagraf"/>
              <w:numPr>
                <w:ilvl w:val="0"/>
                <w:numId w:val="22"/>
              </w:numPr>
              <w:spacing w:line="240" w:lineRule="auto"/>
              <w:jc w:val="both"/>
              <w:rPr>
                <w:sz w:val="24"/>
                <w:szCs w:val="24"/>
                <w:lang w:eastAsia="tr-TR"/>
              </w:rPr>
            </w:pPr>
            <w:r w:rsidRPr="00744C52">
              <w:rPr>
                <w:rFonts w:ascii="Times New Roman" w:hAnsi="Times New Roman" w:cs="Times New Roman"/>
                <w:sz w:val="24"/>
                <w:szCs w:val="24"/>
              </w:rPr>
              <w:t>Abone taahhüdünün 3 aylık kısmını tamamlamış bir şekilde fesih işlemi gerçekleştirdiğinde, aboneye bağlantı ücreti 3 aylık kısmı aşağıdaki şekilde düşülerek yansıtılır:</w:t>
            </w:r>
          </w:p>
          <w:p w14:paraId="6FAC647B" w14:textId="3DBEBAA8" w:rsidR="00F378C8" w:rsidRPr="00744C52" w:rsidRDefault="00F378C8" w:rsidP="00F378C8">
            <w:pPr>
              <w:spacing w:line="240" w:lineRule="auto"/>
              <w:ind w:firstLine="567"/>
              <w:jc w:val="both"/>
              <w:rPr>
                <w:rFonts w:ascii="Times New Roman" w:hAnsi="Times New Roman" w:cs="Times New Roman"/>
                <w:sz w:val="24"/>
                <w:szCs w:val="24"/>
              </w:rPr>
            </w:pPr>
            <w:r w:rsidRPr="00744C52">
              <w:rPr>
                <w:rFonts w:ascii="Times New Roman" w:hAnsi="Times New Roman" w:cs="Times New Roman"/>
                <w:sz w:val="24"/>
                <w:szCs w:val="24"/>
              </w:rPr>
              <w:t>Abonenin sağlanan faydalar/indirimler hesaplamasına dâhil edilebilecek azami bağlantı ücreti tutarı: 120 TL – [(120 TL) X (3 ay/12 ay)] = 90 TL</w:t>
            </w:r>
            <w:r w:rsidRPr="00744C52">
              <w:rPr>
                <w:rFonts w:ascii="Times New Roman" w:hAnsi="Times New Roman" w:cs="Times New Roman"/>
                <w:b/>
                <w:bCs/>
                <w:sz w:val="24"/>
                <w:szCs w:val="24"/>
              </w:rPr>
              <w:t xml:space="preserve">    </w:t>
            </w:r>
          </w:p>
        </w:tc>
        <w:tc>
          <w:tcPr>
            <w:tcW w:w="4961" w:type="dxa"/>
          </w:tcPr>
          <w:p w14:paraId="597A44EF" w14:textId="0A8A6993" w:rsidR="00F378C8" w:rsidRPr="089747DB" w:rsidRDefault="00F378C8" w:rsidP="00F378C8">
            <w:pPr>
              <w:spacing w:line="240" w:lineRule="auto"/>
              <w:ind w:firstLine="567"/>
              <w:jc w:val="both"/>
              <w:rPr>
                <w:rFonts w:ascii="Times New Roman" w:hAnsi="Times New Roman" w:cs="Times New Roman"/>
                <w:b/>
                <w:bCs/>
                <w:sz w:val="24"/>
                <w:szCs w:val="24"/>
              </w:rPr>
            </w:pPr>
          </w:p>
        </w:tc>
        <w:tc>
          <w:tcPr>
            <w:tcW w:w="5529" w:type="dxa"/>
          </w:tcPr>
          <w:p w14:paraId="40DDDD3B" w14:textId="77777777" w:rsidR="00F378C8" w:rsidRPr="00744C52" w:rsidRDefault="00F378C8" w:rsidP="00F378C8">
            <w:pPr>
              <w:spacing w:line="240" w:lineRule="auto"/>
              <w:ind w:firstLine="567"/>
              <w:jc w:val="both"/>
              <w:rPr>
                <w:rFonts w:ascii="Times New Roman" w:hAnsi="Times New Roman" w:cs="Times New Roman"/>
                <w:b/>
                <w:bCs/>
                <w:sz w:val="24"/>
                <w:szCs w:val="24"/>
              </w:rPr>
            </w:pPr>
            <w:r w:rsidRPr="00744C52">
              <w:rPr>
                <w:rFonts w:ascii="Times New Roman" w:hAnsi="Times New Roman" w:cs="Times New Roman"/>
                <w:b/>
                <w:bCs/>
                <w:sz w:val="24"/>
                <w:szCs w:val="24"/>
              </w:rPr>
              <w:t xml:space="preserve">EK-2 </w:t>
            </w:r>
          </w:p>
          <w:p w14:paraId="1A7CEB37" w14:textId="77777777" w:rsidR="00F378C8" w:rsidRPr="00744C52" w:rsidRDefault="00F378C8" w:rsidP="00F378C8">
            <w:pPr>
              <w:spacing w:line="240" w:lineRule="auto"/>
              <w:ind w:firstLine="567"/>
              <w:jc w:val="both"/>
              <w:rPr>
                <w:rFonts w:ascii="Times New Roman" w:hAnsi="Times New Roman" w:cs="Times New Roman"/>
                <w:b/>
                <w:bCs/>
                <w:sz w:val="24"/>
                <w:szCs w:val="24"/>
              </w:rPr>
            </w:pPr>
          </w:p>
          <w:p w14:paraId="45585B19" w14:textId="77777777" w:rsidR="00F378C8" w:rsidRPr="00744C52" w:rsidRDefault="00F378C8" w:rsidP="00F378C8">
            <w:pPr>
              <w:spacing w:line="240" w:lineRule="auto"/>
              <w:ind w:firstLine="567"/>
              <w:jc w:val="both"/>
              <w:rPr>
                <w:rFonts w:ascii="Times New Roman" w:hAnsi="Times New Roman" w:cs="Times New Roman"/>
                <w:b/>
                <w:bCs/>
                <w:sz w:val="24"/>
                <w:szCs w:val="24"/>
              </w:rPr>
            </w:pPr>
            <w:r w:rsidRPr="00744C52">
              <w:rPr>
                <w:rFonts w:ascii="Times New Roman" w:hAnsi="Times New Roman" w:cs="Times New Roman"/>
                <w:b/>
                <w:bCs/>
                <w:sz w:val="24"/>
                <w:szCs w:val="24"/>
              </w:rPr>
              <w:t>On İkinci Maddenin On Üçüncü Fıkrasında Yer Alan Hesaplama Yöntemine İlişkin Örnek Hesaplama:</w:t>
            </w:r>
          </w:p>
          <w:p w14:paraId="69AB97CF" w14:textId="77777777" w:rsidR="00F378C8" w:rsidRPr="00744C52" w:rsidRDefault="00F378C8" w:rsidP="00F378C8">
            <w:pPr>
              <w:spacing w:line="240" w:lineRule="auto"/>
              <w:ind w:firstLine="567"/>
              <w:jc w:val="both"/>
              <w:rPr>
                <w:rFonts w:ascii="Times New Roman" w:hAnsi="Times New Roman" w:cs="Times New Roman"/>
                <w:sz w:val="24"/>
                <w:szCs w:val="24"/>
              </w:rPr>
            </w:pPr>
          </w:p>
          <w:p w14:paraId="76EBD635" w14:textId="77777777" w:rsidR="00F378C8" w:rsidRPr="00744C52" w:rsidRDefault="00F378C8" w:rsidP="00F378C8">
            <w:pPr>
              <w:spacing w:line="240" w:lineRule="auto"/>
              <w:ind w:firstLine="567"/>
              <w:jc w:val="both"/>
              <w:rPr>
                <w:rFonts w:ascii="Times New Roman" w:hAnsi="Times New Roman" w:cs="Times New Roman"/>
                <w:bCs/>
                <w:sz w:val="24"/>
                <w:szCs w:val="24"/>
              </w:rPr>
            </w:pPr>
            <w:r w:rsidRPr="00744C52">
              <w:rPr>
                <w:rFonts w:ascii="Times New Roman" w:hAnsi="Times New Roman" w:cs="Times New Roman"/>
                <w:bCs/>
                <w:sz w:val="24"/>
                <w:szCs w:val="24"/>
              </w:rPr>
              <w:t>Abonenin 12 ay taahhüt verdiği bir durumda, taahhütsüz ücreti 120 TL olan bağlantı ücretinin alınmayacağı taahhütnamede şarta bağlanmış ise;</w:t>
            </w:r>
          </w:p>
          <w:p w14:paraId="5085B2AD" w14:textId="77777777" w:rsidR="00F378C8" w:rsidRPr="00744C52" w:rsidRDefault="00F378C8" w:rsidP="00F378C8">
            <w:pPr>
              <w:pStyle w:val="ListeParagraf"/>
              <w:numPr>
                <w:ilvl w:val="0"/>
                <w:numId w:val="22"/>
              </w:numPr>
              <w:spacing w:line="240" w:lineRule="auto"/>
              <w:jc w:val="both"/>
              <w:rPr>
                <w:sz w:val="24"/>
                <w:szCs w:val="24"/>
                <w:lang w:eastAsia="tr-TR"/>
              </w:rPr>
            </w:pPr>
            <w:r w:rsidRPr="00744C52">
              <w:rPr>
                <w:rFonts w:ascii="Times New Roman" w:hAnsi="Times New Roman" w:cs="Times New Roman"/>
                <w:sz w:val="24"/>
                <w:szCs w:val="24"/>
              </w:rPr>
              <w:t>Abone taahhüdünün 3 aylık kısmını tamamlamış bir şekilde fesih işlemi gerçekleştirdiğinde, aboneye bağlantı ücreti 3 aylık kısmı aşağıdaki şekilde düşülerek yansıtılır:</w:t>
            </w:r>
          </w:p>
          <w:p w14:paraId="24911EC2" w14:textId="342487C4" w:rsidR="00F378C8" w:rsidRDefault="00F378C8" w:rsidP="00F378C8">
            <w:pPr>
              <w:spacing w:line="240" w:lineRule="auto"/>
              <w:ind w:firstLine="567"/>
              <w:jc w:val="both"/>
            </w:pPr>
            <w:r w:rsidRPr="00744C52">
              <w:rPr>
                <w:rFonts w:ascii="Times New Roman" w:hAnsi="Times New Roman" w:cs="Times New Roman"/>
                <w:sz w:val="24"/>
                <w:szCs w:val="24"/>
              </w:rPr>
              <w:t>Abonenin sağlanan faydalar/indirimler hesaplamasına dâhil edilebilecek azami bağlantı ücreti tutarı: 120 TL – [(120 TL) X (3 ay/12 ay)] = 90 TL</w:t>
            </w:r>
            <w:r w:rsidRPr="00744C52">
              <w:rPr>
                <w:rFonts w:ascii="Times New Roman" w:hAnsi="Times New Roman" w:cs="Times New Roman"/>
                <w:b/>
                <w:bCs/>
                <w:sz w:val="24"/>
                <w:szCs w:val="24"/>
              </w:rPr>
              <w:t xml:space="preserve">    </w:t>
            </w:r>
          </w:p>
        </w:tc>
      </w:tr>
    </w:tbl>
    <w:p w14:paraId="7173A834" w14:textId="77777777" w:rsidR="001B19DD" w:rsidRDefault="001B19DD"/>
    <w:sectPr w:rsidR="001B19DD" w:rsidSect="00287874">
      <w:headerReference w:type="default" r:id="rId17"/>
      <w:pgSz w:w="16838" w:h="11906" w:orient="landscape"/>
      <w:pgMar w:top="851"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EF91C2" w14:textId="77777777" w:rsidR="00287874" w:rsidRDefault="00287874" w:rsidP="00287874">
      <w:pPr>
        <w:spacing w:after="0" w:line="240" w:lineRule="auto"/>
      </w:pPr>
      <w:r>
        <w:separator/>
      </w:r>
    </w:p>
  </w:endnote>
  <w:endnote w:type="continuationSeparator" w:id="0">
    <w:p w14:paraId="14FC76A6" w14:textId="77777777" w:rsidR="00287874" w:rsidRDefault="00287874" w:rsidP="00287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A2"/>
    <w:family w:val="swiss"/>
    <w:pitch w:val="variable"/>
    <w:sig w:usb0="E4002EFF" w:usb1="C000E47F" w:usb2="00000009" w:usb3="00000000" w:csb0="000001FF" w:csb1="00000000"/>
  </w:font>
  <w:font w:name="DejaVu Sans">
    <w:panose1 w:val="020B0603030804020204"/>
    <w:charset w:val="A2"/>
    <w:family w:val="swiss"/>
    <w:pitch w:val="variable"/>
    <w:sig w:usb0="E7002EFF" w:usb1="D200FDFF" w:usb2="0A246029" w:usb3="00000000" w:csb0="000001FF" w:csb1="00000000"/>
  </w:font>
  <w:font w:name="FreeSans">
    <w:altName w:val="Times New Roman"/>
    <w:panose1 w:val="00000000000000000000"/>
    <w:charset w:val="00"/>
    <w:family w:val="roman"/>
    <w:notTrueType/>
    <w:pitch w:val="default"/>
  </w:font>
  <w:font w:name="Lucida Sans Unicode">
    <w:panose1 w:val="020B0602030504020204"/>
    <w:charset w:val="A2"/>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8BC97" w14:textId="77777777" w:rsidR="00A44CCD" w:rsidRDefault="00A44CC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D26F7" w14:textId="77777777" w:rsidR="00A44CCD" w:rsidRDefault="00A44CC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727C1" w14:textId="77777777" w:rsidR="00A44CCD" w:rsidRDefault="00A44CC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445D7A" w14:textId="77777777" w:rsidR="00287874" w:rsidRDefault="00287874" w:rsidP="00287874">
      <w:pPr>
        <w:spacing w:after="0" w:line="240" w:lineRule="auto"/>
      </w:pPr>
      <w:r>
        <w:separator/>
      </w:r>
    </w:p>
  </w:footnote>
  <w:footnote w:type="continuationSeparator" w:id="0">
    <w:p w14:paraId="41A9C8B1" w14:textId="77777777" w:rsidR="00287874" w:rsidRDefault="00287874" w:rsidP="002878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8CF4D" w14:textId="77777777" w:rsidR="00A44CCD" w:rsidRDefault="00A44CC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AABF9" w14:textId="77777777" w:rsidR="00A44CCD" w:rsidRDefault="00A44CC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BB7AD" w14:textId="77777777" w:rsidR="00A44CCD" w:rsidRDefault="00A44CCD">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5960" w:type="dxa"/>
      <w:tblInd w:w="-856" w:type="dxa"/>
      <w:tblLayout w:type="fixed"/>
      <w:tblCellMar>
        <w:top w:w="57" w:type="dxa"/>
        <w:left w:w="57" w:type="dxa"/>
        <w:bottom w:w="57" w:type="dxa"/>
        <w:right w:w="57" w:type="dxa"/>
      </w:tblCellMar>
      <w:tblLook w:val="04A0" w:firstRow="1" w:lastRow="0" w:firstColumn="1" w:lastColumn="0" w:noHBand="0" w:noVBand="1"/>
    </w:tblPr>
    <w:tblGrid>
      <w:gridCol w:w="5499"/>
      <w:gridCol w:w="4962"/>
      <w:gridCol w:w="5499"/>
    </w:tblGrid>
    <w:tr w:rsidR="00287874" w:rsidRPr="00B31C7D" w14:paraId="4FF10B8B" w14:textId="77777777" w:rsidTr="0004235F">
      <w:trPr>
        <w:trHeight w:val="648"/>
      </w:trPr>
      <w:tc>
        <w:tcPr>
          <w:tcW w:w="5499" w:type="dxa"/>
          <w:shd w:val="clear" w:color="auto" w:fill="auto"/>
          <w:vAlign w:val="center"/>
        </w:tcPr>
        <w:p w14:paraId="75CB56DD" w14:textId="77777777" w:rsidR="00287874" w:rsidRPr="00B31C7D" w:rsidRDefault="00287874" w:rsidP="00287874">
          <w:pPr>
            <w:ind w:firstLine="567"/>
            <w:jc w:val="center"/>
            <w:rPr>
              <w:rFonts w:ascii="Times New Roman" w:hAnsi="Times New Roman" w:cs="Times New Roman"/>
              <w:b/>
              <w:bCs/>
              <w:sz w:val="24"/>
              <w:szCs w:val="24"/>
            </w:rPr>
          </w:pPr>
          <w:r w:rsidRPr="00B31C7D">
            <w:rPr>
              <w:rFonts w:ascii="Times New Roman" w:hAnsi="Times New Roman" w:cs="Times New Roman"/>
              <w:b/>
              <w:sz w:val="24"/>
              <w:szCs w:val="24"/>
            </w:rPr>
            <w:t>Taslak Maddesi</w:t>
          </w:r>
        </w:p>
      </w:tc>
      <w:tc>
        <w:tcPr>
          <w:tcW w:w="4962" w:type="dxa"/>
          <w:shd w:val="clear" w:color="auto" w:fill="auto"/>
          <w:vAlign w:val="center"/>
        </w:tcPr>
        <w:p w14:paraId="14D05D77" w14:textId="77777777" w:rsidR="00287874" w:rsidRPr="00B31C7D" w:rsidRDefault="00287874" w:rsidP="00287874">
          <w:pPr>
            <w:jc w:val="center"/>
            <w:rPr>
              <w:rFonts w:ascii="Times New Roman" w:hAnsi="Times New Roman" w:cs="Times New Roman"/>
              <w:sz w:val="24"/>
              <w:szCs w:val="24"/>
            </w:rPr>
          </w:pPr>
          <w:r w:rsidRPr="00B31C7D">
            <w:rPr>
              <w:rFonts w:ascii="Times New Roman" w:hAnsi="Times New Roman" w:cs="Times New Roman"/>
              <w:b/>
              <w:sz w:val="24"/>
              <w:szCs w:val="24"/>
            </w:rPr>
            <w:t>Görüş ve Değerlendirme</w:t>
          </w:r>
        </w:p>
      </w:tc>
      <w:tc>
        <w:tcPr>
          <w:tcW w:w="5499" w:type="dxa"/>
          <w:shd w:val="clear" w:color="auto" w:fill="auto"/>
          <w:vAlign w:val="center"/>
        </w:tcPr>
        <w:p w14:paraId="189E5767" w14:textId="77777777" w:rsidR="00287874" w:rsidRPr="00B31C7D" w:rsidRDefault="00287874" w:rsidP="00287874">
          <w:pPr>
            <w:jc w:val="center"/>
            <w:rPr>
              <w:rFonts w:ascii="Times New Roman" w:hAnsi="Times New Roman" w:cs="Times New Roman"/>
              <w:b/>
              <w:sz w:val="24"/>
              <w:szCs w:val="24"/>
            </w:rPr>
          </w:pPr>
          <w:r w:rsidRPr="00B31C7D">
            <w:rPr>
              <w:rFonts w:ascii="Times New Roman" w:hAnsi="Times New Roman" w:cs="Times New Roman"/>
              <w:b/>
              <w:sz w:val="24"/>
              <w:szCs w:val="24"/>
            </w:rPr>
            <w:t>Teklif</w:t>
          </w:r>
        </w:p>
        <w:p w14:paraId="0D8BD49A" w14:textId="77777777" w:rsidR="00287874" w:rsidRPr="00E637C3" w:rsidRDefault="00287874" w:rsidP="00287874">
          <w:pPr>
            <w:spacing w:line="240" w:lineRule="auto"/>
            <w:ind w:firstLine="567"/>
            <w:jc w:val="center"/>
            <w:rPr>
              <w:rFonts w:ascii="Times New Roman" w:hAnsi="Times New Roman" w:cs="Times New Roman"/>
              <w:sz w:val="20"/>
              <w:szCs w:val="24"/>
            </w:rPr>
          </w:pPr>
          <w:r w:rsidRPr="00E637C3">
            <w:rPr>
              <w:rFonts w:ascii="Times New Roman" w:hAnsi="Times New Roman" w:cs="Times New Roman"/>
              <w:b/>
              <w:bCs/>
              <w:color w:val="0070C0"/>
              <w:sz w:val="20"/>
              <w:szCs w:val="24"/>
            </w:rPr>
            <w:t>Ekleme</w:t>
          </w:r>
          <w:r w:rsidRPr="00E637C3">
            <w:rPr>
              <w:rFonts w:ascii="Times New Roman" w:hAnsi="Times New Roman" w:cs="Times New Roman"/>
              <w:sz w:val="20"/>
              <w:szCs w:val="24"/>
            </w:rPr>
            <w:t xml:space="preserve"> ve </w:t>
          </w:r>
          <w:r w:rsidRPr="00E637C3">
            <w:rPr>
              <w:rFonts w:ascii="Times New Roman" w:hAnsi="Times New Roman" w:cs="Times New Roman"/>
              <w:strike/>
              <w:color w:val="FF0000"/>
              <w:sz w:val="20"/>
              <w:szCs w:val="24"/>
            </w:rPr>
            <w:t>çıkarmalar</w:t>
          </w:r>
          <w:r w:rsidRPr="00E637C3">
            <w:rPr>
              <w:rFonts w:ascii="Times New Roman" w:hAnsi="Times New Roman" w:cs="Times New Roman"/>
              <w:color w:val="FF0000"/>
              <w:sz w:val="20"/>
              <w:szCs w:val="24"/>
            </w:rPr>
            <w:t xml:space="preserve"> </w:t>
          </w:r>
          <w:r w:rsidRPr="00E637C3">
            <w:rPr>
              <w:rFonts w:ascii="Times New Roman" w:hAnsi="Times New Roman" w:cs="Times New Roman"/>
              <w:sz w:val="20"/>
              <w:szCs w:val="24"/>
            </w:rPr>
            <w:t>formatında yapılması istirham olunur</w:t>
          </w:r>
        </w:p>
        <w:p w14:paraId="4867C4AD" w14:textId="77777777" w:rsidR="00287874" w:rsidRPr="00B31C7D" w:rsidRDefault="00287874" w:rsidP="00287874">
          <w:pPr>
            <w:jc w:val="center"/>
            <w:rPr>
              <w:rFonts w:ascii="Times New Roman" w:hAnsi="Times New Roman" w:cs="Times New Roman"/>
              <w:b/>
              <w:sz w:val="24"/>
              <w:szCs w:val="24"/>
            </w:rPr>
          </w:pPr>
        </w:p>
      </w:tc>
    </w:tr>
  </w:tbl>
  <w:p w14:paraId="6D54C682" w14:textId="77777777" w:rsidR="00287874" w:rsidRDefault="0028787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840C8"/>
    <w:multiLevelType w:val="hybridMultilevel"/>
    <w:tmpl w:val="90CA35AA"/>
    <w:lvl w:ilvl="0" w:tplc="FFFFFFFF">
      <w:start w:val="1"/>
      <w:numFmt w:val="lowerLetter"/>
      <w:lvlText w:val="%1)"/>
      <w:lvlJc w:val="left"/>
      <w:pPr>
        <w:ind w:left="1069" w:hanging="360"/>
      </w:pPr>
    </w:lvl>
    <w:lvl w:ilvl="1" w:tplc="041F0019">
      <w:start w:val="1"/>
      <w:numFmt w:val="lowerLetter"/>
      <w:lvlText w:val="%2."/>
      <w:lvlJc w:val="left"/>
      <w:pPr>
        <w:ind w:left="733" w:hanging="360"/>
      </w:pPr>
    </w:lvl>
    <w:lvl w:ilvl="2" w:tplc="041F001B">
      <w:start w:val="1"/>
      <w:numFmt w:val="lowerRoman"/>
      <w:lvlText w:val="%3."/>
      <w:lvlJc w:val="right"/>
      <w:pPr>
        <w:ind w:left="1453" w:hanging="180"/>
      </w:pPr>
    </w:lvl>
    <w:lvl w:ilvl="3" w:tplc="041F000F">
      <w:start w:val="1"/>
      <w:numFmt w:val="decimal"/>
      <w:lvlText w:val="%4."/>
      <w:lvlJc w:val="left"/>
      <w:pPr>
        <w:ind w:left="2173" w:hanging="360"/>
      </w:pPr>
    </w:lvl>
    <w:lvl w:ilvl="4" w:tplc="041F0019">
      <w:start w:val="1"/>
      <w:numFmt w:val="lowerLetter"/>
      <w:lvlText w:val="%5."/>
      <w:lvlJc w:val="left"/>
      <w:pPr>
        <w:ind w:left="2893" w:hanging="360"/>
      </w:pPr>
    </w:lvl>
    <w:lvl w:ilvl="5" w:tplc="041F001B">
      <w:start w:val="1"/>
      <w:numFmt w:val="lowerRoman"/>
      <w:lvlText w:val="%6."/>
      <w:lvlJc w:val="right"/>
      <w:pPr>
        <w:ind w:left="3613" w:hanging="180"/>
      </w:pPr>
    </w:lvl>
    <w:lvl w:ilvl="6" w:tplc="041F000F">
      <w:start w:val="1"/>
      <w:numFmt w:val="decimal"/>
      <w:lvlText w:val="%7."/>
      <w:lvlJc w:val="left"/>
      <w:pPr>
        <w:ind w:left="4333" w:hanging="360"/>
      </w:pPr>
    </w:lvl>
    <w:lvl w:ilvl="7" w:tplc="041F0019">
      <w:start w:val="1"/>
      <w:numFmt w:val="lowerLetter"/>
      <w:lvlText w:val="%8."/>
      <w:lvlJc w:val="left"/>
      <w:pPr>
        <w:ind w:left="5053" w:hanging="360"/>
      </w:pPr>
    </w:lvl>
    <w:lvl w:ilvl="8" w:tplc="041F001B">
      <w:start w:val="1"/>
      <w:numFmt w:val="lowerRoman"/>
      <w:lvlText w:val="%9."/>
      <w:lvlJc w:val="right"/>
      <w:pPr>
        <w:ind w:left="5773" w:hanging="180"/>
      </w:pPr>
    </w:lvl>
  </w:abstractNum>
  <w:abstractNum w:abstractNumId="1" w15:restartNumberingAfterBreak="0">
    <w:nsid w:val="19BE43DF"/>
    <w:multiLevelType w:val="hybridMultilevel"/>
    <w:tmpl w:val="42ECCBD8"/>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25E02BFA"/>
    <w:multiLevelType w:val="hybridMultilevel"/>
    <w:tmpl w:val="FB660514"/>
    <w:lvl w:ilvl="0" w:tplc="19645B7A">
      <w:start w:val="1"/>
      <w:numFmt w:val="lowerLetter"/>
      <w:lvlText w:val="%1)"/>
      <w:lvlJc w:val="left"/>
      <w:pPr>
        <w:ind w:left="927" w:hanging="360"/>
      </w:pPr>
      <w:rPr>
        <w:rFonts w:hint="default"/>
        <w:b/>
        <w:color w:val="auto"/>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 w15:restartNumberingAfterBreak="0">
    <w:nsid w:val="27105481"/>
    <w:multiLevelType w:val="hybridMultilevel"/>
    <w:tmpl w:val="42ECCBD8"/>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2B1048EF"/>
    <w:multiLevelType w:val="multilevel"/>
    <w:tmpl w:val="3AB20ADC"/>
    <w:lvl w:ilvl="0">
      <w:start w:val="1"/>
      <w:numFmt w:val="decimal"/>
      <w:pStyle w:val="Balk1"/>
      <w:lvlText w:val="%1"/>
      <w:lvlJc w:val="left"/>
      <w:pPr>
        <w:ind w:left="0" w:firstLine="0"/>
      </w:pPr>
      <w:rPr>
        <w:rFonts w:ascii="Times New Roman" w:hAnsi="Times New Roman" w:hint="default"/>
        <w:b/>
        <w:i w:val="0"/>
        <w:sz w:val="24"/>
        <w:szCs w:val="24"/>
      </w:rPr>
    </w:lvl>
    <w:lvl w:ilvl="1">
      <w:start w:val="1"/>
      <w:numFmt w:val="decimal"/>
      <w:pStyle w:val="Balk2"/>
      <w:lvlText w:val="%1.%2"/>
      <w:lvlJc w:val="left"/>
      <w:pPr>
        <w:ind w:left="0" w:firstLine="0"/>
      </w:pPr>
      <w:rPr>
        <w:rFonts w:ascii="Times New Roman" w:hAnsi="Times New Roman" w:hint="default"/>
        <w:b/>
        <w:i w:val="0"/>
        <w:sz w:val="24"/>
      </w:rPr>
    </w:lvl>
    <w:lvl w:ilvl="2">
      <w:start w:val="1"/>
      <w:numFmt w:val="decimal"/>
      <w:pStyle w:val="Balk3"/>
      <w:lvlText w:val="%1.%2.%3"/>
      <w:lvlJc w:val="left"/>
      <w:pPr>
        <w:ind w:left="0" w:firstLine="0"/>
      </w:pPr>
      <w:rPr>
        <w:rFonts w:hint="default"/>
        <w:b/>
        <w:i w:val="0"/>
      </w:rPr>
    </w:lvl>
    <w:lvl w:ilvl="3">
      <w:start w:val="1"/>
      <w:numFmt w:val="decimal"/>
      <w:pStyle w:val="Balk4"/>
      <w:lvlText w:val="%1.%2.%3.%4"/>
      <w:lvlJc w:val="left"/>
      <w:pPr>
        <w:ind w:left="0" w:firstLine="0"/>
      </w:pPr>
      <w:rPr>
        <w:rFonts w:ascii="Times New Roman" w:hAnsi="Times New Roman" w:cs="Times New Roman" w:hint="default"/>
        <w:b/>
        <w:i w:val="0"/>
        <w:color w:val="auto"/>
        <w:sz w:val="24"/>
        <w:szCs w:val="24"/>
      </w:rPr>
    </w:lvl>
    <w:lvl w:ilvl="4">
      <w:start w:val="1"/>
      <w:numFmt w:val="decimal"/>
      <w:pStyle w:val="Balk5"/>
      <w:lvlText w:val="%1.%2.%3.%4.%5"/>
      <w:lvlJc w:val="left"/>
      <w:pPr>
        <w:ind w:left="0" w:firstLine="0"/>
      </w:pPr>
      <w:rPr>
        <w:rFonts w:ascii="Times New Roman" w:hAnsi="Times New Roman" w:cs="Times New Roman" w:hint="default"/>
        <w:b/>
        <w:sz w:val="24"/>
        <w:szCs w:val="24"/>
      </w:rPr>
    </w:lvl>
    <w:lvl w:ilvl="5">
      <w:start w:val="1"/>
      <w:numFmt w:val="decimal"/>
      <w:pStyle w:val="Balk6"/>
      <w:lvlText w:val="%1.%2.%3.%4.%5.%6"/>
      <w:lvlJc w:val="left"/>
      <w:pPr>
        <w:ind w:left="0" w:firstLine="0"/>
      </w:pPr>
      <w:rPr>
        <w:rFonts w:hint="default"/>
      </w:rPr>
    </w:lvl>
    <w:lvl w:ilvl="6">
      <w:start w:val="1"/>
      <w:numFmt w:val="decimal"/>
      <w:pStyle w:val="Balk7"/>
      <w:lvlText w:val="%1.%2.%3.%4.%5.%6.%7"/>
      <w:lvlJc w:val="left"/>
      <w:pPr>
        <w:ind w:left="0" w:firstLine="0"/>
      </w:pPr>
      <w:rPr>
        <w:rFonts w:hint="default"/>
      </w:rPr>
    </w:lvl>
    <w:lvl w:ilvl="7">
      <w:start w:val="1"/>
      <w:numFmt w:val="decimal"/>
      <w:pStyle w:val="Balk8"/>
      <w:lvlText w:val="%1.%2.%3.%4.%5.%6.%7.%8"/>
      <w:lvlJc w:val="left"/>
      <w:pPr>
        <w:ind w:left="0" w:firstLine="0"/>
      </w:pPr>
      <w:rPr>
        <w:rFonts w:hint="default"/>
      </w:rPr>
    </w:lvl>
    <w:lvl w:ilvl="8">
      <w:start w:val="1"/>
      <w:numFmt w:val="decimal"/>
      <w:pStyle w:val="Balk9"/>
      <w:lvlText w:val="%1.%2.%3.%4.%5.%6.%7.%8.%9"/>
      <w:lvlJc w:val="left"/>
      <w:pPr>
        <w:ind w:left="0" w:firstLine="0"/>
      </w:pPr>
      <w:rPr>
        <w:rFonts w:hint="default"/>
      </w:rPr>
    </w:lvl>
  </w:abstractNum>
  <w:abstractNum w:abstractNumId="5" w15:restartNumberingAfterBreak="0">
    <w:nsid w:val="35BB7FDB"/>
    <w:multiLevelType w:val="hybridMultilevel"/>
    <w:tmpl w:val="FB660514"/>
    <w:lvl w:ilvl="0" w:tplc="19645B7A">
      <w:start w:val="1"/>
      <w:numFmt w:val="lowerLetter"/>
      <w:lvlText w:val="%1)"/>
      <w:lvlJc w:val="left"/>
      <w:pPr>
        <w:ind w:left="927" w:hanging="360"/>
      </w:pPr>
      <w:rPr>
        <w:rFonts w:hint="default"/>
        <w:b/>
        <w:color w:val="auto"/>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15:restartNumberingAfterBreak="0">
    <w:nsid w:val="46974A57"/>
    <w:multiLevelType w:val="hybridMultilevel"/>
    <w:tmpl w:val="DC482E7A"/>
    <w:lvl w:ilvl="0" w:tplc="6C22D33E">
      <w:start w:val="1"/>
      <w:numFmt w:val="lowerLetter"/>
      <w:lvlText w:val="%1)"/>
      <w:lvlJc w:val="left"/>
      <w:pPr>
        <w:ind w:left="1069" w:hanging="360"/>
      </w:pPr>
      <w:rPr>
        <w:b w:val="0"/>
        <w:color w:val="auto"/>
        <w:sz w:val="24"/>
      </w:rPr>
    </w:lvl>
    <w:lvl w:ilvl="1" w:tplc="041F0019">
      <w:start w:val="1"/>
      <w:numFmt w:val="lowerLetter"/>
      <w:lvlText w:val="%2."/>
      <w:lvlJc w:val="left"/>
      <w:pPr>
        <w:ind w:left="733" w:hanging="360"/>
      </w:pPr>
    </w:lvl>
    <w:lvl w:ilvl="2" w:tplc="041F001B">
      <w:start w:val="1"/>
      <w:numFmt w:val="lowerRoman"/>
      <w:lvlText w:val="%3."/>
      <w:lvlJc w:val="right"/>
      <w:pPr>
        <w:ind w:left="1453" w:hanging="180"/>
      </w:pPr>
    </w:lvl>
    <w:lvl w:ilvl="3" w:tplc="041F000F">
      <w:start w:val="1"/>
      <w:numFmt w:val="decimal"/>
      <w:lvlText w:val="%4."/>
      <w:lvlJc w:val="left"/>
      <w:pPr>
        <w:ind w:left="2173" w:hanging="360"/>
      </w:pPr>
    </w:lvl>
    <w:lvl w:ilvl="4" w:tplc="041F0019">
      <w:start w:val="1"/>
      <w:numFmt w:val="lowerLetter"/>
      <w:lvlText w:val="%5."/>
      <w:lvlJc w:val="left"/>
      <w:pPr>
        <w:ind w:left="2893" w:hanging="360"/>
      </w:pPr>
    </w:lvl>
    <w:lvl w:ilvl="5" w:tplc="041F001B">
      <w:start w:val="1"/>
      <w:numFmt w:val="lowerRoman"/>
      <w:lvlText w:val="%6."/>
      <w:lvlJc w:val="right"/>
      <w:pPr>
        <w:ind w:left="3613" w:hanging="180"/>
      </w:pPr>
    </w:lvl>
    <w:lvl w:ilvl="6" w:tplc="041F000F">
      <w:start w:val="1"/>
      <w:numFmt w:val="decimal"/>
      <w:lvlText w:val="%7."/>
      <w:lvlJc w:val="left"/>
      <w:pPr>
        <w:ind w:left="4333" w:hanging="360"/>
      </w:pPr>
    </w:lvl>
    <w:lvl w:ilvl="7" w:tplc="041F0019">
      <w:start w:val="1"/>
      <w:numFmt w:val="lowerLetter"/>
      <w:lvlText w:val="%8."/>
      <w:lvlJc w:val="left"/>
      <w:pPr>
        <w:ind w:left="5053" w:hanging="360"/>
      </w:pPr>
    </w:lvl>
    <w:lvl w:ilvl="8" w:tplc="041F001B">
      <w:start w:val="1"/>
      <w:numFmt w:val="lowerRoman"/>
      <w:lvlText w:val="%9."/>
      <w:lvlJc w:val="right"/>
      <w:pPr>
        <w:ind w:left="5773" w:hanging="180"/>
      </w:pPr>
    </w:lvl>
  </w:abstractNum>
  <w:abstractNum w:abstractNumId="7" w15:restartNumberingAfterBreak="0">
    <w:nsid w:val="4BEA095B"/>
    <w:multiLevelType w:val="hybridMultilevel"/>
    <w:tmpl w:val="90CA35AA"/>
    <w:lvl w:ilvl="0" w:tplc="FFFFFFFF">
      <w:start w:val="1"/>
      <w:numFmt w:val="lowerLetter"/>
      <w:lvlText w:val="%1)"/>
      <w:lvlJc w:val="left"/>
      <w:pPr>
        <w:ind w:left="1069" w:hanging="360"/>
      </w:pPr>
    </w:lvl>
    <w:lvl w:ilvl="1" w:tplc="041F0019">
      <w:start w:val="1"/>
      <w:numFmt w:val="lowerLetter"/>
      <w:lvlText w:val="%2."/>
      <w:lvlJc w:val="left"/>
      <w:pPr>
        <w:ind w:left="733" w:hanging="360"/>
      </w:pPr>
    </w:lvl>
    <w:lvl w:ilvl="2" w:tplc="041F001B">
      <w:start w:val="1"/>
      <w:numFmt w:val="lowerRoman"/>
      <w:lvlText w:val="%3."/>
      <w:lvlJc w:val="right"/>
      <w:pPr>
        <w:ind w:left="1453" w:hanging="180"/>
      </w:pPr>
    </w:lvl>
    <w:lvl w:ilvl="3" w:tplc="041F000F">
      <w:start w:val="1"/>
      <w:numFmt w:val="decimal"/>
      <w:lvlText w:val="%4."/>
      <w:lvlJc w:val="left"/>
      <w:pPr>
        <w:ind w:left="2173" w:hanging="360"/>
      </w:pPr>
    </w:lvl>
    <w:lvl w:ilvl="4" w:tplc="041F0019">
      <w:start w:val="1"/>
      <w:numFmt w:val="lowerLetter"/>
      <w:lvlText w:val="%5."/>
      <w:lvlJc w:val="left"/>
      <w:pPr>
        <w:ind w:left="2893" w:hanging="360"/>
      </w:pPr>
    </w:lvl>
    <w:lvl w:ilvl="5" w:tplc="041F001B">
      <w:start w:val="1"/>
      <w:numFmt w:val="lowerRoman"/>
      <w:lvlText w:val="%6."/>
      <w:lvlJc w:val="right"/>
      <w:pPr>
        <w:ind w:left="3613" w:hanging="180"/>
      </w:pPr>
    </w:lvl>
    <w:lvl w:ilvl="6" w:tplc="041F000F">
      <w:start w:val="1"/>
      <w:numFmt w:val="decimal"/>
      <w:lvlText w:val="%7."/>
      <w:lvlJc w:val="left"/>
      <w:pPr>
        <w:ind w:left="4333" w:hanging="360"/>
      </w:pPr>
    </w:lvl>
    <w:lvl w:ilvl="7" w:tplc="041F0019">
      <w:start w:val="1"/>
      <w:numFmt w:val="lowerLetter"/>
      <w:lvlText w:val="%8."/>
      <w:lvlJc w:val="left"/>
      <w:pPr>
        <w:ind w:left="5053" w:hanging="360"/>
      </w:pPr>
    </w:lvl>
    <w:lvl w:ilvl="8" w:tplc="041F001B">
      <w:start w:val="1"/>
      <w:numFmt w:val="lowerRoman"/>
      <w:lvlText w:val="%9."/>
      <w:lvlJc w:val="right"/>
      <w:pPr>
        <w:ind w:left="5773" w:hanging="180"/>
      </w:pPr>
    </w:lvl>
  </w:abstractNum>
  <w:abstractNum w:abstractNumId="8" w15:restartNumberingAfterBreak="0">
    <w:nsid w:val="5871368C"/>
    <w:multiLevelType w:val="hybridMultilevel"/>
    <w:tmpl w:val="DC482E7A"/>
    <w:lvl w:ilvl="0" w:tplc="6C22D33E">
      <w:start w:val="1"/>
      <w:numFmt w:val="lowerLetter"/>
      <w:lvlText w:val="%1)"/>
      <w:lvlJc w:val="left"/>
      <w:pPr>
        <w:ind w:left="1069" w:hanging="360"/>
      </w:pPr>
      <w:rPr>
        <w:b w:val="0"/>
        <w:color w:val="auto"/>
        <w:sz w:val="24"/>
      </w:rPr>
    </w:lvl>
    <w:lvl w:ilvl="1" w:tplc="041F0019">
      <w:start w:val="1"/>
      <w:numFmt w:val="lowerLetter"/>
      <w:lvlText w:val="%2."/>
      <w:lvlJc w:val="left"/>
      <w:pPr>
        <w:ind w:left="733" w:hanging="360"/>
      </w:pPr>
    </w:lvl>
    <w:lvl w:ilvl="2" w:tplc="041F001B">
      <w:start w:val="1"/>
      <w:numFmt w:val="lowerRoman"/>
      <w:lvlText w:val="%3."/>
      <w:lvlJc w:val="right"/>
      <w:pPr>
        <w:ind w:left="1453" w:hanging="180"/>
      </w:pPr>
    </w:lvl>
    <w:lvl w:ilvl="3" w:tplc="041F000F">
      <w:start w:val="1"/>
      <w:numFmt w:val="decimal"/>
      <w:lvlText w:val="%4."/>
      <w:lvlJc w:val="left"/>
      <w:pPr>
        <w:ind w:left="2173" w:hanging="360"/>
      </w:pPr>
    </w:lvl>
    <w:lvl w:ilvl="4" w:tplc="041F0019">
      <w:start w:val="1"/>
      <w:numFmt w:val="lowerLetter"/>
      <w:lvlText w:val="%5."/>
      <w:lvlJc w:val="left"/>
      <w:pPr>
        <w:ind w:left="2893" w:hanging="360"/>
      </w:pPr>
    </w:lvl>
    <w:lvl w:ilvl="5" w:tplc="041F001B">
      <w:start w:val="1"/>
      <w:numFmt w:val="lowerRoman"/>
      <w:lvlText w:val="%6."/>
      <w:lvlJc w:val="right"/>
      <w:pPr>
        <w:ind w:left="3613" w:hanging="180"/>
      </w:pPr>
    </w:lvl>
    <w:lvl w:ilvl="6" w:tplc="041F000F">
      <w:start w:val="1"/>
      <w:numFmt w:val="decimal"/>
      <w:lvlText w:val="%7."/>
      <w:lvlJc w:val="left"/>
      <w:pPr>
        <w:ind w:left="4333" w:hanging="360"/>
      </w:pPr>
    </w:lvl>
    <w:lvl w:ilvl="7" w:tplc="041F0019">
      <w:start w:val="1"/>
      <w:numFmt w:val="lowerLetter"/>
      <w:lvlText w:val="%8."/>
      <w:lvlJc w:val="left"/>
      <w:pPr>
        <w:ind w:left="5053" w:hanging="360"/>
      </w:pPr>
    </w:lvl>
    <w:lvl w:ilvl="8" w:tplc="041F001B">
      <w:start w:val="1"/>
      <w:numFmt w:val="lowerRoman"/>
      <w:lvlText w:val="%9."/>
      <w:lvlJc w:val="right"/>
      <w:pPr>
        <w:ind w:left="5773" w:hanging="180"/>
      </w:pPr>
    </w:lvl>
  </w:abstractNum>
  <w:abstractNum w:abstractNumId="9" w15:restartNumberingAfterBreak="0">
    <w:nsid w:val="647771BD"/>
    <w:multiLevelType w:val="hybridMultilevel"/>
    <w:tmpl w:val="685C0A40"/>
    <w:lvl w:ilvl="0" w:tplc="7A601BFC">
      <w:start w:val="1"/>
      <w:numFmt w:val="bullet"/>
      <w:lvlText w:val=""/>
      <w:lvlJc w:val="left"/>
      <w:pPr>
        <w:ind w:left="720" w:hanging="360"/>
      </w:pPr>
      <w:rPr>
        <w:rFonts w:ascii="Symbol" w:hAnsi="Symbol" w:hint="default"/>
      </w:rPr>
    </w:lvl>
    <w:lvl w:ilvl="1" w:tplc="02A4C7EC">
      <w:start w:val="1"/>
      <w:numFmt w:val="bullet"/>
      <w:lvlText w:val="o"/>
      <w:lvlJc w:val="left"/>
      <w:pPr>
        <w:ind w:left="1440" w:hanging="360"/>
      </w:pPr>
      <w:rPr>
        <w:rFonts w:ascii="Courier New" w:hAnsi="Courier New" w:hint="default"/>
      </w:rPr>
    </w:lvl>
    <w:lvl w:ilvl="2" w:tplc="496C4240">
      <w:start w:val="1"/>
      <w:numFmt w:val="bullet"/>
      <w:lvlText w:val=""/>
      <w:lvlJc w:val="left"/>
      <w:pPr>
        <w:ind w:left="2160" w:hanging="360"/>
      </w:pPr>
      <w:rPr>
        <w:rFonts w:ascii="Wingdings" w:hAnsi="Wingdings" w:hint="default"/>
      </w:rPr>
    </w:lvl>
    <w:lvl w:ilvl="3" w:tplc="17F8D220">
      <w:start w:val="1"/>
      <w:numFmt w:val="bullet"/>
      <w:lvlText w:val=""/>
      <w:lvlJc w:val="left"/>
      <w:pPr>
        <w:ind w:left="2880" w:hanging="360"/>
      </w:pPr>
      <w:rPr>
        <w:rFonts w:ascii="Symbol" w:hAnsi="Symbol" w:hint="default"/>
      </w:rPr>
    </w:lvl>
    <w:lvl w:ilvl="4" w:tplc="D5E8D4D4">
      <w:start w:val="1"/>
      <w:numFmt w:val="bullet"/>
      <w:lvlText w:val="o"/>
      <w:lvlJc w:val="left"/>
      <w:pPr>
        <w:ind w:left="3600" w:hanging="360"/>
      </w:pPr>
      <w:rPr>
        <w:rFonts w:ascii="Courier New" w:hAnsi="Courier New" w:hint="default"/>
      </w:rPr>
    </w:lvl>
    <w:lvl w:ilvl="5" w:tplc="5B4E20F8">
      <w:start w:val="1"/>
      <w:numFmt w:val="bullet"/>
      <w:lvlText w:val=""/>
      <w:lvlJc w:val="left"/>
      <w:pPr>
        <w:ind w:left="4320" w:hanging="360"/>
      </w:pPr>
      <w:rPr>
        <w:rFonts w:ascii="Wingdings" w:hAnsi="Wingdings" w:hint="default"/>
      </w:rPr>
    </w:lvl>
    <w:lvl w:ilvl="6" w:tplc="1E064142">
      <w:start w:val="1"/>
      <w:numFmt w:val="bullet"/>
      <w:lvlText w:val=""/>
      <w:lvlJc w:val="left"/>
      <w:pPr>
        <w:ind w:left="5040" w:hanging="360"/>
      </w:pPr>
      <w:rPr>
        <w:rFonts w:ascii="Symbol" w:hAnsi="Symbol" w:hint="default"/>
      </w:rPr>
    </w:lvl>
    <w:lvl w:ilvl="7" w:tplc="E4CCF91E">
      <w:start w:val="1"/>
      <w:numFmt w:val="bullet"/>
      <w:lvlText w:val="o"/>
      <w:lvlJc w:val="left"/>
      <w:pPr>
        <w:ind w:left="5760" w:hanging="360"/>
      </w:pPr>
      <w:rPr>
        <w:rFonts w:ascii="Courier New" w:hAnsi="Courier New" w:hint="default"/>
      </w:rPr>
    </w:lvl>
    <w:lvl w:ilvl="8" w:tplc="76948D00">
      <w:start w:val="1"/>
      <w:numFmt w:val="bullet"/>
      <w:lvlText w:val=""/>
      <w:lvlJc w:val="left"/>
      <w:pPr>
        <w:ind w:left="6480" w:hanging="360"/>
      </w:pPr>
      <w:rPr>
        <w:rFonts w:ascii="Wingdings" w:hAnsi="Wingdings" w:hint="default"/>
      </w:rPr>
    </w:lvl>
  </w:abstractNum>
  <w:abstractNum w:abstractNumId="10" w15:restartNumberingAfterBreak="0">
    <w:nsid w:val="66D11F4B"/>
    <w:multiLevelType w:val="hybridMultilevel"/>
    <w:tmpl w:val="DC482E7A"/>
    <w:lvl w:ilvl="0" w:tplc="6C22D33E">
      <w:start w:val="1"/>
      <w:numFmt w:val="lowerLetter"/>
      <w:lvlText w:val="%1)"/>
      <w:lvlJc w:val="left"/>
      <w:pPr>
        <w:ind w:left="1069" w:hanging="360"/>
      </w:pPr>
      <w:rPr>
        <w:b w:val="0"/>
        <w:color w:val="auto"/>
        <w:sz w:val="24"/>
      </w:rPr>
    </w:lvl>
    <w:lvl w:ilvl="1" w:tplc="041F0019">
      <w:start w:val="1"/>
      <w:numFmt w:val="lowerLetter"/>
      <w:lvlText w:val="%2."/>
      <w:lvlJc w:val="left"/>
      <w:pPr>
        <w:ind w:left="733" w:hanging="360"/>
      </w:pPr>
    </w:lvl>
    <w:lvl w:ilvl="2" w:tplc="041F001B">
      <w:start w:val="1"/>
      <w:numFmt w:val="lowerRoman"/>
      <w:lvlText w:val="%3."/>
      <w:lvlJc w:val="right"/>
      <w:pPr>
        <w:ind w:left="1453" w:hanging="180"/>
      </w:pPr>
    </w:lvl>
    <w:lvl w:ilvl="3" w:tplc="041F000F">
      <w:start w:val="1"/>
      <w:numFmt w:val="decimal"/>
      <w:lvlText w:val="%4."/>
      <w:lvlJc w:val="left"/>
      <w:pPr>
        <w:ind w:left="2173" w:hanging="360"/>
      </w:pPr>
    </w:lvl>
    <w:lvl w:ilvl="4" w:tplc="041F0019">
      <w:start w:val="1"/>
      <w:numFmt w:val="lowerLetter"/>
      <w:lvlText w:val="%5."/>
      <w:lvlJc w:val="left"/>
      <w:pPr>
        <w:ind w:left="2893" w:hanging="360"/>
      </w:pPr>
    </w:lvl>
    <w:lvl w:ilvl="5" w:tplc="041F001B">
      <w:start w:val="1"/>
      <w:numFmt w:val="lowerRoman"/>
      <w:lvlText w:val="%6."/>
      <w:lvlJc w:val="right"/>
      <w:pPr>
        <w:ind w:left="3613" w:hanging="180"/>
      </w:pPr>
    </w:lvl>
    <w:lvl w:ilvl="6" w:tplc="041F000F">
      <w:start w:val="1"/>
      <w:numFmt w:val="decimal"/>
      <w:lvlText w:val="%7."/>
      <w:lvlJc w:val="left"/>
      <w:pPr>
        <w:ind w:left="4333" w:hanging="360"/>
      </w:pPr>
    </w:lvl>
    <w:lvl w:ilvl="7" w:tplc="041F0019">
      <w:start w:val="1"/>
      <w:numFmt w:val="lowerLetter"/>
      <w:lvlText w:val="%8."/>
      <w:lvlJc w:val="left"/>
      <w:pPr>
        <w:ind w:left="5053" w:hanging="360"/>
      </w:pPr>
    </w:lvl>
    <w:lvl w:ilvl="8" w:tplc="041F001B">
      <w:start w:val="1"/>
      <w:numFmt w:val="lowerRoman"/>
      <w:lvlText w:val="%9."/>
      <w:lvlJc w:val="right"/>
      <w:pPr>
        <w:ind w:left="5773" w:hanging="180"/>
      </w:pPr>
    </w:lvl>
  </w:abstractNum>
  <w:abstractNum w:abstractNumId="11" w15:restartNumberingAfterBreak="0">
    <w:nsid w:val="6A8B1241"/>
    <w:multiLevelType w:val="hybridMultilevel"/>
    <w:tmpl w:val="42ECCBD8"/>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15:restartNumberingAfterBreak="0">
    <w:nsid w:val="6DF46A9D"/>
    <w:multiLevelType w:val="hybridMultilevel"/>
    <w:tmpl w:val="90CA35AA"/>
    <w:lvl w:ilvl="0" w:tplc="FFFFFFFF">
      <w:start w:val="1"/>
      <w:numFmt w:val="lowerLetter"/>
      <w:lvlText w:val="%1)"/>
      <w:lvlJc w:val="left"/>
      <w:pPr>
        <w:ind w:left="1069" w:hanging="360"/>
      </w:pPr>
    </w:lvl>
    <w:lvl w:ilvl="1" w:tplc="041F0019">
      <w:start w:val="1"/>
      <w:numFmt w:val="lowerLetter"/>
      <w:lvlText w:val="%2."/>
      <w:lvlJc w:val="left"/>
      <w:pPr>
        <w:ind w:left="733" w:hanging="360"/>
      </w:pPr>
    </w:lvl>
    <w:lvl w:ilvl="2" w:tplc="041F001B">
      <w:start w:val="1"/>
      <w:numFmt w:val="lowerRoman"/>
      <w:lvlText w:val="%3."/>
      <w:lvlJc w:val="right"/>
      <w:pPr>
        <w:ind w:left="1453" w:hanging="180"/>
      </w:pPr>
    </w:lvl>
    <w:lvl w:ilvl="3" w:tplc="041F000F">
      <w:start w:val="1"/>
      <w:numFmt w:val="decimal"/>
      <w:lvlText w:val="%4."/>
      <w:lvlJc w:val="left"/>
      <w:pPr>
        <w:ind w:left="2173" w:hanging="360"/>
      </w:pPr>
    </w:lvl>
    <w:lvl w:ilvl="4" w:tplc="041F0019">
      <w:start w:val="1"/>
      <w:numFmt w:val="lowerLetter"/>
      <w:lvlText w:val="%5."/>
      <w:lvlJc w:val="left"/>
      <w:pPr>
        <w:ind w:left="2893" w:hanging="360"/>
      </w:pPr>
    </w:lvl>
    <w:lvl w:ilvl="5" w:tplc="041F001B">
      <w:start w:val="1"/>
      <w:numFmt w:val="lowerRoman"/>
      <w:lvlText w:val="%6."/>
      <w:lvlJc w:val="right"/>
      <w:pPr>
        <w:ind w:left="3613" w:hanging="180"/>
      </w:pPr>
    </w:lvl>
    <w:lvl w:ilvl="6" w:tplc="041F000F">
      <w:start w:val="1"/>
      <w:numFmt w:val="decimal"/>
      <w:lvlText w:val="%7."/>
      <w:lvlJc w:val="left"/>
      <w:pPr>
        <w:ind w:left="4333" w:hanging="360"/>
      </w:pPr>
    </w:lvl>
    <w:lvl w:ilvl="7" w:tplc="041F0019">
      <w:start w:val="1"/>
      <w:numFmt w:val="lowerLetter"/>
      <w:lvlText w:val="%8."/>
      <w:lvlJc w:val="left"/>
      <w:pPr>
        <w:ind w:left="5053" w:hanging="360"/>
      </w:pPr>
    </w:lvl>
    <w:lvl w:ilvl="8" w:tplc="041F001B">
      <w:start w:val="1"/>
      <w:numFmt w:val="lowerRoman"/>
      <w:lvlText w:val="%9."/>
      <w:lvlJc w:val="right"/>
      <w:pPr>
        <w:ind w:left="5773" w:hanging="180"/>
      </w:p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2"/>
  </w:num>
  <w:num w:numId="13">
    <w:abstractNumId w:val="2"/>
  </w:num>
  <w:num w:numId="14">
    <w:abstractNumId w:val="3"/>
  </w:num>
  <w:num w:numId="15">
    <w:abstractNumId w:val="10"/>
  </w:num>
  <w:num w:numId="16">
    <w:abstractNumId w:val="6"/>
  </w:num>
  <w:num w:numId="17">
    <w:abstractNumId w:val="11"/>
  </w:num>
  <w:num w:numId="18">
    <w:abstractNumId w:val="5"/>
  </w:num>
  <w:num w:numId="19">
    <w:abstractNumId w:val="8"/>
  </w:num>
  <w:num w:numId="20">
    <w:abstractNumId w:val="1"/>
  </w:num>
  <w:num w:numId="21">
    <w:abstractNumId w:val="0"/>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DE2"/>
    <w:rsid w:val="00082360"/>
    <w:rsid w:val="000D6E65"/>
    <w:rsid w:val="00160DE2"/>
    <w:rsid w:val="001B19DD"/>
    <w:rsid w:val="002244CC"/>
    <w:rsid w:val="00244E56"/>
    <w:rsid w:val="00287874"/>
    <w:rsid w:val="00347DBF"/>
    <w:rsid w:val="003C7B55"/>
    <w:rsid w:val="003D2412"/>
    <w:rsid w:val="00555016"/>
    <w:rsid w:val="00556C67"/>
    <w:rsid w:val="005A700B"/>
    <w:rsid w:val="005C5D29"/>
    <w:rsid w:val="006B291B"/>
    <w:rsid w:val="007449CE"/>
    <w:rsid w:val="00744C52"/>
    <w:rsid w:val="007D529F"/>
    <w:rsid w:val="007E0902"/>
    <w:rsid w:val="00A44CCD"/>
    <w:rsid w:val="00A90B01"/>
    <w:rsid w:val="00AF71D0"/>
    <w:rsid w:val="00B31C7D"/>
    <w:rsid w:val="00B346E5"/>
    <w:rsid w:val="00B67BEA"/>
    <w:rsid w:val="00BC274A"/>
    <w:rsid w:val="00C13273"/>
    <w:rsid w:val="00C25826"/>
    <w:rsid w:val="00D209E4"/>
    <w:rsid w:val="00D56D32"/>
    <w:rsid w:val="00D65AB9"/>
    <w:rsid w:val="00D83006"/>
    <w:rsid w:val="00D9498E"/>
    <w:rsid w:val="00DB1E2D"/>
    <w:rsid w:val="00E24002"/>
    <w:rsid w:val="00E637C3"/>
    <w:rsid w:val="00E92688"/>
    <w:rsid w:val="00EB0BB8"/>
    <w:rsid w:val="00EC6E73"/>
    <w:rsid w:val="00F378C8"/>
    <w:rsid w:val="00FC0AA2"/>
    <w:rsid w:val="00FE2055"/>
    <w:rsid w:val="6F42ED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DF18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tr-TR" w:eastAsia="en-US" w:bidi="ar-SA"/>
      </w:rPr>
    </w:rPrDefault>
    <w:pPrDefault>
      <w:pPr>
        <w:spacing w:after="16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7C3"/>
    <w:pPr>
      <w:spacing w:line="259" w:lineRule="auto"/>
    </w:pPr>
    <w:rPr>
      <w:rFonts w:asciiTheme="minorHAnsi" w:hAnsiTheme="minorHAnsi"/>
      <w:sz w:val="22"/>
      <w:szCs w:val="22"/>
    </w:rPr>
  </w:style>
  <w:style w:type="paragraph" w:styleId="Balk1">
    <w:name w:val="heading 1"/>
    <w:basedOn w:val="Normal"/>
    <w:next w:val="Normal"/>
    <w:link w:val="Balk1Char"/>
    <w:uiPriority w:val="9"/>
    <w:qFormat/>
    <w:rsid w:val="007449CE"/>
    <w:pPr>
      <w:keepNext/>
      <w:keepLines/>
      <w:numPr>
        <w:numId w:val="9"/>
      </w:numPr>
      <w:spacing w:before="240" w:after="0" w:line="240" w:lineRule="auto"/>
      <w:jc w:val="both"/>
      <w:outlineLvl w:val="0"/>
    </w:pPr>
    <w:rPr>
      <w:rFonts w:eastAsiaTheme="majorEastAsia" w:cstheme="majorBidi"/>
      <w:b/>
      <w:noProof/>
      <w:color w:val="000000" w:themeColor="text1"/>
      <w:szCs w:val="32"/>
      <w:lang w:val="es-ES" w:eastAsia="tr-TR"/>
    </w:rPr>
  </w:style>
  <w:style w:type="paragraph" w:styleId="Balk2">
    <w:name w:val="heading 2"/>
    <w:basedOn w:val="Normal"/>
    <w:next w:val="Normal"/>
    <w:link w:val="Balk2Char"/>
    <w:uiPriority w:val="9"/>
    <w:unhideWhenUsed/>
    <w:qFormat/>
    <w:rsid w:val="007449CE"/>
    <w:pPr>
      <w:keepNext/>
      <w:keepLines/>
      <w:numPr>
        <w:ilvl w:val="1"/>
        <w:numId w:val="9"/>
      </w:numPr>
      <w:spacing w:before="120" w:after="0" w:line="240" w:lineRule="auto"/>
      <w:jc w:val="both"/>
      <w:outlineLvl w:val="1"/>
    </w:pPr>
    <w:rPr>
      <w:rFonts w:eastAsiaTheme="majorEastAsia" w:cstheme="majorBidi"/>
      <w:b/>
      <w:noProof/>
      <w:color w:val="000000" w:themeColor="text1"/>
      <w:szCs w:val="26"/>
      <w:u w:val="single"/>
      <w:lang w:val="es-ES" w:eastAsia="tr-TR"/>
    </w:rPr>
  </w:style>
  <w:style w:type="paragraph" w:styleId="Balk3">
    <w:name w:val="heading 3"/>
    <w:basedOn w:val="Normal"/>
    <w:next w:val="Normal"/>
    <w:link w:val="Balk3Char"/>
    <w:uiPriority w:val="9"/>
    <w:unhideWhenUsed/>
    <w:qFormat/>
    <w:rsid w:val="007449CE"/>
    <w:pPr>
      <w:keepNext/>
      <w:keepLines/>
      <w:numPr>
        <w:ilvl w:val="2"/>
        <w:numId w:val="9"/>
      </w:numPr>
      <w:spacing w:before="40" w:after="120" w:line="240" w:lineRule="auto"/>
      <w:outlineLvl w:val="2"/>
    </w:pPr>
    <w:rPr>
      <w:rFonts w:eastAsiaTheme="majorEastAsia" w:cstheme="majorBidi"/>
      <w:b/>
      <w:noProof/>
      <w:color w:val="000000" w:themeColor="text1"/>
      <w:u w:val="single"/>
      <w:lang w:val="es-ES" w:eastAsia="tr-TR"/>
    </w:rPr>
  </w:style>
  <w:style w:type="paragraph" w:styleId="Balk4">
    <w:name w:val="heading 4"/>
    <w:basedOn w:val="Normal"/>
    <w:next w:val="Normal"/>
    <w:link w:val="Balk4Char"/>
    <w:uiPriority w:val="9"/>
    <w:unhideWhenUsed/>
    <w:qFormat/>
    <w:rsid w:val="007449CE"/>
    <w:pPr>
      <w:keepNext/>
      <w:keepLines/>
      <w:numPr>
        <w:ilvl w:val="3"/>
        <w:numId w:val="9"/>
      </w:numPr>
      <w:spacing w:before="40" w:after="0"/>
      <w:outlineLvl w:val="3"/>
    </w:pPr>
    <w:rPr>
      <w:rFonts w:eastAsiaTheme="majorEastAsia" w:cstheme="majorBidi"/>
      <w:b/>
      <w:iCs/>
    </w:rPr>
  </w:style>
  <w:style w:type="paragraph" w:styleId="Balk5">
    <w:name w:val="heading 5"/>
    <w:basedOn w:val="Normal"/>
    <w:next w:val="Normal"/>
    <w:link w:val="Balk5Char"/>
    <w:uiPriority w:val="9"/>
    <w:unhideWhenUsed/>
    <w:qFormat/>
    <w:rsid w:val="007449CE"/>
    <w:pPr>
      <w:keepNext/>
      <w:keepLines/>
      <w:numPr>
        <w:ilvl w:val="4"/>
        <w:numId w:val="9"/>
      </w:numPr>
      <w:spacing w:before="40" w:after="0"/>
      <w:outlineLvl w:val="4"/>
    </w:pPr>
    <w:rPr>
      <w:rFonts w:eastAsiaTheme="majorEastAsia" w:cstheme="majorBidi"/>
    </w:rPr>
  </w:style>
  <w:style w:type="paragraph" w:styleId="Balk6">
    <w:name w:val="heading 6"/>
    <w:basedOn w:val="Normal"/>
    <w:next w:val="Normal"/>
    <w:link w:val="Balk6Char"/>
    <w:uiPriority w:val="9"/>
    <w:unhideWhenUsed/>
    <w:qFormat/>
    <w:rsid w:val="007449CE"/>
    <w:pPr>
      <w:keepNext/>
      <w:keepLines/>
      <w:numPr>
        <w:ilvl w:val="5"/>
        <w:numId w:val="9"/>
      </w:numPr>
      <w:spacing w:before="40" w:after="0"/>
      <w:outlineLvl w:val="5"/>
    </w:pPr>
    <w:rPr>
      <w:rFonts w:eastAsiaTheme="majorEastAsia" w:cstheme="majorBidi"/>
    </w:rPr>
  </w:style>
  <w:style w:type="paragraph" w:styleId="Balk7">
    <w:name w:val="heading 7"/>
    <w:basedOn w:val="Normal"/>
    <w:next w:val="Normal"/>
    <w:link w:val="Balk7Char"/>
    <w:uiPriority w:val="9"/>
    <w:semiHidden/>
    <w:unhideWhenUsed/>
    <w:qFormat/>
    <w:rsid w:val="007449CE"/>
    <w:pPr>
      <w:keepNext/>
      <w:keepLines/>
      <w:numPr>
        <w:ilvl w:val="6"/>
        <w:numId w:val="9"/>
      </w:numPr>
      <w:spacing w:before="40" w:after="0"/>
      <w:outlineLvl w:val="6"/>
    </w:pPr>
    <w:rPr>
      <w:rFonts w:asciiTheme="majorHAnsi" w:eastAsiaTheme="majorEastAsia" w:hAnsiTheme="majorHAnsi" w:cstheme="majorBidi"/>
      <w:i/>
      <w:iCs/>
      <w:color w:val="1F4D78" w:themeColor="accent1" w:themeShade="7F"/>
    </w:rPr>
  </w:style>
  <w:style w:type="paragraph" w:styleId="Balk8">
    <w:name w:val="heading 8"/>
    <w:basedOn w:val="Normal"/>
    <w:next w:val="Normal"/>
    <w:link w:val="Balk8Char"/>
    <w:uiPriority w:val="9"/>
    <w:semiHidden/>
    <w:unhideWhenUsed/>
    <w:qFormat/>
    <w:rsid w:val="007449CE"/>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7449CE"/>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ubject">
    <w:name w:val="Subject"/>
    <w:basedOn w:val="Normal"/>
    <w:link w:val="SubjectChar"/>
    <w:rsid w:val="007449CE"/>
    <w:pPr>
      <w:spacing w:after="0" w:line="240" w:lineRule="auto"/>
    </w:pPr>
    <w:rPr>
      <w:rFonts w:eastAsia="Times New Roman" w:cs="Times New Roman"/>
      <w:b/>
      <w:spacing w:val="-5"/>
    </w:rPr>
  </w:style>
  <w:style w:type="character" w:customStyle="1" w:styleId="SubjectChar">
    <w:name w:val="Subject Char"/>
    <w:link w:val="Subject"/>
    <w:rsid w:val="007449CE"/>
    <w:rPr>
      <w:rFonts w:eastAsia="Times New Roman" w:cs="Times New Roman"/>
      <w:b/>
      <w:spacing w:val="-5"/>
    </w:rPr>
  </w:style>
  <w:style w:type="paragraph" w:customStyle="1" w:styleId="Number">
    <w:name w:val="Number"/>
    <w:basedOn w:val="Normal"/>
    <w:link w:val="NumberChar"/>
    <w:rsid w:val="007449CE"/>
    <w:pPr>
      <w:spacing w:after="0" w:line="240" w:lineRule="auto"/>
    </w:pPr>
    <w:rPr>
      <w:rFonts w:eastAsia="Times New Roman" w:cs="Times New Roman"/>
      <w:b/>
      <w:spacing w:val="-5"/>
      <w:szCs w:val="20"/>
      <w:lang w:val="x-none"/>
    </w:rPr>
  </w:style>
  <w:style w:type="character" w:customStyle="1" w:styleId="NumberChar">
    <w:name w:val="Number Char"/>
    <w:link w:val="Number"/>
    <w:rsid w:val="007449CE"/>
    <w:rPr>
      <w:rFonts w:eastAsia="Times New Roman" w:cs="Times New Roman"/>
      <w:b/>
      <w:spacing w:val="-5"/>
      <w:szCs w:val="20"/>
      <w:lang w:val="x-none"/>
    </w:rPr>
  </w:style>
  <w:style w:type="paragraph" w:customStyle="1" w:styleId="Body">
    <w:name w:val="Body"/>
    <w:rsid w:val="007449CE"/>
    <w:pPr>
      <w:pBdr>
        <w:top w:val="nil"/>
        <w:left w:val="nil"/>
        <w:bottom w:val="nil"/>
        <w:right w:val="nil"/>
        <w:between w:val="nil"/>
        <w:bar w:val="nil"/>
      </w:pBdr>
      <w:spacing w:after="0" w:line="240" w:lineRule="auto"/>
    </w:pPr>
    <w:rPr>
      <w:rFonts w:eastAsia="Arial Unicode MS" w:hAnsi="Arial Unicode MS" w:cs="Arial Unicode MS"/>
      <w:color w:val="000000"/>
      <w:u w:color="000000"/>
      <w:bdr w:val="nil"/>
      <w:lang w:eastAsia="tr-TR"/>
    </w:rPr>
  </w:style>
  <w:style w:type="paragraph" w:customStyle="1" w:styleId="wordsection1">
    <w:name w:val="wordsection1"/>
    <w:basedOn w:val="Normal"/>
    <w:uiPriority w:val="99"/>
    <w:rsid w:val="007449CE"/>
    <w:pPr>
      <w:spacing w:before="100" w:beforeAutospacing="1" w:after="100" w:afterAutospacing="1" w:line="240" w:lineRule="auto"/>
    </w:pPr>
    <w:rPr>
      <w:rFonts w:cs="Times New Roman"/>
      <w:lang w:eastAsia="tr-TR"/>
    </w:rPr>
  </w:style>
  <w:style w:type="paragraph" w:customStyle="1" w:styleId="AttentionLine">
    <w:name w:val="Attention Line"/>
    <w:basedOn w:val="Normal"/>
    <w:rsid w:val="007449CE"/>
    <w:pPr>
      <w:spacing w:after="0" w:line="360" w:lineRule="auto"/>
      <w:jc w:val="both"/>
    </w:pPr>
    <w:rPr>
      <w:rFonts w:eastAsia="Times New Roman" w:cs="Times New Roman"/>
      <w:spacing w:val="-5"/>
      <w:szCs w:val="20"/>
    </w:rPr>
  </w:style>
  <w:style w:type="paragraph" w:customStyle="1" w:styleId="Standard">
    <w:name w:val="Standard"/>
    <w:rsid w:val="007449CE"/>
    <w:pPr>
      <w:suppressAutoHyphens/>
      <w:autoSpaceDN w:val="0"/>
      <w:spacing w:after="0" w:line="240" w:lineRule="auto"/>
      <w:textAlignment w:val="baseline"/>
    </w:pPr>
    <w:rPr>
      <w:rFonts w:eastAsia="Times New Roman" w:cs="Times New Roman"/>
      <w:kern w:val="3"/>
      <w:sz w:val="20"/>
      <w:szCs w:val="20"/>
      <w:lang w:val="en-AU"/>
    </w:rPr>
  </w:style>
  <w:style w:type="character" w:customStyle="1" w:styleId="Balk1Char">
    <w:name w:val="Başlık 1 Char"/>
    <w:basedOn w:val="VarsaylanParagrafYazTipi"/>
    <w:link w:val="Balk1"/>
    <w:uiPriority w:val="9"/>
    <w:rsid w:val="007449CE"/>
    <w:rPr>
      <w:rFonts w:eastAsiaTheme="majorEastAsia" w:cstheme="majorBidi"/>
      <w:b/>
      <w:noProof/>
      <w:color w:val="000000" w:themeColor="text1"/>
      <w:szCs w:val="32"/>
      <w:lang w:val="es-ES" w:eastAsia="tr-TR"/>
    </w:rPr>
  </w:style>
  <w:style w:type="character" w:customStyle="1" w:styleId="Balk2Char">
    <w:name w:val="Başlık 2 Char"/>
    <w:basedOn w:val="VarsaylanParagrafYazTipi"/>
    <w:link w:val="Balk2"/>
    <w:uiPriority w:val="9"/>
    <w:rsid w:val="007449CE"/>
    <w:rPr>
      <w:rFonts w:eastAsiaTheme="majorEastAsia" w:cstheme="majorBidi"/>
      <w:b/>
      <w:noProof/>
      <w:color w:val="000000" w:themeColor="text1"/>
      <w:szCs w:val="26"/>
      <w:u w:val="single"/>
      <w:lang w:val="es-ES" w:eastAsia="tr-TR"/>
    </w:rPr>
  </w:style>
  <w:style w:type="character" w:customStyle="1" w:styleId="Balk3Char">
    <w:name w:val="Başlık 3 Char"/>
    <w:basedOn w:val="VarsaylanParagrafYazTipi"/>
    <w:link w:val="Balk3"/>
    <w:uiPriority w:val="9"/>
    <w:rsid w:val="007449CE"/>
    <w:rPr>
      <w:rFonts w:eastAsiaTheme="majorEastAsia" w:cstheme="majorBidi"/>
      <w:b/>
      <w:noProof/>
      <w:color w:val="000000" w:themeColor="text1"/>
      <w:u w:val="single"/>
      <w:lang w:val="es-ES" w:eastAsia="tr-TR"/>
    </w:rPr>
  </w:style>
  <w:style w:type="character" w:customStyle="1" w:styleId="Balk4Char">
    <w:name w:val="Başlık 4 Char"/>
    <w:basedOn w:val="VarsaylanParagrafYazTipi"/>
    <w:link w:val="Balk4"/>
    <w:uiPriority w:val="9"/>
    <w:rsid w:val="007449CE"/>
    <w:rPr>
      <w:rFonts w:eastAsiaTheme="majorEastAsia" w:cstheme="majorBidi"/>
      <w:b/>
      <w:iCs/>
    </w:rPr>
  </w:style>
  <w:style w:type="character" w:customStyle="1" w:styleId="Balk5Char">
    <w:name w:val="Başlık 5 Char"/>
    <w:basedOn w:val="VarsaylanParagrafYazTipi"/>
    <w:link w:val="Balk5"/>
    <w:uiPriority w:val="9"/>
    <w:rsid w:val="007449CE"/>
    <w:rPr>
      <w:rFonts w:eastAsiaTheme="majorEastAsia" w:cstheme="majorBidi"/>
    </w:rPr>
  </w:style>
  <w:style w:type="character" w:customStyle="1" w:styleId="Balk6Char">
    <w:name w:val="Başlık 6 Char"/>
    <w:basedOn w:val="VarsaylanParagrafYazTipi"/>
    <w:link w:val="Balk6"/>
    <w:uiPriority w:val="9"/>
    <w:rsid w:val="007449CE"/>
    <w:rPr>
      <w:rFonts w:eastAsiaTheme="majorEastAsia" w:cstheme="majorBidi"/>
    </w:rPr>
  </w:style>
  <w:style w:type="character" w:customStyle="1" w:styleId="Balk7Char">
    <w:name w:val="Başlık 7 Char"/>
    <w:basedOn w:val="VarsaylanParagrafYazTipi"/>
    <w:link w:val="Balk7"/>
    <w:uiPriority w:val="9"/>
    <w:semiHidden/>
    <w:rsid w:val="007449CE"/>
    <w:rPr>
      <w:rFonts w:asciiTheme="majorHAnsi" w:eastAsiaTheme="majorEastAsia" w:hAnsiTheme="majorHAnsi" w:cstheme="majorBidi"/>
      <w:i/>
      <w:iCs/>
      <w:color w:val="1F4D78" w:themeColor="accent1" w:themeShade="7F"/>
    </w:rPr>
  </w:style>
  <w:style w:type="character" w:customStyle="1" w:styleId="Balk8Char">
    <w:name w:val="Başlık 8 Char"/>
    <w:basedOn w:val="VarsaylanParagrafYazTipi"/>
    <w:link w:val="Balk8"/>
    <w:uiPriority w:val="9"/>
    <w:semiHidden/>
    <w:rsid w:val="007449CE"/>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7449CE"/>
    <w:rPr>
      <w:rFonts w:asciiTheme="majorHAnsi" w:eastAsiaTheme="majorEastAsia" w:hAnsiTheme="majorHAnsi" w:cstheme="majorBidi"/>
      <w:i/>
      <w:iCs/>
      <w:color w:val="272727" w:themeColor="text1" w:themeTint="D8"/>
      <w:sz w:val="21"/>
      <w:szCs w:val="21"/>
    </w:rPr>
  </w:style>
  <w:style w:type="paragraph" w:styleId="T1">
    <w:name w:val="toc 1"/>
    <w:basedOn w:val="Normal"/>
    <w:next w:val="Normal"/>
    <w:uiPriority w:val="39"/>
    <w:unhideWhenUsed/>
    <w:qFormat/>
    <w:rsid w:val="007449CE"/>
    <w:pPr>
      <w:tabs>
        <w:tab w:val="left" w:pos="480"/>
        <w:tab w:val="right" w:leader="dot" w:pos="9288"/>
      </w:tabs>
      <w:spacing w:before="180" w:after="180" w:line="240" w:lineRule="auto"/>
    </w:pPr>
    <w:rPr>
      <w:rFonts w:eastAsia="Times New Roman" w:cs="Times New Roman"/>
      <w:b/>
      <w:noProof/>
      <w:sz w:val="26"/>
      <w:lang w:val="es-ES" w:eastAsia="tr-TR"/>
    </w:rPr>
  </w:style>
  <w:style w:type="paragraph" w:styleId="T2">
    <w:name w:val="toc 2"/>
    <w:basedOn w:val="Normal"/>
    <w:next w:val="Normal"/>
    <w:uiPriority w:val="39"/>
    <w:unhideWhenUsed/>
    <w:qFormat/>
    <w:rsid w:val="007449CE"/>
    <w:pPr>
      <w:spacing w:after="120" w:line="240" w:lineRule="auto"/>
      <w:ind w:left="238"/>
      <w:jc w:val="both"/>
    </w:pPr>
    <w:rPr>
      <w:rFonts w:eastAsia="Times New Roman" w:cs="Times New Roman"/>
      <w:noProof/>
      <w:lang w:val="es-ES" w:eastAsia="tr-TR"/>
    </w:rPr>
  </w:style>
  <w:style w:type="paragraph" w:styleId="T3">
    <w:name w:val="toc 3"/>
    <w:basedOn w:val="Normal"/>
    <w:next w:val="Normal"/>
    <w:uiPriority w:val="39"/>
    <w:unhideWhenUsed/>
    <w:qFormat/>
    <w:rsid w:val="007449CE"/>
    <w:pPr>
      <w:spacing w:after="100" w:line="240" w:lineRule="auto"/>
      <w:ind w:left="480"/>
    </w:pPr>
    <w:rPr>
      <w:rFonts w:eastAsia="Times New Roman" w:cs="Times New Roman"/>
      <w:noProof/>
      <w:lang w:val="es-ES" w:eastAsia="tr-TR"/>
    </w:rPr>
  </w:style>
  <w:style w:type="paragraph" w:styleId="DipnotMetni">
    <w:name w:val="footnote text"/>
    <w:basedOn w:val="Normal"/>
    <w:link w:val="DipnotMetniChar"/>
    <w:uiPriority w:val="99"/>
    <w:unhideWhenUsed/>
    <w:rsid w:val="007449CE"/>
    <w:pPr>
      <w:spacing w:after="0" w:line="240" w:lineRule="auto"/>
    </w:pPr>
    <w:rPr>
      <w:rFonts w:eastAsia="Times New Roman" w:cs="Times New Roman"/>
      <w:noProof/>
      <w:sz w:val="20"/>
      <w:szCs w:val="20"/>
      <w:lang w:val="es-ES" w:eastAsia="tr-TR"/>
    </w:rPr>
  </w:style>
  <w:style w:type="character" w:customStyle="1" w:styleId="DipnotMetniChar">
    <w:name w:val="Dipnot Metni Char"/>
    <w:basedOn w:val="VarsaylanParagrafYazTipi"/>
    <w:link w:val="DipnotMetni"/>
    <w:uiPriority w:val="99"/>
    <w:rsid w:val="007449CE"/>
    <w:rPr>
      <w:rFonts w:eastAsia="Times New Roman" w:cs="Times New Roman"/>
      <w:noProof/>
      <w:sz w:val="20"/>
      <w:szCs w:val="20"/>
      <w:lang w:val="es-ES" w:eastAsia="tr-TR"/>
    </w:rPr>
  </w:style>
  <w:style w:type="paragraph" w:styleId="AklamaMetni">
    <w:name w:val="annotation text"/>
    <w:basedOn w:val="Normal"/>
    <w:link w:val="AklamaMetniChar"/>
    <w:uiPriority w:val="99"/>
    <w:unhideWhenUsed/>
    <w:rsid w:val="007449CE"/>
    <w:pPr>
      <w:spacing w:after="200" w:line="240" w:lineRule="auto"/>
    </w:pPr>
    <w:rPr>
      <w:rFonts w:ascii="Calibri" w:eastAsia="SimSun" w:hAnsi="Calibri" w:cs="Times New Roman"/>
      <w:sz w:val="20"/>
      <w:szCs w:val="20"/>
      <w:lang w:eastAsia="zh-CN"/>
    </w:rPr>
  </w:style>
  <w:style w:type="character" w:customStyle="1" w:styleId="AklamaMetniChar">
    <w:name w:val="Açıklama Metni Char"/>
    <w:basedOn w:val="VarsaylanParagrafYazTipi"/>
    <w:link w:val="AklamaMetni"/>
    <w:uiPriority w:val="99"/>
    <w:rsid w:val="007449CE"/>
    <w:rPr>
      <w:rFonts w:ascii="Calibri" w:eastAsia="SimSun" w:hAnsi="Calibri" w:cs="Times New Roman"/>
      <w:sz w:val="20"/>
      <w:szCs w:val="20"/>
      <w:lang w:eastAsia="zh-CN"/>
    </w:rPr>
  </w:style>
  <w:style w:type="paragraph" w:styleId="stBilgi">
    <w:name w:val="header"/>
    <w:basedOn w:val="Normal"/>
    <w:link w:val="stBilgiChar"/>
    <w:uiPriority w:val="99"/>
    <w:rsid w:val="007449CE"/>
    <w:pPr>
      <w:tabs>
        <w:tab w:val="center" w:pos="4536"/>
        <w:tab w:val="right" w:pos="9072"/>
      </w:tabs>
      <w:spacing w:after="0" w:line="240" w:lineRule="auto"/>
    </w:pPr>
    <w:rPr>
      <w:rFonts w:eastAsia="Times New Roman" w:cs="Times New Roman"/>
      <w:noProof/>
      <w:lang w:val="es-ES" w:eastAsia="tr-TR"/>
    </w:rPr>
  </w:style>
  <w:style w:type="character" w:customStyle="1" w:styleId="stBilgiChar">
    <w:name w:val="Üst Bilgi Char"/>
    <w:basedOn w:val="VarsaylanParagrafYazTipi"/>
    <w:link w:val="stBilgi"/>
    <w:uiPriority w:val="99"/>
    <w:rsid w:val="007449CE"/>
    <w:rPr>
      <w:rFonts w:eastAsia="Times New Roman" w:cs="Times New Roman"/>
      <w:noProof/>
      <w:lang w:val="es-ES" w:eastAsia="tr-TR"/>
    </w:rPr>
  </w:style>
  <w:style w:type="paragraph" w:styleId="AltBilgi">
    <w:name w:val="footer"/>
    <w:basedOn w:val="Normal"/>
    <w:link w:val="AltBilgiChar"/>
    <w:uiPriority w:val="99"/>
    <w:unhideWhenUsed/>
    <w:rsid w:val="007449CE"/>
    <w:pPr>
      <w:tabs>
        <w:tab w:val="center" w:pos="4703"/>
        <w:tab w:val="right" w:pos="9406"/>
      </w:tabs>
      <w:spacing w:after="0" w:line="240" w:lineRule="auto"/>
    </w:pPr>
    <w:rPr>
      <w:rFonts w:eastAsia="Times New Roman" w:cs="Times New Roman"/>
      <w:noProof/>
      <w:lang w:val="es-ES" w:eastAsia="tr-TR"/>
    </w:rPr>
  </w:style>
  <w:style w:type="character" w:customStyle="1" w:styleId="AltBilgiChar">
    <w:name w:val="Alt Bilgi Char"/>
    <w:basedOn w:val="VarsaylanParagrafYazTipi"/>
    <w:link w:val="AltBilgi"/>
    <w:uiPriority w:val="99"/>
    <w:rsid w:val="007449CE"/>
    <w:rPr>
      <w:rFonts w:eastAsia="Times New Roman" w:cs="Times New Roman"/>
      <w:noProof/>
      <w:lang w:val="es-ES" w:eastAsia="tr-TR"/>
    </w:rPr>
  </w:style>
  <w:style w:type="character" w:styleId="DipnotBavurusu">
    <w:name w:val="footnote reference"/>
    <w:basedOn w:val="VarsaylanParagrafYazTipi"/>
    <w:uiPriority w:val="99"/>
    <w:unhideWhenUsed/>
    <w:rsid w:val="007449CE"/>
    <w:rPr>
      <w:vertAlign w:val="superscript"/>
    </w:rPr>
  </w:style>
  <w:style w:type="character" w:styleId="AklamaBavurusu">
    <w:name w:val="annotation reference"/>
    <w:uiPriority w:val="99"/>
    <w:unhideWhenUsed/>
    <w:rsid w:val="007449CE"/>
    <w:rPr>
      <w:sz w:val="16"/>
      <w:szCs w:val="16"/>
    </w:rPr>
  </w:style>
  <w:style w:type="paragraph" w:styleId="KonuBal">
    <w:name w:val="Title"/>
    <w:basedOn w:val="Normal"/>
    <w:link w:val="KonuBalChar"/>
    <w:qFormat/>
    <w:rsid w:val="007449CE"/>
    <w:pPr>
      <w:spacing w:before="240" w:after="60" w:line="360" w:lineRule="auto"/>
      <w:jc w:val="center"/>
      <w:outlineLvl w:val="0"/>
    </w:pPr>
    <w:rPr>
      <w:rFonts w:eastAsia="Times New Roman" w:cs="Times New Roman"/>
      <w:b/>
      <w:bCs/>
      <w:caps/>
      <w:spacing w:val="-5"/>
      <w:kern w:val="28"/>
      <w:sz w:val="28"/>
      <w:szCs w:val="28"/>
      <w:lang w:val="x-none"/>
    </w:rPr>
  </w:style>
  <w:style w:type="character" w:customStyle="1" w:styleId="KonuBalChar">
    <w:name w:val="Konu Başlığı Char"/>
    <w:basedOn w:val="VarsaylanParagrafYazTipi"/>
    <w:link w:val="KonuBal"/>
    <w:rsid w:val="007449CE"/>
    <w:rPr>
      <w:rFonts w:eastAsia="Times New Roman" w:cs="Times New Roman"/>
      <w:b/>
      <w:bCs/>
      <w:caps/>
      <w:spacing w:val="-5"/>
      <w:kern w:val="28"/>
      <w:sz w:val="28"/>
      <w:szCs w:val="28"/>
      <w:lang w:val="x-none"/>
    </w:rPr>
  </w:style>
  <w:style w:type="paragraph" w:styleId="Altyaz">
    <w:name w:val="Subtitle"/>
    <w:basedOn w:val="Normal"/>
    <w:next w:val="Normal"/>
    <w:link w:val="AltyazChar"/>
    <w:uiPriority w:val="11"/>
    <w:qFormat/>
    <w:rsid w:val="007449CE"/>
    <w:pPr>
      <w:numPr>
        <w:ilvl w:val="1"/>
      </w:numPr>
      <w:spacing w:line="240" w:lineRule="auto"/>
    </w:pPr>
    <w:rPr>
      <w:rFonts w:eastAsiaTheme="minorEastAsia"/>
      <w:noProof/>
      <w:color w:val="5A5A5A" w:themeColor="text1" w:themeTint="A5"/>
      <w:spacing w:val="15"/>
      <w:lang w:val="es-ES" w:eastAsia="tr-TR"/>
    </w:rPr>
  </w:style>
  <w:style w:type="character" w:customStyle="1" w:styleId="AltyazChar">
    <w:name w:val="Altyazı Char"/>
    <w:basedOn w:val="VarsaylanParagrafYazTipi"/>
    <w:link w:val="Altyaz"/>
    <w:uiPriority w:val="11"/>
    <w:rsid w:val="007449CE"/>
    <w:rPr>
      <w:rFonts w:eastAsiaTheme="minorEastAsia"/>
      <w:noProof/>
      <w:color w:val="5A5A5A" w:themeColor="text1" w:themeTint="A5"/>
      <w:spacing w:val="15"/>
      <w:lang w:val="es-ES" w:eastAsia="tr-TR"/>
    </w:rPr>
  </w:style>
  <w:style w:type="paragraph" w:styleId="Tarih">
    <w:name w:val="Date"/>
    <w:basedOn w:val="Normal"/>
    <w:next w:val="Normal"/>
    <w:link w:val="TarihChar"/>
    <w:rsid w:val="007449CE"/>
    <w:pPr>
      <w:tabs>
        <w:tab w:val="right" w:pos="8640"/>
      </w:tabs>
      <w:spacing w:after="0" w:line="240" w:lineRule="auto"/>
      <w:jc w:val="right"/>
    </w:pPr>
    <w:rPr>
      <w:rFonts w:eastAsia="Times New Roman" w:cs="Times New Roman"/>
      <w:b/>
      <w:spacing w:val="-2"/>
      <w:szCs w:val="20"/>
      <w:lang w:val="x-none"/>
    </w:rPr>
  </w:style>
  <w:style w:type="character" w:customStyle="1" w:styleId="TarihChar">
    <w:name w:val="Tarih Char"/>
    <w:basedOn w:val="VarsaylanParagrafYazTipi"/>
    <w:link w:val="Tarih"/>
    <w:rsid w:val="007449CE"/>
    <w:rPr>
      <w:rFonts w:eastAsia="Times New Roman" w:cs="Times New Roman"/>
      <w:b/>
      <w:spacing w:val="-2"/>
      <w:szCs w:val="20"/>
      <w:lang w:val="x-none"/>
    </w:rPr>
  </w:style>
  <w:style w:type="character" w:styleId="Kpr">
    <w:name w:val="Hyperlink"/>
    <w:uiPriority w:val="99"/>
    <w:unhideWhenUsed/>
    <w:rsid w:val="007449CE"/>
    <w:rPr>
      <w:color w:val="0000FF"/>
      <w:u w:val="single"/>
    </w:rPr>
  </w:style>
  <w:style w:type="paragraph" w:styleId="DzMetin">
    <w:name w:val="Plain Text"/>
    <w:basedOn w:val="Normal"/>
    <w:link w:val="DzMetinChar"/>
    <w:uiPriority w:val="99"/>
    <w:unhideWhenUsed/>
    <w:rsid w:val="007449CE"/>
    <w:pPr>
      <w:spacing w:after="0" w:line="240" w:lineRule="auto"/>
    </w:pPr>
    <w:rPr>
      <w:rFonts w:ascii="Calibri" w:hAnsi="Calibri" w:cs="Calibri"/>
      <w:lang w:eastAsia="tr-TR"/>
    </w:rPr>
  </w:style>
  <w:style w:type="character" w:customStyle="1" w:styleId="DzMetinChar">
    <w:name w:val="Düz Metin Char"/>
    <w:basedOn w:val="VarsaylanParagrafYazTipi"/>
    <w:link w:val="DzMetin"/>
    <w:uiPriority w:val="99"/>
    <w:rsid w:val="007449CE"/>
    <w:rPr>
      <w:rFonts w:ascii="Calibri" w:hAnsi="Calibri" w:cs="Calibri"/>
      <w:lang w:eastAsia="tr-TR"/>
    </w:rPr>
  </w:style>
  <w:style w:type="paragraph" w:styleId="AklamaKonusu">
    <w:name w:val="annotation subject"/>
    <w:basedOn w:val="AklamaMetni"/>
    <w:next w:val="AklamaMetni"/>
    <w:link w:val="AklamaKonusuChar"/>
    <w:uiPriority w:val="99"/>
    <w:semiHidden/>
    <w:unhideWhenUsed/>
    <w:rsid w:val="007449CE"/>
    <w:pPr>
      <w:spacing w:after="0"/>
    </w:pPr>
    <w:rPr>
      <w:rFonts w:eastAsia="Times New Roman"/>
      <w:b/>
      <w:bCs/>
      <w:noProof/>
      <w:lang w:val="es-ES" w:eastAsia="tr-TR"/>
    </w:rPr>
  </w:style>
  <w:style w:type="character" w:customStyle="1" w:styleId="AklamaKonusuChar">
    <w:name w:val="Açıklama Konusu Char"/>
    <w:basedOn w:val="AklamaMetniChar"/>
    <w:link w:val="AklamaKonusu"/>
    <w:uiPriority w:val="99"/>
    <w:semiHidden/>
    <w:rsid w:val="007449CE"/>
    <w:rPr>
      <w:rFonts w:ascii="Calibri" w:eastAsia="Times New Roman" w:hAnsi="Calibri" w:cs="Times New Roman"/>
      <w:b/>
      <w:bCs/>
      <w:noProof/>
      <w:sz w:val="20"/>
      <w:szCs w:val="20"/>
      <w:lang w:val="es-ES" w:eastAsia="tr-TR"/>
    </w:rPr>
  </w:style>
  <w:style w:type="paragraph" w:styleId="BalonMetni">
    <w:name w:val="Balloon Text"/>
    <w:basedOn w:val="Normal"/>
    <w:link w:val="BalonMetniChar"/>
    <w:uiPriority w:val="99"/>
    <w:semiHidden/>
    <w:unhideWhenUsed/>
    <w:rsid w:val="007449CE"/>
    <w:pPr>
      <w:spacing w:after="0" w:line="240" w:lineRule="auto"/>
    </w:pPr>
    <w:rPr>
      <w:rFonts w:ascii="Segoe UI" w:eastAsia="Times New Roman" w:hAnsi="Segoe UI" w:cs="Segoe UI"/>
      <w:noProof/>
      <w:sz w:val="18"/>
      <w:szCs w:val="18"/>
      <w:lang w:val="es-ES" w:eastAsia="tr-TR"/>
    </w:rPr>
  </w:style>
  <w:style w:type="character" w:customStyle="1" w:styleId="BalonMetniChar">
    <w:name w:val="Balon Metni Char"/>
    <w:basedOn w:val="VarsaylanParagrafYazTipi"/>
    <w:link w:val="BalonMetni"/>
    <w:uiPriority w:val="99"/>
    <w:semiHidden/>
    <w:rsid w:val="007449CE"/>
    <w:rPr>
      <w:rFonts w:ascii="Segoe UI" w:eastAsia="Times New Roman" w:hAnsi="Segoe UI" w:cs="Segoe UI"/>
      <w:noProof/>
      <w:sz w:val="18"/>
      <w:szCs w:val="18"/>
      <w:lang w:val="es-ES" w:eastAsia="tr-TR"/>
    </w:rPr>
  </w:style>
  <w:style w:type="table" w:styleId="TabloKlavuzu">
    <w:name w:val="Table Grid"/>
    <w:basedOn w:val="NormalTablo"/>
    <w:uiPriority w:val="39"/>
    <w:rsid w:val="00744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aliases w:val="Bullet List,FooterText,List Paragraph1,numbered,Paragraphe de liste1,Bulletr List Paragraph,列出段落,列出段落1,List Paragraph2,List Paragraph21,Párrafo de lista1,Parágrafo da Lista1,リスト段落1,Listeafsnit1,Listenabsatz,פיסקת רשימה,Bullet list,????"/>
    <w:basedOn w:val="Normal"/>
    <w:link w:val="ListeParagrafChar"/>
    <w:uiPriority w:val="34"/>
    <w:qFormat/>
    <w:rsid w:val="007449CE"/>
    <w:pPr>
      <w:ind w:left="720"/>
      <w:contextualSpacing/>
    </w:pPr>
  </w:style>
  <w:style w:type="character" w:customStyle="1" w:styleId="ListeParagrafChar">
    <w:name w:val="Liste Paragraf Char"/>
    <w:aliases w:val="Bullet List Char,FooterText Char,List Paragraph1 Char,numbered Char,Paragraphe de liste1 Char,Bulletr List Paragraph Char,列出段落 Char,列出段落1 Char,List Paragraph2 Char,List Paragraph21 Char,Párrafo de lista1 Char,Parágrafo da Lista1 Char"/>
    <w:link w:val="ListeParagraf"/>
    <w:uiPriority w:val="34"/>
    <w:locked/>
    <w:rsid w:val="007449CE"/>
  </w:style>
  <w:style w:type="paragraph" w:styleId="GvdeMetni">
    <w:name w:val="Body Text"/>
    <w:basedOn w:val="Normal"/>
    <w:link w:val="GvdeMetniChar"/>
    <w:rsid w:val="00160DE2"/>
    <w:pPr>
      <w:suppressAutoHyphens/>
      <w:spacing w:after="140" w:line="276" w:lineRule="auto"/>
    </w:pPr>
    <w:rPr>
      <w:rFonts w:ascii="Times New Roman" w:eastAsia="DejaVu Sans" w:hAnsi="Times New Roman" w:cs="FreeSans"/>
      <w:kern w:val="2"/>
      <w:sz w:val="24"/>
      <w:szCs w:val="24"/>
      <w:lang w:eastAsia="zh-CN" w:bidi="hi-IN"/>
    </w:rPr>
  </w:style>
  <w:style w:type="character" w:customStyle="1" w:styleId="GvdeMetniChar">
    <w:name w:val="Gövde Metni Char"/>
    <w:basedOn w:val="VarsaylanParagrafYazTipi"/>
    <w:link w:val="GvdeMetni"/>
    <w:rsid w:val="00160DE2"/>
    <w:rPr>
      <w:rFonts w:eastAsia="DejaVu Sans" w:cs="FreeSans"/>
      <w:kern w:val="2"/>
      <w:lang w:eastAsia="zh-CN" w:bidi="hi-IN"/>
    </w:rPr>
  </w:style>
  <w:style w:type="character" w:styleId="zlenenKpr">
    <w:name w:val="FollowedHyperlink"/>
    <w:basedOn w:val="VarsaylanParagrafYazTipi"/>
    <w:uiPriority w:val="99"/>
    <w:semiHidden/>
    <w:unhideWhenUsed/>
    <w:rsid w:val="000D6E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128731">
      <w:bodyDiv w:val="1"/>
      <w:marLeft w:val="0"/>
      <w:marRight w:val="0"/>
      <w:marTop w:val="0"/>
      <w:marBottom w:val="0"/>
      <w:divBdr>
        <w:top w:val="none" w:sz="0" w:space="0" w:color="auto"/>
        <w:left w:val="none" w:sz="0" w:space="0" w:color="auto"/>
        <w:bottom w:val="none" w:sz="0" w:space="0" w:color="auto"/>
        <w:right w:val="none" w:sz="0" w:space="0" w:color="auto"/>
      </w:divBdr>
    </w:div>
    <w:div w:id="596443821">
      <w:bodyDiv w:val="1"/>
      <w:marLeft w:val="0"/>
      <w:marRight w:val="0"/>
      <w:marTop w:val="0"/>
      <w:marBottom w:val="0"/>
      <w:divBdr>
        <w:top w:val="none" w:sz="0" w:space="0" w:color="auto"/>
        <w:left w:val="none" w:sz="0" w:space="0" w:color="auto"/>
        <w:bottom w:val="none" w:sz="0" w:space="0" w:color="auto"/>
        <w:right w:val="none" w:sz="0" w:space="0" w:color="auto"/>
      </w:divBdr>
    </w:div>
    <w:div w:id="178614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mevzuat.gov.tr/mevzuat?MevzuatNo=24039&amp;MevzuatTur=7&amp;MevzuatTertip=5"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8CE717C8F49C6B4E8F8810DF5F44EF1A" ma:contentTypeVersion="13" ma:contentTypeDescription="Yeni belge oluşturun." ma:contentTypeScope="" ma:versionID="8d220d01def471c5ee9531f17002eba0">
  <xsd:schema xmlns:xsd="http://www.w3.org/2001/XMLSchema" xmlns:xs="http://www.w3.org/2001/XMLSchema" xmlns:p="http://schemas.microsoft.com/office/2006/metadata/properties" xmlns:ns1="http://schemas.microsoft.com/sharepoint/v3" xmlns:ns2="1e53f67f-04e8-4aaf-8589-369ff8fa9aa9" xmlns:ns3="572832e2-8ae6-489a-ace3-238b46e3a25b" targetNamespace="http://schemas.microsoft.com/office/2006/metadata/properties" ma:root="true" ma:fieldsID="b3b52d06f6fed10ae473b74e77f5e636" ns1:_="" ns2:_="" ns3:_="">
    <xsd:import namespace="http://schemas.microsoft.com/sharepoint/v3"/>
    <xsd:import namespace="1e53f67f-04e8-4aaf-8589-369ff8fa9aa9"/>
    <xsd:import namespace="572832e2-8ae6-489a-ace3-238b46e3a25b"/>
    <xsd:element name="properties">
      <xsd:complexType>
        <xsd:sequence>
          <xsd:element name="documentManagement">
            <xsd:complexType>
              <xsd:all>
                <xsd:element ref="ns2:SharedWithUsers" minOccurs="0"/>
                <xsd:element ref="ns2:SharedWithDetails" minOccurs="0"/>
                <xsd:element ref="ns3:Hedef_x0020__x0130_zleyiciler" minOccurs="0"/>
                <xsd:element ref="ns1:AverageRating" minOccurs="0"/>
                <xsd:element ref="ns1:RatingCount" minOccurs="0"/>
                <xsd:element ref="ns1:RatedBy" minOccurs="0"/>
                <xsd:element ref="ns1:Ratings" minOccurs="0"/>
                <xsd:element ref="ns1:LikesCount" minOccurs="0"/>
                <xsd:element ref="ns1:LikedBy" minOccurs="0"/>
                <xsd:element ref="ns2:TaxKeywordTaxHTField"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1" nillable="true" ma:displayName="Derecelendirme (0-5)" ma:decimals="2" ma:description="Gönderilen tüm derecelendirmelerin ortalama değeri" ma:internalName="AverageRating" ma:readOnly="true">
      <xsd:simpleType>
        <xsd:restriction base="dms:Number"/>
      </xsd:simpleType>
    </xsd:element>
    <xsd:element name="RatingCount" ma:index="12" nillable="true" ma:displayName="Derecelendirme Sayısı" ma:decimals="0" ma:description="Gönderilen derecelendirmelerin sayısı" ma:internalName="RatingCount" ma:readOnly="true">
      <xsd:simpleType>
        <xsd:restriction base="dms:Number"/>
      </xsd:simpleType>
    </xsd:element>
    <xsd:element name="RatedBy" ma:index="13" nillable="true" ma:displayName="Puanlayan" ma:description="Kullanıcılar öğeyi puanladı."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4" nillable="true" ma:displayName="Kullanıcı puanları" ma:description="Öğe için kullanıcı puanları" ma:hidden="true" ma:internalName="Ratings">
      <xsd:simpleType>
        <xsd:restriction base="dms:Note"/>
      </xsd:simpleType>
    </xsd:element>
    <xsd:element name="LikesCount" ma:index="15" nillable="true" ma:displayName="Beğeni Sayısı" ma:internalName="LikesCount">
      <xsd:simpleType>
        <xsd:restriction base="dms:Unknown"/>
      </xsd:simpleType>
    </xsd:element>
    <xsd:element name="LikedBy" ma:index="16" nillable="true" ma:displayName="Beğenen"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53f67f-04e8-4aaf-8589-369ff8fa9aa9" elementFormDefault="qualified">
    <xsd:import namespace="http://schemas.microsoft.com/office/2006/documentManagement/types"/>
    <xsd:import namespace="http://schemas.microsoft.com/office/infopath/2007/PartnerControls"/>
    <xsd:element name="SharedWithUsers" ma:index="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internalName="SharedWithDetails" ma:readOnly="true">
      <xsd:simpleType>
        <xsd:restriction base="dms:Note">
          <xsd:maxLength value="255"/>
        </xsd:restriction>
      </xsd:simpleType>
    </xsd:element>
    <xsd:element name="TaxKeywordTaxHTField" ma:index="18" nillable="true" ma:taxonomy="true" ma:internalName="TaxKeywordTaxHTField" ma:taxonomyFieldName="TaxKeyword" ma:displayName="Kurumsal Anahtar Sözcükler" ma:fieldId="{23f27201-bee3-471e-b2e7-b64fd8b7ca38}" ma:taxonomyMulti="true" ma:sspId="2f91ca8c-c1bd-4fe9-9b46-caaa900a19ab" ma:termSetId="00000000-0000-0000-0000-000000000000" ma:anchorId="00000000-0000-0000-0000-000000000000" ma:open="true" ma:isKeyword="true">
      <xsd:complexType>
        <xsd:sequence>
          <xsd:element ref="pc:Terms" minOccurs="0" maxOccurs="1"/>
        </xsd:sequence>
      </xsd:complexType>
    </xsd:element>
    <xsd:element name="TaxCatchAll" ma:index="19" nillable="true" ma:displayName="Taxonomy Catch All Column" ma:hidden="true" ma:list="{8fa5c261-2722-43ef-933b-167dfc892226}" ma:internalName="TaxCatchAll" ma:showField="CatchAllData" ma:web="1e53f67f-04e8-4aaf-8589-369ff8fa9a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2832e2-8ae6-489a-ace3-238b46e3a25b" elementFormDefault="qualified">
    <xsd:import namespace="http://schemas.microsoft.com/office/2006/documentManagement/types"/>
    <xsd:import namespace="http://schemas.microsoft.com/office/infopath/2007/PartnerControls"/>
    <xsd:element name="Hedef_x0020__x0130_zleyiciler" ma:index="10" nillable="true" ma:displayName="Hedef İzleyiciler" ma:internalName="Hedef_x0020__x0130_zleyicil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TaxCatchAll xmlns="1e53f67f-04e8-4aaf-8589-369ff8fa9aa9"/>
    <TaxKeywordTaxHTField xmlns="1e53f67f-04e8-4aaf-8589-369ff8fa9aa9">
      <Terms xmlns="http://schemas.microsoft.com/office/infopath/2007/PartnerControls"/>
    </TaxKeywordTaxHTField>
    <Hedef_x0020__x0130_zleyiciler xmlns="572832e2-8ae6-489a-ace3-238b46e3a25b"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F601762C-6946-4E66-8E27-30DEB63AC891}"/>
</file>

<file path=customXml/itemProps2.xml><?xml version="1.0" encoding="utf-8"?>
<ds:datastoreItem xmlns:ds="http://schemas.openxmlformats.org/officeDocument/2006/customXml" ds:itemID="{28C0AF61-74E7-412C-9B9F-9259101FEF7C}"/>
</file>

<file path=customXml/itemProps3.xml><?xml version="1.0" encoding="utf-8"?>
<ds:datastoreItem xmlns:ds="http://schemas.openxmlformats.org/officeDocument/2006/customXml" ds:itemID="{49759494-B738-4DCF-A1BB-50EC7B7030E2}"/>
</file>

<file path=docProps/app.xml><?xml version="1.0" encoding="utf-8"?>
<Properties xmlns="http://schemas.openxmlformats.org/officeDocument/2006/extended-properties" xmlns:vt="http://schemas.openxmlformats.org/officeDocument/2006/docPropsVTypes">
  <Template>Normal.dotm</Template>
  <TotalTime>0</TotalTime>
  <Pages>22</Pages>
  <Words>7833</Words>
  <Characters>44653</Characters>
  <Application>Microsoft Office Word</Application>
  <DocSecurity>0</DocSecurity>
  <Lines>372</Lines>
  <Paragraphs>104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2021-07-07T09:49:00Z</dcterms:created>
  <dcterms:modified xsi:type="dcterms:W3CDTF">2021-07-07T10:56:00Z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0x0101008CE717C8F49C6B4E8F8810DF5F44EF1A</vt:lpwstr>
  </property>
  <property fmtid="{D5CDD505-2E9C-101B-9397-08002B2CF9AE}" pid="3" name="TaxKeyword">
    <vt:lpwstr/>
  </property>
</Properties>
</file>