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6EFE0" w14:textId="6C8A27D5" w:rsidR="007F76C1" w:rsidRPr="0096674F" w:rsidRDefault="00CB1EBD" w:rsidP="00D8310F">
      <w:pPr>
        <w:autoSpaceDE w:val="0"/>
        <w:autoSpaceDN w:val="0"/>
        <w:adjustRightInd w:val="0"/>
        <w:spacing w:after="0" w:line="240" w:lineRule="auto"/>
        <w:ind w:left="0" w:firstLine="0"/>
        <w:jc w:val="left"/>
        <w:rPr>
          <w:rFonts w:eastAsiaTheme="minorHAnsi"/>
          <w:i/>
          <w:color w:val="auto"/>
          <w:sz w:val="22"/>
          <w:u w:val="single"/>
          <w:lang w:eastAsia="en-US"/>
        </w:rPr>
      </w:pPr>
      <w:r w:rsidRPr="0096674F">
        <w:rPr>
          <w:rFonts w:eastAsiaTheme="minorHAnsi"/>
          <w:i/>
          <w:color w:val="auto"/>
          <w:sz w:val="22"/>
          <w:u w:val="single"/>
          <w:lang w:eastAsia="en-US"/>
        </w:rPr>
        <w:t>Bilgi</w:t>
      </w:r>
      <w:r w:rsidR="0096674F">
        <w:rPr>
          <w:rFonts w:eastAsiaTheme="minorHAnsi"/>
          <w:i/>
          <w:color w:val="auto"/>
          <w:sz w:val="22"/>
          <w:u w:val="single"/>
          <w:lang w:eastAsia="en-US"/>
        </w:rPr>
        <w:t xml:space="preserve"> </w:t>
      </w:r>
      <w:r w:rsidRPr="0096674F">
        <w:rPr>
          <w:rFonts w:eastAsiaTheme="minorHAnsi"/>
          <w:i/>
          <w:color w:val="auto"/>
          <w:sz w:val="22"/>
          <w:u w:val="single"/>
          <w:lang w:eastAsia="en-US"/>
        </w:rPr>
        <w:t>Teknolojileri</w:t>
      </w:r>
      <w:r w:rsidR="0096674F">
        <w:rPr>
          <w:rFonts w:eastAsiaTheme="minorHAnsi"/>
          <w:i/>
          <w:color w:val="auto"/>
          <w:sz w:val="22"/>
          <w:u w:val="single"/>
          <w:lang w:eastAsia="en-US"/>
        </w:rPr>
        <w:t xml:space="preserve"> </w:t>
      </w:r>
      <w:r w:rsidRPr="0096674F">
        <w:rPr>
          <w:rFonts w:eastAsiaTheme="minorHAnsi"/>
          <w:i/>
          <w:color w:val="auto"/>
          <w:sz w:val="22"/>
          <w:u w:val="single"/>
          <w:lang w:eastAsia="en-US"/>
        </w:rPr>
        <w:t>ve</w:t>
      </w:r>
      <w:r w:rsidR="0096674F">
        <w:rPr>
          <w:rFonts w:eastAsiaTheme="minorHAnsi"/>
          <w:i/>
          <w:color w:val="auto"/>
          <w:sz w:val="22"/>
          <w:u w:val="single"/>
          <w:lang w:eastAsia="en-US"/>
        </w:rPr>
        <w:t xml:space="preserve"> </w:t>
      </w:r>
      <w:r w:rsidRPr="0096674F">
        <w:rPr>
          <w:rFonts w:eastAsiaTheme="minorHAnsi"/>
          <w:i/>
          <w:color w:val="auto"/>
          <w:sz w:val="22"/>
          <w:u w:val="single"/>
          <w:lang w:eastAsia="en-US"/>
        </w:rPr>
        <w:t>İletişim</w:t>
      </w:r>
      <w:r w:rsidR="0096674F">
        <w:rPr>
          <w:rFonts w:eastAsiaTheme="minorHAnsi"/>
          <w:i/>
          <w:color w:val="auto"/>
          <w:sz w:val="22"/>
          <w:u w:val="single"/>
          <w:lang w:eastAsia="en-US"/>
        </w:rPr>
        <w:t xml:space="preserve"> </w:t>
      </w:r>
      <w:r w:rsidR="007F76C1" w:rsidRPr="0096674F">
        <w:rPr>
          <w:rFonts w:eastAsiaTheme="minorHAnsi"/>
          <w:i/>
          <w:color w:val="auto"/>
          <w:sz w:val="22"/>
          <w:u w:val="single"/>
          <w:lang w:eastAsia="en-US"/>
        </w:rPr>
        <w:t>Kurumundan:</w:t>
      </w:r>
    </w:p>
    <w:p w14:paraId="45F47964" w14:textId="3A379748" w:rsidR="00111EF8" w:rsidRPr="0096674F" w:rsidRDefault="00111EF8" w:rsidP="00D8310F">
      <w:pPr>
        <w:autoSpaceDE w:val="0"/>
        <w:autoSpaceDN w:val="0"/>
        <w:adjustRightInd w:val="0"/>
        <w:spacing w:after="0" w:line="240" w:lineRule="auto"/>
        <w:ind w:left="0" w:firstLine="0"/>
        <w:jc w:val="left"/>
        <w:rPr>
          <w:rFonts w:eastAsiaTheme="minorHAnsi"/>
          <w:i/>
          <w:color w:val="auto"/>
          <w:sz w:val="22"/>
          <w:u w:val="single"/>
          <w:lang w:eastAsia="en-US"/>
        </w:rPr>
      </w:pPr>
    </w:p>
    <w:p w14:paraId="19C4B668" w14:textId="4B4B3C5E" w:rsidR="00D04592" w:rsidRPr="0096674F" w:rsidRDefault="0096674F" w:rsidP="0096674F">
      <w:pPr>
        <w:spacing w:after="0" w:line="360" w:lineRule="auto"/>
        <w:ind w:left="0" w:firstLine="0"/>
        <w:jc w:val="center"/>
        <w:rPr>
          <w:rFonts w:eastAsia="Times New Roman"/>
          <w:b/>
          <w:color w:val="auto"/>
          <w:sz w:val="28"/>
          <w:szCs w:val="28"/>
        </w:rPr>
      </w:pPr>
      <w:r w:rsidRPr="0096674F">
        <w:rPr>
          <w:rFonts w:eastAsia="Times New Roman"/>
          <w:b/>
          <w:color w:val="auto"/>
          <w:sz w:val="28"/>
          <w:szCs w:val="28"/>
        </w:rPr>
        <w:t>ULUSAL</w:t>
      </w:r>
      <w:r>
        <w:rPr>
          <w:rFonts w:eastAsia="Times New Roman"/>
          <w:b/>
          <w:color w:val="auto"/>
          <w:sz w:val="28"/>
          <w:szCs w:val="28"/>
        </w:rPr>
        <w:t xml:space="preserve"> </w:t>
      </w:r>
      <w:r w:rsidRPr="0096674F">
        <w:rPr>
          <w:rFonts w:eastAsia="Times New Roman"/>
          <w:b/>
          <w:color w:val="auto"/>
          <w:sz w:val="28"/>
          <w:szCs w:val="28"/>
        </w:rPr>
        <w:t>MOBİL</w:t>
      </w:r>
      <w:r>
        <w:rPr>
          <w:rFonts w:eastAsia="Times New Roman"/>
          <w:b/>
          <w:color w:val="auto"/>
          <w:sz w:val="28"/>
          <w:szCs w:val="28"/>
        </w:rPr>
        <w:t xml:space="preserve"> </w:t>
      </w:r>
      <w:r w:rsidRPr="0096674F">
        <w:rPr>
          <w:rFonts w:eastAsia="Times New Roman"/>
          <w:b/>
          <w:color w:val="auto"/>
          <w:sz w:val="28"/>
          <w:szCs w:val="28"/>
        </w:rPr>
        <w:t>UYARI</w:t>
      </w:r>
      <w:r>
        <w:rPr>
          <w:rFonts w:eastAsia="Times New Roman"/>
          <w:b/>
          <w:color w:val="auto"/>
          <w:sz w:val="28"/>
          <w:szCs w:val="28"/>
        </w:rPr>
        <w:t xml:space="preserve"> </w:t>
      </w:r>
      <w:r w:rsidRPr="0096674F">
        <w:rPr>
          <w:rFonts w:eastAsia="Times New Roman"/>
          <w:b/>
          <w:color w:val="auto"/>
          <w:sz w:val="28"/>
          <w:szCs w:val="28"/>
        </w:rPr>
        <w:t>SİSTEMİNİN</w:t>
      </w:r>
      <w:r>
        <w:rPr>
          <w:rFonts w:eastAsia="Times New Roman"/>
          <w:b/>
          <w:color w:val="auto"/>
          <w:sz w:val="28"/>
          <w:szCs w:val="28"/>
        </w:rPr>
        <w:t xml:space="preserve"> </w:t>
      </w:r>
      <w:r w:rsidRPr="0096674F">
        <w:rPr>
          <w:rFonts w:eastAsia="Times New Roman"/>
          <w:b/>
          <w:color w:val="auto"/>
          <w:sz w:val="28"/>
          <w:szCs w:val="28"/>
        </w:rPr>
        <w:t>KURULMASINA</w:t>
      </w:r>
      <w:r>
        <w:rPr>
          <w:rFonts w:eastAsia="Times New Roman"/>
          <w:b/>
          <w:color w:val="auto"/>
          <w:sz w:val="28"/>
          <w:szCs w:val="28"/>
        </w:rPr>
        <w:t xml:space="preserve"> </w:t>
      </w:r>
      <w:r w:rsidRPr="0096674F">
        <w:rPr>
          <w:rFonts w:eastAsia="Times New Roman"/>
          <w:b/>
          <w:color w:val="auto"/>
          <w:sz w:val="28"/>
          <w:szCs w:val="28"/>
        </w:rPr>
        <w:t>VE</w:t>
      </w:r>
      <w:r>
        <w:rPr>
          <w:rFonts w:eastAsia="Times New Roman"/>
          <w:b/>
          <w:color w:val="auto"/>
          <w:sz w:val="28"/>
          <w:szCs w:val="28"/>
        </w:rPr>
        <w:t xml:space="preserve"> </w:t>
      </w:r>
      <w:r w:rsidRPr="0096674F">
        <w:rPr>
          <w:rFonts w:eastAsia="Times New Roman"/>
          <w:b/>
          <w:color w:val="auto"/>
          <w:sz w:val="28"/>
          <w:szCs w:val="28"/>
        </w:rPr>
        <w:t>İŞLETİMİNE</w:t>
      </w:r>
      <w:r>
        <w:rPr>
          <w:rFonts w:eastAsia="Times New Roman"/>
          <w:b/>
          <w:color w:val="auto"/>
          <w:sz w:val="28"/>
          <w:szCs w:val="28"/>
        </w:rPr>
        <w:t xml:space="preserve"> </w:t>
      </w:r>
      <w:r w:rsidRPr="0096674F">
        <w:rPr>
          <w:rFonts w:eastAsia="Times New Roman"/>
          <w:b/>
          <w:color w:val="auto"/>
          <w:sz w:val="28"/>
          <w:szCs w:val="28"/>
        </w:rPr>
        <w:t>İLİŞKİN</w:t>
      </w:r>
      <w:r>
        <w:rPr>
          <w:rFonts w:eastAsia="Times New Roman"/>
          <w:b/>
          <w:color w:val="auto"/>
          <w:sz w:val="28"/>
          <w:szCs w:val="28"/>
        </w:rPr>
        <w:t xml:space="preserve"> </w:t>
      </w:r>
      <w:r w:rsidRPr="0096674F">
        <w:rPr>
          <w:rFonts w:eastAsia="Times New Roman"/>
          <w:b/>
          <w:color w:val="auto"/>
          <w:sz w:val="28"/>
          <w:szCs w:val="28"/>
        </w:rPr>
        <w:t>YÖNETMELİK</w:t>
      </w:r>
      <w:r>
        <w:rPr>
          <w:rFonts w:eastAsia="Times New Roman"/>
          <w:b/>
          <w:color w:val="auto"/>
          <w:sz w:val="28"/>
          <w:szCs w:val="28"/>
        </w:rPr>
        <w:t xml:space="preserve"> </w:t>
      </w:r>
      <w:r w:rsidRPr="0096674F">
        <w:rPr>
          <w:rFonts w:eastAsia="Times New Roman"/>
          <w:b/>
          <w:color w:val="auto"/>
          <w:sz w:val="28"/>
          <w:szCs w:val="28"/>
        </w:rPr>
        <w:t>TASLAĞI</w:t>
      </w:r>
    </w:p>
    <w:p w14:paraId="35C9B9BD" w14:textId="3EAF9A75" w:rsidR="0096674F" w:rsidRDefault="0096674F" w:rsidP="0096674F">
      <w:pPr>
        <w:spacing w:after="0" w:line="240" w:lineRule="auto"/>
        <w:ind w:left="0" w:firstLine="0"/>
        <w:jc w:val="center"/>
        <w:rPr>
          <w:rFonts w:eastAsia="Times New Roman"/>
          <w:b/>
          <w:color w:val="auto"/>
          <w:sz w:val="28"/>
          <w:szCs w:val="28"/>
        </w:rPr>
      </w:pPr>
    </w:p>
    <w:p w14:paraId="71C55697" w14:textId="77777777" w:rsidR="0096674F" w:rsidRPr="0096674F" w:rsidRDefault="0096674F" w:rsidP="0096674F">
      <w:pPr>
        <w:spacing w:after="0" w:line="240" w:lineRule="auto"/>
        <w:ind w:left="0" w:firstLine="0"/>
        <w:jc w:val="center"/>
        <w:rPr>
          <w:rFonts w:eastAsia="Times New Roman"/>
          <w:b/>
          <w:color w:val="auto"/>
          <w:sz w:val="28"/>
          <w:szCs w:val="28"/>
        </w:rPr>
      </w:pPr>
    </w:p>
    <w:p w14:paraId="2A966F5A" w14:textId="60832E34" w:rsidR="00D04592" w:rsidRPr="0096674F" w:rsidRDefault="00D04592" w:rsidP="0096674F">
      <w:pPr>
        <w:spacing w:line="240" w:lineRule="auto"/>
        <w:ind w:left="0" w:firstLine="0"/>
        <w:jc w:val="center"/>
        <w:rPr>
          <w:rFonts w:eastAsia="Times New Roman"/>
          <w:b/>
          <w:color w:val="auto"/>
          <w:szCs w:val="24"/>
        </w:rPr>
      </w:pPr>
      <w:bookmarkStart w:id="0" w:name="_GoBack"/>
      <w:bookmarkEnd w:id="0"/>
      <w:r w:rsidRPr="0096674F">
        <w:rPr>
          <w:rFonts w:eastAsia="Times New Roman"/>
          <w:b/>
          <w:color w:val="auto"/>
          <w:szCs w:val="24"/>
        </w:rPr>
        <w:t>BİRİNCİ</w:t>
      </w:r>
      <w:r w:rsidR="0096674F">
        <w:rPr>
          <w:rFonts w:eastAsia="Times New Roman"/>
          <w:b/>
          <w:color w:val="auto"/>
          <w:szCs w:val="24"/>
        </w:rPr>
        <w:t xml:space="preserve"> </w:t>
      </w:r>
      <w:r w:rsidRPr="0096674F">
        <w:rPr>
          <w:rFonts w:eastAsia="Times New Roman"/>
          <w:b/>
          <w:color w:val="auto"/>
          <w:szCs w:val="24"/>
        </w:rPr>
        <w:t>BÖLÜM</w:t>
      </w:r>
    </w:p>
    <w:p w14:paraId="683A92AE" w14:textId="59EE9649" w:rsidR="00D04592" w:rsidRDefault="00F01561" w:rsidP="0096674F">
      <w:pPr>
        <w:spacing w:line="240" w:lineRule="auto"/>
        <w:ind w:left="0" w:firstLine="0"/>
        <w:jc w:val="center"/>
        <w:rPr>
          <w:rFonts w:eastAsia="Times New Roman"/>
          <w:b/>
          <w:color w:val="auto"/>
          <w:sz w:val="22"/>
        </w:rPr>
      </w:pPr>
      <w:r w:rsidRPr="00F01561">
        <w:rPr>
          <w:rFonts w:eastAsia="Times New Roman"/>
          <w:b/>
          <w:color w:val="auto"/>
          <w:sz w:val="22"/>
        </w:rPr>
        <w:t>Amaç, Kapsam, Dayanak, Tanımlar ve Kısaltmalar</w:t>
      </w:r>
    </w:p>
    <w:p w14:paraId="7AA55709" w14:textId="77777777" w:rsidR="0096674F" w:rsidRPr="0096674F" w:rsidRDefault="0096674F" w:rsidP="0096674F">
      <w:pPr>
        <w:spacing w:after="0" w:line="240" w:lineRule="auto"/>
        <w:ind w:left="0" w:firstLine="0"/>
        <w:jc w:val="center"/>
        <w:rPr>
          <w:rFonts w:eastAsia="Times New Roman"/>
          <w:b/>
          <w:color w:val="auto"/>
          <w:sz w:val="28"/>
          <w:szCs w:val="28"/>
        </w:rPr>
      </w:pPr>
    </w:p>
    <w:p w14:paraId="14860C27" w14:textId="1FADC76E" w:rsidR="0096674F" w:rsidRPr="0096674F" w:rsidRDefault="0096674F" w:rsidP="0096674F">
      <w:pPr>
        <w:spacing w:line="240" w:lineRule="auto"/>
        <w:ind w:left="0" w:firstLine="567"/>
        <w:rPr>
          <w:rFonts w:eastAsia="Times New Roman"/>
          <w:b/>
          <w:bCs/>
          <w:color w:val="auto"/>
          <w:sz w:val="22"/>
        </w:rPr>
      </w:pPr>
      <w:r w:rsidRPr="0096674F">
        <w:rPr>
          <w:rFonts w:eastAsia="Times New Roman"/>
          <w:b/>
          <w:bCs/>
          <w:color w:val="auto"/>
          <w:sz w:val="22"/>
        </w:rPr>
        <w:t>Amaç</w:t>
      </w:r>
      <w:r>
        <w:rPr>
          <w:rFonts w:eastAsia="Times New Roman"/>
          <w:b/>
          <w:bCs/>
          <w:color w:val="auto"/>
          <w:sz w:val="22"/>
        </w:rPr>
        <w:t xml:space="preserve"> </w:t>
      </w:r>
      <w:r w:rsidRPr="0096674F">
        <w:rPr>
          <w:rFonts w:eastAsia="Times New Roman"/>
          <w:b/>
          <w:bCs/>
          <w:color w:val="auto"/>
          <w:sz w:val="22"/>
        </w:rPr>
        <w:t>ve</w:t>
      </w:r>
      <w:r>
        <w:rPr>
          <w:rFonts w:eastAsia="Times New Roman"/>
          <w:b/>
          <w:bCs/>
          <w:color w:val="auto"/>
          <w:sz w:val="22"/>
        </w:rPr>
        <w:t xml:space="preserve"> </w:t>
      </w:r>
      <w:r w:rsidRPr="0096674F">
        <w:rPr>
          <w:rFonts w:eastAsia="Times New Roman"/>
          <w:b/>
          <w:bCs/>
          <w:color w:val="auto"/>
          <w:sz w:val="22"/>
        </w:rPr>
        <w:t>kapsam</w:t>
      </w:r>
    </w:p>
    <w:p w14:paraId="758CF354" w14:textId="09B11419" w:rsidR="0096674F" w:rsidRDefault="0096674F" w:rsidP="0096674F">
      <w:pPr>
        <w:spacing w:after="0" w:line="240" w:lineRule="auto"/>
        <w:ind w:left="0" w:firstLine="567"/>
        <w:rPr>
          <w:rFonts w:eastAsia="Times New Roman"/>
          <w:color w:val="auto"/>
          <w:sz w:val="22"/>
        </w:rPr>
      </w:pPr>
      <w:r w:rsidRPr="0096674F">
        <w:rPr>
          <w:rFonts w:eastAsia="Times New Roman"/>
          <w:b/>
          <w:bCs/>
          <w:color w:val="auto"/>
          <w:sz w:val="22"/>
        </w:rPr>
        <w:t>MADDE</w:t>
      </w:r>
      <w:r>
        <w:rPr>
          <w:rFonts w:eastAsia="Times New Roman"/>
          <w:b/>
          <w:bCs/>
          <w:color w:val="auto"/>
          <w:sz w:val="22"/>
        </w:rPr>
        <w:t xml:space="preserve"> </w:t>
      </w:r>
      <w:r w:rsidRPr="0096674F">
        <w:rPr>
          <w:rFonts w:eastAsia="Times New Roman"/>
          <w:b/>
          <w:bCs/>
          <w:color w:val="auto"/>
          <w:sz w:val="22"/>
        </w:rPr>
        <w:t>1</w:t>
      </w:r>
      <w:r>
        <w:rPr>
          <w:rFonts w:eastAsia="Times New Roman"/>
          <w:b/>
          <w:bCs/>
          <w:color w:val="auto"/>
          <w:sz w:val="22"/>
        </w:rPr>
        <w:t xml:space="preserve"> </w:t>
      </w:r>
      <w:r w:rsidRPr="0096674F">
        <w:rPr>
          <w:rFonts w:eastAsia="Times New Roman"/>
          <w:b/>
          <w:bCs/>
          <w:color w:val="auto"/>
          <w:sz w:val="22"/>
        </w:rPr>
        <w:t>–</w:t>
      </w:r>
      <w:r>
        <w:rPr>
          <w:rFonts w:eastAsia="Times New Roman"/>
          <w:color w:val="auto"/>
          <w:sz w:val="22"/>
        </w:rPr>
        <w:t xml:space="preserve"> </w:t>
      </w:r>
      <w:r w:rsidRPr="0096674F">
        <w:rPr>
          <w:rFonts w:eastAsia="Times New Roman"/>
          <w:color w:val="auto"/>
          <w:sz w:val="22"/>
        </w:rPr>
        <w:t>(</w:t>
      </w:r>
      <w:r w:rsidR="00F01561">
        <w:rPr>
          <w:rFonts w:eastAsia="Times New Roman"/>
          <w:color w:val="auto"/>
          <w:sz w:val="22"/>
        </w:rPr>
        <w:t xml:space="preserve">1) </w:t>
      </w:r>
      <w:r w:rsidR="00F01561" w:rsidRPr="00F01561">
        <w:rPr>
          <w:rFonts w:eastAsia="Times New Roman"/>
          <w:color w:val="auto"/>
          <w:sz w:val="22"/>
        </w:rPr>
        <w:t>Bu Yönetmeliğin amacı; afet, acil durumlar ile kamu düzenine, milli güvenliğe ve ulusal siber güvenliğe tehdit oluşturabilecek durumlarda kullanıcıların coğrafi olarak belirli bölgelerde bildirimler almalarını sağlayan ulusal mobil uyarı sisteminin kurulması ve işletilmesine ilişkin hususların belirlenmesidir.</w:t>
      </w:r>
    </w:p>
    <w:p w14:paraId="13E67B87" w14:textId="77777777" w:rsidR="0096674F" w:rsidRPr="0096674F" w:rsidRDefault="0096674F" w:rsidP="0096674F">
      <w:pPr>
        <w:spacing w:after="0" w:line="240" w:lineRule="auto"/>
        <w:ind w:left="0" w:firstLine="567"/>
        <w:rPr>
          <w:rFonts w:eastAsia="Times New Roman"/>
          <w:color w:val="auto"/>
          <w:sz w:val="22"/>
        </w:rPr>
      </w:pPr>
    </w:p>
    <w:p w14:paraId="3B5FE270" w14:textId="27206E54" w:rsidR="0096674F" w:rsidRPr="0096674F" w:rsidRDefault="0096674F" w:rsidP="0096674F">
      <w:pPr>
        <w:spacing w:line="240" w:lineRule="auto"/>
        <w:ind w:left="0" w:firstLine="567"/>
        <w:rPr>
          <w:rFonts w:eastAsia="Times New Roman"/>
          <w:b/>
          <w:color w:val="auto"/>
          <w:sz w:val="22"/>
        </w:rPr>
      </w:pPr>
      <w:r>
        <w:rPr>
          <w:rFonts w:eastAsia="Times New Roman"/>
          <w:b/>
          <w:color w:val="auto"/>
          <w:sz w:val="22"/>
        </w:rPr>
        <w:t>Dayanak</w:t>
      </w:r>
    </w:p>
    <w:p w14:paraId="687EC584" w14:textId="46A7F6A3" w:rsidR="0096674F" w:rsidRDefault="0096674F" w:rsidP="0096674F">
      <w:pPr>
        <w:spacing w:after="0" w:line="240" w:lineRule="auto"/>
        <w:ind w:left="0" w:firstLine="567"/>
        <w:rPr>
          <w:rFonts w:eastAsia="Times New Roman"/>
          <w:color w:val="auto"/>
          <w:sz w:val="22"/>
        </w:rPr>
      </w:pPr>
      <w:r w:rsidRPr="0096674F">
        <w:rPr>
          <w:rFonts w:eastAsia="Times New Roman"/>
          <w:b/>
          <w:color w:val="auto"/>
          <w:sz w:val="22"/>
        </w:rPr>
        <w:t>MADDE</w:t>
      </w:r>
      <w:r>
        <w:rPr>
          <w:rFonts w:eastAsia="Times New Roman"/>
          <w:b/>
          <w:color w:val="auto"/>
          <w:sz w:val="22"/>
        </w:rPr>
        <w:t xml:space="preserve"> </w:t>
      </w:r>
      <w:r w:rsidRPr="0096674F">
        <w:rPr>
          <w:rFonts w:eastAsia="Times New Roman"/>
          <w:b/>
          <w:color w:val="auto"/>
          <w:sz w:val="22"/>
        </w:rPr>
        <w:t>2</w:t>
      </w:r>
      <w:r>
        <w:rPr>
          <w:rFonts w:eastAsia="Times New Roman"/>
          <w:b/>
          <w:color w:val="auto"/>
          <w:sz w:val="22"/>
        </w:rPr>
        <w:t xml:space="preserve"> </w:t>
      </w:r>
      <w:r w:rsidRPr="0096674F">
        <w:rPr>
          <w:rFonts w:eastAsia="Times New Roman"/>
          <w:b/>
          <w:color w:val="auto"/>
          <w:sz w:val="22"/>
        </w:rPr>
        <w:t>–</w:t>
      </w:r>
      <w:r>
        <w:rPr>
          <w:rFonts w:eastAsia="Times New Roman"/>
          <w:color w:val="auto"/>
          <w:sz w:val="22"/>
        </w:rPr>
        <w:t xml:space="preserve"> </w:t>
      </w:r>
      <w:r w:rsidR="00F01561" w:rsidRPr="00F01561">
        <w:rPr>
          <w:rFonts w:eastAsia="Times New Roman"/>
          <w:color w:val="auto"/>
          <w:sz w:val="22"/>
        </w:rPr>
        <w:t xml:space="preserve">(1) Bu Yönetmelik, 5809 sayılı Kanun’un 4 üncü maddesinin birinci fıkrasının (h) bendi, 6 </w:t>
      </w:r>
      <w:proofErr w:type="spellStart"/>
      <w:r w:rsidR="00F01561" w:rsidRPr="00F01561">
        <w:rPr>
          <w:rFonts w:eastAsia="Times New Roman"/>
          <w:color w:val="auto"/>
          <w:sz w:val="22"/>
        </w:rPr>
        <w:t>ncı</w:t>
      </w:r>
      <w:proofErr w:type="spellEnd"/>
      <w:r w:rsidR="00F01561" w:rsidRPr="00F01561">
        <w:rPr>
          <w:rFonts w:eastAsia="Times New Roman"/>
          <w:color w:val="auto"/>
          <w:sz w:val="22"/>
        </w:rPr>
        <w:t xml:space="preserve"> maddesinin birinci fıkrasının (ş) bendi, 12 </w:t>
      </w:r>
      <w:proofErr w:type="spellStart"/>
      <w:r w:rsidR="00F01561" w:rsidRPr="00F01561">
        <w:rPr>
          <w:rFonts w:eastAsia="Times New Roman"/>
          <w:color w:val="auto"/>
          <w:sz w:val="22"/>
        </w:rPr>
        <w:t>nci</w:t>
      </w:r>
      <w:proofErr w:type="spellEnd"/>
      <w:r w:rsidR="00F01561" w:rsidRPr="00F01561">
        <w:rPr>
          <w:rFonts w:eastAsia="Times New Roman"/>
          <w:color w:val="auto"/>
          <w:sz w:val="22"/>
        </w:rPr>
        <w:t xml:space="preserve"> maddesinin, ikinci fıkrasının (ğ) bendi ve beşinci fıkrası, 51 inci maddesinin beşinci, sekizinci fıkraları ile 60 </w:t>
      </w:r>
      <w:proofErr w:type="spellStart"/>
      <w:r w:rsidR="00F01561" w:rsidRPr="00F01561">
        <w:rPr>
          <w:rFonts w:eastAsia="Times New Roman"/>
          <w:color w:val="auto"/>
          <w:sz w:val="22"/>
        </w:rPr>
        <w:t>ıncı</w:t>
      </w:r>
      <w:proofErr w:type="spellEnd"/>
      <w:r w:rsidR="00F01561" w:rsidRPr="00F01561">
        <w:rPr>
          <w:rFonts w:eastAsia="Times New Roman"/>
          <w:color w:val="auto"/>
          <w:sz w:val="22"/>
        </w:rPr>
        <w:t xml:space="preserve"> maddesinin birinci, </w:t>
      </w:r>
      <w:proofErr w:type="spellStart"/>
      <w:r w:rsidR="00F01561" w:rsidRPr="00F01561">
        <w:rPr>
          <w:rFonts w:eastAsia="Times New Roman"/>
          <w:color w:val="auto"/>
          <w:sz w:val="22"/>
        </w:rPr>
        <w:t>onbirinci</w:t>
      </w:r>
      <w:proofErr w:type="spellEnd"/>
      <w:r w:rsidR="00F01561" w:rsidRPr="00F01561">
        <w:rPr>
          <w:rFonts w:eastAsia="Times New Roman"/>
          <w:color w:val="auto"/>
          <w:sz w:val="22"/>
        </w:rPr>
        <w:t xml:space="preserve">, </w:t>
      </w:r>
      <w:proofErr w:type="spellStart"/>
      <w:r w:rsidR="00F01561" w:rsidRPr="00F01561">
        <w:rPr>
          <w:rFonts w:eastAsia="Times New Roman"/>
          <w:color w:val="auto"/>
          <w:sz w:val="22"/>
        </w:rPr>
        <w:t>onikinci</w:t>
      </w:r>
      <w:proofErr w:type="spellEnd"/>
      <w:r w:rsidR="00F01561" w:rsidRPr="00F01561">
        <w:rPr>
          <w:rFonts w:eastAsia="Times New Roman"/>
          <w:color w:val="auto"/>
          <w:sz w:val="22"/>
        </w:rPr>
        <w:t xml:space="preserve">, </w:t>
      </w:r>
      <w:proofErr w:type="spellStart"/>
      <w:r w:rsidR="00F01561" w:rsidRPr="00F01561">
        <w:rPr>
          <w:rFonts w:eastAsia="Times New Roman"/>
          <w:color w:val="auto"/>
          <w:sz w:val="22"/>
        </w:rPr>
        <w:t>onüçüncü</w:t>
      </w:r>
      <w:proofErr w:type="spellEnd"/>
      <w:r w:rsidR="00F01561" w:rsidRPr="00F01561">
        <w:rPr>
          <w:rFonts w:eastAsia="Times New Roman"/>
          <w:color w:val="auto"/>
          <w:sz w:val="22"/>
        </w:rPr>
        <w:t xml:space="preserve"> fıkrasına dayanılarak hazırlanmıştır.</w:t>
      </w:r>
    </w:p>
    <w:p w14:paraId="4D926173" w14:textId="77777777" w:rsidR="0096674F" w:rsidRPr="0096674F" w:rsidRDefault="0096674F" w:rsidP="0096674F">
      <w:pPr>
        <w:spacing w:after="0" w:line="240" w:lineRule="auto"/>
        <w:ind w:left="0" w:firstLine="567"/>
        <w:rPr>
          <w:rFonts w:eastAsia="Times New Roman"/>
          <w:color w:val="auto"/>
          <w:sz w:val="22"/>
        </w:rPr>
      </w:pPr>
    </w:p>
    <w:p w14:paraId="626C4932" w14:textId="7B267451" w:rsidR="0096674F" w:rsidRPr="0096674F" w:rsidRDefault="0096674F" w:rsidP="0096674F">
      <w:pPr>
        <w:spacing w:line="240" w:lineRule="auto"/>
        <w:ind w:left="0" w:firstLine="567"/>
        <w:rPr>
          <w:rFonts w:eastAsia="Times New Roman"/>
          <w:b/>
          <w:color w:val="auto"/>
          <w:sz w:val="22"/>
        </w:rPr>
      </w:pPr>
      <w:r w:rsidRPr="0096674F">
        <w:rPr>
          <w:rFonts w:eastAsia="Times New Roman"/>
          <w:b/>
          <w:color w:val="auto"/>
          <w:sz w:val="22"/>
        </w:rPr>
        <w:t>Tanımlar</w:t>
      </w:r>
      <w:r>
        <w:rPr>
          <w:rFonts w:eastAsia="Times New Roman"/>
          <w:b/>
          <w:color w:val="auto"/>
          <w:sz w:val="22"/>
        </w:rPr>
        <w:t xml:space="preserve"> </w:t>
      </w:r>
      <w:r w:rsidRPr="0096674F">
        <w:rPr>
          <w:rFonts w:eastAsia="Times New Roman"/>
          <w:b/>
          <w:color w:val="auto"/>
          <w:sz w:val="22"/>
        </w:rPr>
        <w:t>ve</w:t>
      </w:r>
      <w:r>
        <w:rPr>
          <w:rFonts w:eastAsia="Times New Roman"/>
          <w:b/>
          <w:color w:val="auto"/>
          <w:sz w:val="22"/>
        </w:rPr>
        <w:t xml:space="preserve"> </w:t>
      </w:r>
      <w:r w:rsidRPr="0096674F">
        <w:rPr>
          <w:rFonts w:eastAsia="Times New Roman"/>
          <w:b/>
          <w:color w:val="auto"/>
          <w:sz w:val="22"/>
        </w:rPr>
        <w:t>kısaltmalar</w:t>
      </w:r>
    </w:p>
    <w:p w14:paraId="6F40E0BF" w14:textId="363DA2DC" w:rsidR="0096674F" w:rsidRPr="0096674F" w:rsidRDefault="0096674F" w:rsidP="0096674F">
      <w:pPr>
        <w:spacing w:after="0" w:line="240" w:lineRule="auto"/>
        <w:ind w:left="0" w:firstLine="567"/>
        <w:rPr>
          <w:rFonts w:eastAsia="Times New Roman"/>
          <w:color w:val="auto"/>
          <w:sz w:val="22"/>
        </w:rPr>
      </w:pPr>
      <w:r w:rsidRPr="0096674F">
        <w:rPr>
          <w:rFonts w:eastAsia="Times New Roman"/>
          <w:b/>
          <w:bCs/>
          <w:color w:val="auto"/>
          <w:sz w:val="22"/>
        </w:rPr>
        <w:t>MADDE</w:t>
      </w:r>
      <w:r>
        <w:rPr>
          <w:rFonts w:eastAsia="Times New Roman"/>
          <w:b/>
          <w:bCs/>
          <w:color w:val="auto"/>
          <w:sz w:val="22"/>
        </w:rPr>
        <w:t xml:space="preserve"> </w:t>
      </w:r>
      <w:r w:rsidRPr="0096674F">
        <w:rPr>
          <w:rFonts w:eastAsia="Times New Roman"/>
          <w:b/>
          <w:bCs/>
          <w:color w:val="auto"/>
          <w:sz w:val="22"/>
        </w:rPr>
        <w:t>3</w:t>
      </w:r>
      <w:r>
        <w:rPr>
          <w:rFonts w:eastAsia="Times New Roman"/>
          <w:b/>
          <w:bCs/>
          <w:color w:val="auto"/>
          <w:sz w:val="22"/>
        </w:rPr>
        <w:t xml:space="preserve"> </w:t>
      </w:r>
      <w:r w:rsidRPr="0096674F">
        <w:rPr>
          <w:rFonts w:eastAsia="Times New Roman"/>
          <w:b/>
          <w:bCs/>
          <w:color w:val="auto"/>
          <w:sz w:val="22"/>
        </w:rPr>
        <w:t>–</w:t>
      </w:r>
      <w:r>
        <w:rPr>
          <w:rFonts w:eastAsia="Times New Roman"/>
          <w:color w:val="auto"/>
          <w:sz w:val="22"/>
        </w:rPr>
        <w:t xml:space="preserve"> </w:t>
      </w:r>
      <w:r w:rsidRPr="0096674F">
        <w:rPr>
          <w:rFonts w:eastAsia="Times New Roman"/>
          <w:color w:val="auto"/>
          <w:sz w:val="22"/>
        </w:rPr>
        <w:t>(1)</w:t>
      </w:r>
      <w:r>
        <w:rPr>
          <w:rFonts w:eastAsia="Times New Roman"/>
          <w:color w:val="auto"/>
          <w:sz w:val="22"/>
        </w:rPr>
        <w:t xml:space="preserve"> </w:t>
      </w:r>
      <w:r w:rsidRPr="0096674F">
        <w:rPr>
          <w:rFonts w:eastAsia="Times New Roman"/>
          <w:color w:val="auto"/>
          <w:sz w:val="22"/>
        </w:rPr>
        <w:t>Bu</w:t>
      </w:r>
      <w:r>
        <w:rPr>
          <w:rFonts w:eastAsia="Times New Roman"/>
          <w:color w:val="auto"/>
          <w:sz w:val="22"/>
        </w:rPr>
        <w:t xml:space="preserve"> </w:t>
      </w:r>
      <w:r w:rsidRPr="0096674F">
        <w:rPr>
          <w:rFonts w:eastAsia="Times New Roman"/>
          <w:color w:val="auto"/>
          <w:sz w:val="22"/>
        </w:rPr>
        <w:t>Yönetmelikte</w:t>
      </w:r>
      <w:r>
        <w:rPr>
          <w:rFonts w:eastAsia="Times New Roman"/>
          <w:color w:val="auto"/>
          <w:sz w:val="22"/>
        </w:rPr>
        <w:t xml:space="preserve"> </w:t>
      </w:r>
      <w:r w:rsidRPr="0096674F">
        <w:rPr>
          <w:rFonts w:eastAsia="Times New Roman"/>
          <w:color w:val="auto"/>
          <w:sz w:val="22"/>
        </w:rPr>
        <w:t>geçen;</w:t>
      </w:r>
    </w:p>
    <w:p w14:paraId="41C4B5FB" w14:textId="77777777" w:rsidR="00F01561" w:rsidRPr="00F01561" w:rsidRDefault="00F01561" w:rsidP="00F01561">
      <w:pPr>
        <w:spacing w:after="0" w:line="240" w:lineRule="auto"/>
        <w:ind w:left="0" w:firstLine="567"/>
        <w:rPr>
          <w:rFonts w:eastAsia="Times New Roman"/>
          <w:color w:val="auto"/>
          <w:sz w:val="22"/>
        </w:rPr>
      </w:pPr>
      <w:r w:rsidRPr="00F01561">
        <w:rPr>
          <w:rFonts w:eastAsia="Times New Roman"/>
          <w:color w:val="auto"/>
          <w:sz w:val="22"/>
        </w:rPr>
        <w:t>a) Abone: Bir işletmeci ile elektronik haberleşme hizmetinin sunumuna yönelik olarak yapılan bir sözleşmeye taraf olan gerçek ya da tüzel kişiyi,</w:t>
      </w:r>
    </w:p>
    <w:p w14:paraId="3286255E" w14:textId="77777777" w:rsidR="00F01561" w:rsidRPr="00F01561" w:rsidRDefault="00F01561" w:rsidP="00F01561">
      <w:pPr>
        <w:spacing w:after="0" w:line="240" w:lineRule="auto"/>
        <w:ind w:left="0" w:firstLine="567"/>
        <w:rPr>
          <w:rFonts w:eastAsia="Times New Roman"/>
          <w:color w:val="auto"/>
          <w:sz w:val="22"/>
        </w:rPr>
      </w:pPr>
      <w:r w:rsidRPr="00F01561">
        <w:rPr>
          <w:rFonts w:eastAsia="Times New Roman"/>
          <w:color w:val="auto"/>
          <w:sz w:val="22"/>
        </w:rPr>
        <w:t>b) Bildirim onay süreci: Onay sorumlusu tarafından bu yönetmelik kapsamında yapılan işlemleri,</w:t>
      </w:r>
    </w:p>
    <w:p w14:paraId="5F54500D" w14:textId="77777777" w:rsidR="00F01561" w:rsidRPr="00F01561" w:rsidRDefault="00F01561" w:rsidP="00F01561">
      <w:pPr>
        <w:spacing w:after="0" w:line="240" w:lineRule="auto"/>
        <w:ind w:left="0" w:firstLine="567"/>
        <w:rPr>
          <w:rFonts w:eastAsia="Times New Roman"/>
          <w:color w:val="auto"/>
          <w:sz w:val="22"/>
        </w:rPr>
      </w:pPr>
      <w:r w:rsidRPr="00F01561">
        <w:rPr>
          <w:rFonts w:eastAsia="Times New Roman"/>
          <w:color w:val="auto"/>
          <w:sz w:val="22"/>
        </w:rPr>
        <w:t>c) Cihaz: Veri işleme ve saklama yeteneği bakımından, bilgisayarın özelliklerine benzer özelliklere sahip mobil telefonları,</w:t>
      </w:r>
    </w:p>
    <w:p w14:paraId="408FF8CF" w14:textId="77777777" w:rsidR="00F01561" w:rsidRPr="00F01561" w:rsidRDefault="00F01561" w:rsidP="00F01561">
      <w:pPr>
        <w:spacing w:after="0" w:line="240" w:lineRule="auto"/>
        <w:ind w:left="0" w:firstLine="567"/>
        <w:rPr>
          <w:rFonts w:eastAsia="Times New Roman"/>
          <w:color w:val="auto"/>
          <w:sz w:val="22"/>
        </w:rPr>
      </w:pPr>
      <w:r w:rsidRPr="00F01561">
        <w:rPr>
          <w:rFonts w:eastAsia="Times New Roman"/>
          <w:color w:val="auto"/>
          <w:sz w:val="22"/>
        </w:rPr>
        <w:t>ç) Çağrı öncesi anonsu: Mobil elektronik haberleşme şebekesinde çağrı başlatılmadan önce arayan aboneye dinletilen ses kaydını,</w:t>
      </w:r>
    </w:p>
    <w:p w14:paraId="6E49013A" w14:textId="77777777" w:rsidR="00F01561" w:rsidRPr="00F01561" w:rsidRDefault="00F01561" w:rsidP="00F01561">
      <w:pPr>
        <w:spacing w:after="0" w:line="240" w:lineRule="auto"/>
        <w:ind w:left="0" w:firstLine="567"/>
        <w:rPr>
          <w:rFonts w:eastAsia="Times New Roman"/>
          <w:color w:val="auto"/>
          <w:sz w:val="22"/>
        </w:rPr>
      </w:pPr>
      <w:r w:rsidRPr="00F01561">
        <w:rPr>
          <w:rFonts w:eastAsia="Times New Roman"/>
          <w:color w:val="auto"/>
          <w:sz w:val="22"/>
        </w:rPr>
        <w:t xml:space="preserve">d) Hücresel yayın sistemi (Cell Broadcast </w:t>
      </w:r>
      <w:proofErr w:type="spellStart"/>
      <w:r w:rsidRPr="00F01561">
        <w:rPr>
          <w:rFonts w:eastAsia="Times New Roman"/>
          <w:color w:val="auto"/>
          <w:sz w:val="22"/>
        </w:rPr>
        <w:t>System</w:t>
      </w:r>
      <w:proofErr w:type="spellEnd"/>
      <w:r w:rsidRPr="00F01561">
        <w:rPr>
          <w:rFonts w:eastAsia="Times New Roman"/>
          <w:color w:val="auto"/>
          <w:sz w:val="22"/>
        </w:rPr>
        <w:t xml:space="preserve"> – CBS): Aynı anda belirli bir bölgedeki bütün kullanıcılara metin tabanlı mesaj iletilmesini sağlayan ETSI TS 123.041 standardına veya bu standardın yerini alan ulusal ve uluslararası standartlara uygun teknolojiyi,</w:t>
      </w:r>
    </w:p>
    <w:p w14:paraId="01C0FAB8" w14:textId="77777777" w:rsidR="00F01561" w:rsidRPr="00F01561" w:rsidRDefault="00F01561" w:rsidP="00F01561">
      <w:pPr>
        <w:spacing w:after="0" w:line="240" w:lineRule="auto"/>
        <w:ind w:left="0" w:firstLine="567"/>
        <w:rPr>
          <w:rFonts w:eastAsia="Times New Roman"/>
          <w:color w:val="auto"/>
          <w:sz w:val="22"/>
        </w:rPr>
      </w:pPr>
      <w:r w:rsidRPr="00F01561">
        <w:rPr>
          <w:rFonts w:eastAsia="Times New Roman"/>
          <w:color w:val="auto"/>
          <w:sz w:val="22"/>
        </w:rPr>
        <w:t>e) İşletmeci: Yetkilendirme çerçevesinde mobil elektronik haberleşme hizmeti sunan veya mobil elektronik haberleşme şebekesi sağlayan ve alt yapısını işleten şirketi,</w:t>
      </w:r>
    </w:p>
    <w:p w14:paraId="635F2701" w14:textId="77777777" w:rsidR="00F01561" w:rsidRPr="00F01561" w:rsidRDefault="00F01561" w:rsidP="00F01561">
      <w:pPr>
        <w:spacing w:after="0" w:line="240" w:lineRule="auto"/>
        <w:ind w:left="0" w:firstLine="567"/>
        <w:rPr>
          <w:rFonts w:eastAsia="Times New Roman"/>
          <w:color w:val="auto"/>
          <w:sz w:val="22"/>
        </w:rPr>
      </w:pPr>
      <w:r w:rsidRPr="00F01561">
        <w:rPr>
          <w:rFonts w:eastAsia="Times New Roman"/>
          <w:color w:val="auto"/>
          <w:sz w:val="22"/>
        </w:rPr>
        <w:t>f) Kısa mesaj hizmeti (</w:t>
      </w:r>
      <w:proofErr w:type="spellStart"/>
      <w:r w:rsidRPr="00F01561">
        <w:rPr>
          <w:rFonts w:eastAsia="Times New Roman"/>
          <w:color w:val="auto"/>
          <w:sz w:val="22"/>
        </w:rPr>
        <w:t>Short</w:t>
      </w:r>
      <w:proofErr w:type="spellEnd"/>
      <w:r w:rsidRPr="00F01561">
        <w:rPr>
          <w:rFonts w:eastAsia="Times New Roman"/>
          <w:color w:val="auto"/>
          <w:sz w:val="22"/>
        </w:rPr>
        <w:t xml:space="preserve"> Message Service - SMS): Mobil cihazlarda 160 karakteri geçmeyen metin tabanlı bir iletişim çeşidini,</w:t>
      </w:r>
    </w:p>
    <w:p w14:paraId="54683A1D" w14:textId="77777777" w:rsidR="00F01561" w:rsidRPr="00F01561" w:rsidRDefault="00F01561" w:rsidP="00F01561">
      <w:pPr>
        <w:spacing w:after="0" w:line="240" w:lineRule="auto"/>
        <w:ind w:left="0" w:firstLine="567"/>
        <w:rPr>
          <w:rFonts w:eastAsia="Times New Roman"/>
          <w:color w:val="auto"/>
          <w:sz w:val="22"/>
        </w:rPr>
      </w:pPr>
      <w:r w:rsidRPr="00F01561">
        <w:rPr>
          <w:rFonts w:eastAsia="Times New Roman"/>
          <w:color w:val="auto"/>
          <w:sz w:val="22"/>
        </w:rPr>
        <w:t>g) Kullanıcı: Aboneliği olup olmamasına bakılmaksızın, işletmecinin kendi şebekesine bağlanarak elektronik haberleşme hizmetlerinden yararlanan gerçek veya tüzel kişiyi,</w:t>
      </w:r>
    </w:p>
    <w:p w14:paraId="3D8A58D4" w14:textId="77777777" w:rsidR="00F01561" w:rsidRPr="00F01561" w:rsidRDefault="00F01561" w:rsidP="00F01561">
      <w:pPr>
        <w:spacing w:after="0" w:line="240" w:lineRule="auto"/>
        <w:ind w:left="0" w:firstLine="567"/>
        <w:rPr>
          <w:rFonts w:eastAsia="Times New Roman"/>
          <w:color w:val="auto"/>
          <w:sz w:val="22"/>
        </w:rPr>
      </w:pPr>
      <w:r w:rsidRPr="00F01561">
        <w:rPr>
          <w:rFonts w:eastAsia="Times New Roman"/>
          <w:color w:val="auto"/>
          <w:sz w:val="22"/>
        </w:rPr>
        <w:t>ğ) Kurul: Bilgi Teknolojileri ve İletişim Kurulunu,</w:t>
      </w:r>
    </w:p>
    <w:p w14:paraId="7F7EA53D" w14:textId="77777777" w:rsidR="00F01561" w:rsidRPr="00F01561" w:rsidRDefault="00F01561" w:rsidP="00F01561">
      <w:pPr>
        <w:spacing w:after="0" w:line="240" w:lineRule="auto"/>
        <w:ind w:left="0" w:firstLine="567"/>
        <w:rPr>
          <w:rFonts w:eastAsia="Times New Roman"/>
          <w:color w:val="auto"/>
          <w:sz w:val="22"/>
        </w:rPr>
      </w:pPr>
      <w:r w:rsidRPr="00F01561">
        <w:rPr>
          <w:rFonts w:eastAsia="Times New Roman"/>
          <w:color w:val="auto"/>
          <w:sz w:val="22"/>
        </w:rPr>
        <w:t>h) Kurum: Bilgi Teknolojileri ve İletişim Kurumunu,</w:t>
      </w:r>
    </w:p>
    <w:p w14:paraId="38960867" w14:textId="77777777" w:rsidR="00F01561" w:rsidRPr="00F01561" w:rsidRDefault="00F01561" w:rsidP="00F01561">
      <w:pPr>
        <w:spacing w:after="0" w:line="240" w:lineRule="auto"/>
        <w:ind w:left="0" w:firstLine="567"/>
        <w:rPr>
          <w:rFonts w:eastAsia="Times New Roman"/>
          <w:color w:val="auto"/>
          <w:sz w:val="22"/>
        </w:rPr>
      </w:pPr>
      <w:proofErr w:type="gramStart"/>
      <w:r w:rsidRPr="00F01561">
        <w:rPr>
          <w:rFonts w:eastAsia="Times New Roman"/>
          <w:color w:val="auto"/>
          <w:sz w:val="22"/>
        </w:rPr>
        <w:t xml:space="preserve">ı) Mobil alarm sistemi (Commercial Mobile Alarm </w:t>
      </w:r>
      <w:proofErr w:type="spellStart"/>
      <w:r w:rsidRPr="00F01561">
        <w:rPr>
          <w:rFonts w:eastAsia="Times New Roman"/>
          <w:color w:val="auto"/>
          <w:sz w:val="22"/>
        </w:rPr>
        <w:t>System</w:t>
      </w:r>
      <w:proofErr w:type="spellEnd"/>
      <w:r w:rsidRPr="00F01561">
        <w:rPr>
          <w:rFonts w:eastAsia="Times New Roman"/>
          <w:color w:val="auto"/>
          <w:sz w:val="22"/>
        </w:rPr>
        <w:t xml:space="preserve"> – CMAS) Afet, acil durumlar ile kamu düzenine, milli güvenliğe ve ulusal siber güvenliğe tehdit oluşturabilecek durumlarda, gerekli teknik özellikleri haiz cihazlara sahip kullanıcıların bildirimler almalarını sağlayan, ETSI TS 102 900 standardına veya bu standardın yerini alan ulusal ve uluslararası standartlara uygun sistemi,</w:t>
      </w:r>
      <w:proofErr w:type="gramEnd"/>
    </w:p>
    <w:p w14:paraId="6ECD18FA" w14:textId="77777777" w:rsidR="00F01561" w:rsidRPr="00F01561" w:rsidRDefault="00F01561" w:rsidP="00F01561">
      <w:pPr>
        <w:spacing w:after="0" w:line="240" w:lineRule="auto"/>
        <w:ind w:left="0" w:firstLine="567"/>
        <w:rPr>
          <w:rFonts w:eastAsia="Times New Roman"/>
          <w:color w:val="auto"/>
          <w:sz w:val="22"/>
        </w:rPr>
      </w:pPr>
      <w:r w:rsidRPr="00F01561">
        <w:rPr>
          <w:rFonts w:eastAsia="Times New Roman"/>
          <w:color w:val="auto"/>
          <w:sz w:val="22"/>
        </w:rPr>
        <w:t>i) Onay sorumlusu: Bu Yönetmelik kapsamında yapılacak bildirimlerin iletilmesine onay veren kurum veya kuruluşun temsilcisini,</w:t>
      </w:r>
    </w:p>
    <w:p w14:paraId="4D442C8D" w14:textId="77777777" w:rsidR="00F01561" w:rsidRPr="00F01561" w:rsidRDefault="00F01561" w:rsidP="00F01561">
      <w:pPr>
        <w:spacing w:after="0" w:line="240" w:lineRule="auto"/>
        <w:ind w:left="0" w:firstLine="567"/>
        <w:rPr>
          <w:rFonts w:eastAsia="Times New Roman"/>
          <w:color w:val="auto"/>
          <w:sz w:val="22"/>
        </w:rPr>
      </w:pPr>
      <w:r w:rsidRPr="00F01561">
        <w:rPr>
          <w:rFonts w:eastAsia="Times New Roman"/>
          <w:color w:val="auto"/>
          <w:sz w:val="22"/>
        </w:rPr>
        <w:lastRenderedPageBreak/>
        <w:t>j) Ulusal mobil uyarı sistemi: Afet, acil durumlar ile kamu düzenine, milli güvenliğe ve ulusal siber güvenliğe tehdit oluşturabilecek durumlarda kullanıcıların coğrafi olarak belirli bölgelerde bildirimleri CMAS, CBS, çağrı öncesi anonsu ve SMS yöntemlerinden asgari biri ile almalarını sağlayan sistemi,</w:t>
      </w:r>
    </w:p>
    <w:p w14:paraId="4B6DEF45" w14:textId="77777777" w:rsidR="00F01561" w:rsidRPr="00F01561" w:rsidRDefault="00F01561" w:rsidP="00F01561">
      <w:pPr>
        <w:spacing w:after="0" w:line="240" w:lineRule="auto"/>
        <w:ind w:left="0" w:firstLine="567"/>
        <w:rPr>
          <w:rFonts w:eastAsia="Times New Roman"/>
          <w:color w:val="auto"/>
          <w:sz w:val="22"/>
        </w:rPr>
      </w:pPr>
      <w:proofErr w:type="gramStart"/>
      <w:r w:rsidRPr="00F01561">
        <w:rPr>
          <w:rFonts w:eastAsia="Times New Roman"/>
          <w:color w:val="auto"/>
          <w:sz w:val="22"/>
        </w:rPr>
        <w:t>k) Uyumlaştırılabilir cihaz: ETSI TS 102 900 standardına veya bu standardın yerine geçen ulusal ve/veya uluslararası standarda uygun olarak CMAS yöntemini destekleyen ancak bu yönetmeliğin yürürlüğe girdiği tarihte bu özelliği aktif olmayan ve “</w:t>
      </w:r>
      <w:proofErr w:type="spellStart"/>
      <w:r w:rsidRPr="00F01561">
        <w:rPr>
          <w:rFonts w:eastAsia="Times New Roman"/>
          <w:color w:val="auto"/>
          <w:sz w:val="22"/>
        </w:rPr>
        <w:t>carrier</w:t>
      </w:r>
      <w:proofErr w:type="spellEnd"/>
      <w:r w:rsidRPr="00F01561">
        <w:rPr>
          <w:rFonts w:eastAsia="Times New Roman"/>
          <w:color w:val="auto"/>
          <w:sz w:val="22"/>
        </w:rPr>
        <w:t xml:space="preserve"> </w:t>
      </w:r>
      <w:proofErr w:type="spellStart"/>
      <w:r w:rsidRPr="00F01561">
        <w:rPr>
          <w:rFonts w:eastAsia="Times New Roman"/>
          <w:color w:val="auto"/>
          <w:sz w:val="22"/>
        </w:rPr>
        <w:t>bundle</w:t>
      </w:r>
      <w:proofErr w:type="spellEnd"/>
      <w:r w:rsidRPr="00F01561">
        <w:rPr>
          <w:rFonts w:eastAsia="Times New Roman"/>
          <w:color w:val="auto"/>
          <w:sz w:val="22"/>
        </w:rPr>
        <w:t>” yöntemi veya bu amaçlarla kullanılması mümkün diğer yöntemler ile bu özelliğin aktive edilebildiği cihazları,</w:t>
      </w:r>
      <w:proofErr w:type="gramEnd"/>
    </w:p>
    <w:p w14:paraId="5380FFEF" w14:textId="77777777" w:rsidR="00F01561" w:rsidRPr="00F01561" w:rsidRDefault="00F01561" w:rsidP="00F01561">
      <w:pPr>
        <w:spacing w:after="0" w:line="240" w:lineRule="auto"/>
        <w:ind w:left="0" w:firstLine="567"/>
        <w:rPr>
          <w:rFonts w:eastAsia="Times New Roman"/>
          <w:color w:val="auto"/>
          <w:sz w:val="22"/>
        </w:rPr>
      </w:pPr>
      <w:r w:rsidRPr="00F01561">
        <w:rPr>
          <w:rFonts w:eastAsia="Times New Roman"/>
          <w:color w:val="auto"/>
          <w:sz w:val="22"/>
        </w:rPr>
        <w:t xml:space="preserve"> (l) Yetkili kullanıcı: Bu Yönetmelik kapsamında yapılacak bildirimleri tanımlamaya yetkili kurum veya kuruluşun temsilcisini</w:t>
      </w:r>
    </w:p>
    <w:p w14:paraId="16E753CF" w14:textId="77CF1D2A" w:rsidR="00F01561" w:rsidRDefault="00F01561" w:rsidP="00F01561">
      <w:pPr>
        <w:spacing w:after="0" w:line="240" w:lineRule="auto"/>
        <w:ind w:left="0" w:firstLine="567"/>
        <w:rPr>
          <w:rFonts w:eastAsia="Times New Roman"/>
          <w:color w:val="auto"/>
          <w:sz w:val="22"/>
        </w:rPr>
      </w:pPr>
      <w:proofErr w:type="gramStart"/>
      <w:r w:rsidRPr="00F01561">
        <w:rPr>
          <w:rFonts w:eastAsia="Times New Roman"/>
          <w:color w:val="auto"/>
          <w:sz w:val="22"/>
        </w:rPr>
        <w:t>ifade</w:t>
      </w:r>
      <w:proofErr w:type="gramEnd"/>
      <w:r w:rsidRPr="00F01561">
        <w:rPr>
          <w:rFonts w:eastAsia="Times New Roman"/>
          <w:color w:val="auto"/>
          <w:sz w:val="22"/>
        </w:rPr>
        <w:t xml:space="preserve"> eder.</w:t>
      </w:r>
    </w:p>
    <w:p w14:paraId="5F9EDA4E" w14:textId="77777777" w:rsidR="00F01561" w:rsidRPr="00F01561" w:rsidRDefault="00F01561" w:rsidP="00F01561">
      <w:pPr>
        <w:spacing w:after="0" w:line="240" w:lineRule="auto"/>
        <w:ind w:left="0" w:firstLine="567"/>
        <w:rPr>
          <w:rFonts w:eastAsia="Times New Roman"/>
          <w:color w:val="auto"/>
          <w:sz w:val="22"/>
        </w:rPr>
      </w:pPr>
    </w:p>
    <w:p w14:paraId="56117281" w14:textId="4386F9D3" w:rsidR="0096674F" w:rsidRPr="0096674F" w:rsidRDefault="00F01561" w:rsidP="00F01561">
      <w:pPr>
        <w:spacing w:after="0" w:line="240" w:lineRule="auto"/>
        <w:ind w:left="0" w:firstLine="567"/>
        <w:rPr>
          <w:rFonts w:eastAsia="Times New Roman"/>
          <w:color w:val="auto"/>
          <w:sz w:val="22"/>
        </w:rPr>
      </w:pPr>
      <w:r w:rsidRPr="00F01561">
        <w:rPr>
          <w:rFonts w:eastAsia="Times New Roman"/>
          <w:color w:val="auto"/>
          <w:sz w:val="22"/>
        </w:rPr>
        <w:t>(2) Bu Yönetmelikte geçen ancak bu maddenin birinci fıkrasında tanımlanmayan kavramlar için ilgili mevzuatta yer alan tanımlar geçerlidir.</w:t>
      </w:r>
    </w:p>
    <w:p w14:paraId="7D68A85E" w14:textId="299DE984" w:rsidR="0096674F" w:rsidRDefault="0096674F" w:rsidP="0096674F">
      <w:pPr>
        <w:spacing w:after="0" w:line="240" w:lineRule="auto"/>
        <w:ind w:left="0" w:firstLine="0"/>
        <w:jc w:val="center"/>
        <w:rPr>
          <w:rFonts w:eastAsia="Times New Roman"/>
          <w:b/>
          <w:color w:val="auto"/>
          <w:sz w:val="28"/>
          <w:szCs w:val="28"/>
        </w:rPr>
      </w:pPr>
    </w:p>
    <w:p w14:paraId="2A143AE1" w14:textId="77777777" w:rsidR="0096674F" w:rsidRPr="0096674F" w:rsidRDefault="0096674F" w:rsidP="0096674F">
      <w:pPr>
        <w:spacing w:after="0" w:line="240" w:lineRule="auto"/>
        <w:ind w:left="0" w:firstLine="0"/>
        <w:jc w:val="center"/>
        <w:rPr>
          <w:rFonts w:eastAsia="Times New Roman"/>
          <w:b/>
          <w:color w:val="auto"/>
          <w:sz w:val="28"/>
          <w:szCs w:val="28"/>
        </w:rPr>
      </w:pPr>
    </w:p>
    <w:p w14:paraId="4146A605" w14:textId="060D60F9" w:rsidR="0096674F" w:rsidRPr="0096674F" w:rsidRDefault="0096674F" w:rsidP="0096674F">
      <w:pPr>
        <w:spacing w:line="240" w:lineRule="auto"/>
        <w:ind w:left="0" w:firstLine="0"/>
        <w:jc w:val="center"/>
        <w:rPr>
          <w:rFonts w:eastAsia="Times New Roman"/>
          <w:b/>
          <w:color w:val="auto"/>
          <w:szCs w:val="24"/>
        </w:rPr>
      </w:pPr>
      <w:r w:rsidRPr="0096674F">
        <w:rPr>
          <w:rFonts w:eastAsia="Times New Roman"/>
          <w:b/>
          <w:color w:val="auto"/>
          <w:szCs w:val="24"/>
        </w:rPr>
        <w:t>İKİNCİ</w:t>
      </w:r>
      <w:r>
        <w:rPr>
          <w:rFonts w:eastAsia="Times New Roman"/>
          <w:b/>
          <w:color w:val="auto"/>
          <w:szCs w:val="24"/>
        </w:rPr>
        <w:t xml:space="preserve"> </w:t>
      </w:r>
      <w:r w:rsidRPr="0096674F">
        <w:rPr>
          <w:rFonts w:eastAsia="Times New Roman"/>
          <w:b/>
          <w:color w:val="auto"/>
          <w:szCs w:val="24"/>
        </w:rPr>
        <w:t>BÖLÜM</w:t>
      </w:r>
    </w:p>
    <w:p w14:paraId="4E5BEB8D" w14:textId="3FFD0144" w:rsidR="0096674F" w:rsidRDefault="0096674F" w:rsidP="0096674F">
      <w:pPr>
        <w:spacing w:line="240" w:lineRule="auto"/>
        <w:ind w:left="0" w:firstLine="0"/>
        <w:jc w:val="center"/>
        <w:rPr>
          <w:rFonts w:eastAsia="Times New Roman"/>
          <w:b/>
          <w:bCs/>
          <w:color w:val="auto"/>
          <w:sz w:val="22"/>
        </w:rPr>
      </w:pPr>
      <w:r w:rsidRPr="0096674F">
        <w:rPr>
          <w:rFonts w:eastAsia="Times New Roman"/>
          <w:b/>
          <w:bCs/>
          <w:color w:val="auto"/>
          <w:sz w:val="22"/>
        </w:rPr>
        <w:t>Ulusal</w:t>
      </w:r>
      <w:r>
        <w:rPr>
          <w:rFonts w:eastAsia="Times New Roman"/>
          <w:b/>
          <w:bCs/>
          <w:color w:val="auto"/>
          <w:sz w:val="22"/>
        </w:rPr>
        <w:t xml:space="preserve"> </w:t>
      </w:r>
      <w:r w:rsidRPr="0096674F">
        <w:rPr>
          <w:rFonts w:eastAsia="Times New Roman"/>
          <w:b/>
          <w:bCs/>
          <w:color w:val="auto"/>
          <w:sz w:val="22"/>
        </w:rPr>
        <w:t>Mobil</w:t>
      </w:r>
      <w:r>
        <w:rPr>
          <w:rFonts w:eastAsia="Times New Roman"/>
          <w:b/>
          <w:bCs/>
          <w:color w:val="auto"/>
          <w:sz w:val="22"/>
        </w:rPr>
        <w:t xml:space="preserve"> </w:t>
      </w:r>
      <w:r w:rsidRPr="0096674F">
        <w:rPr>
          <w:rFonts w:eastAsia="Times New Roman"/>
          <w:b/>
          <w:bCs/>
          <w:color w:val="auto"/>
          <w:sz w:val="22"/>
        </w:rPr>
        <w:t>Uyarı</w:t>
      </w:r>
      <w:r>
        <w:rPr>
          <w:rFonts w:eastAsia="Times New Roman"/>
          <w:b/>
          <w:bCs/>
          <w:color w:val="auto"/>
          <w:sz w:val="22"/>
        </w:rPr>
        <w:t xml:space="preserve"> </w:t>
      </w:r>
      <w:r w:rsidRPr="0096674F">
        <w:rPr>
          <w:rFonts w:eastAsia="Times New Roman"/>
          <w:b/>
          <w:bCs/>
          <w:color w:val="auto"/>
          <w:sz w:val="22"/>
        </w:rPr>
        <w:t>Sisteminin</w:t>
      </w:r>
      <w:r>
        <w:rPr>
          <w:rFonts w:eastAsia="Times New Roman"/>
          <w:b/>
          <w:bCs/>
          <w:color w:val="auto"/>
          <w:sz w:val="22"/>
        </w:rPr>
        <w:t xml:space="preserve"> </w:t>
      </w:r>
      <w:r w:rsidRPr="0096674F">
        <w:rPr>
          <w:rFonts w:eastAsia="Times New Roman"/>
          <w:b/>
          <w:bCs/>
          <w:color w:val="auto"/>
          <w:sz w:val="22"/>
        </w:rPr>
        <w:t>Genel</w:t>
      </w:r>
      <w:r>
        <w:rPr>
          <w:rFonts w:eastAsia="Times New Roman"/>
          <w:b/>
          <w:bCs/>
          <w:color w:val="auto"/>
          <w:sz w:val="22"/>
        </w:rPr>
        <w:t xml:space="preserve"> </w:t>
      </w:r>
      <w:r w:rsidRPr="0096674F">
        <w:rPr>
          <w:rFonts w:eastAsia="Times New Roman"/>
          <w:b/>
          <w:bCs/>
          <w:color w:val="auto"/>
          <w:sz w:val="22"/>
        </w:rPr>
        <w:t>Özellikleri</w:t>
      </w:r>
    </w:p>
    <w:p w14:paraId="1F3574A4" w14:textId="77777777" w:rsidR="0096674F" w:rsidRPr="0096674F" w:rsidRDefault="0096674F" w:rsidP="0096674F">
      <w:pPr>
        <w:spacing w:after="0" w:line="240" w:lineRule="auto"/>
        <w:ind w:left="0" w:firstLine="0"/>
        <w:jc w:val="center"/>
        <w:rPr>
          <w:rFonts w:eastAsia="Times New Roman"/>
          <w:b/>
          <w:color w:val="auto"/>
          <w:sz w:val="28"/>
          <w:szCs w:val="28"/>
        </w:rPr>
      </w:pPr>
    </w:p>
    <w:p w14:paraId="376862FB" w14:textId="4114791B" w:rsidR="0096674F" w:rsidRPr="0096674F" w:rsidRDefault="0096674F" w:rsidP="0096674F">
      <w:pPr>
        <w:spacing w:line="240" w:lineRule="auto"/>
        <w:ind w:left="0" w:firstLine="567"/>
        <w:rPr>
          <w:rFonts w:eastAsia="Calibri"/>
          <w:b/>
          <w:color w:val="auto"/>
          <w:sz w:val="22"/>
          <w:lang w:eastAsia="en-US"/>
        </w:rPr>
      </w:pPr>
      <w:r w:rsidRPr="0096674F">
        <w:rPr>
          <w:rFonts w:eastAsia="Calibri"/>
          <w:b/>
          <w:color w:val="auto"/>
          <w:sz w:val="22"/>
          <w:lang w:eastAsia="en-US"/>
        </w:rPr>
        <w:t>Ulusal</w:t>
      </w:r>
      <w:r>
        <w:rPr>
          <w:rFonts w:eastAsia="Calibri"/>
          <w:b/>
          <w:color w:val="auto"/>
          <w:sz w:val="22"/>
          <w:lang w:eastAsia="en-US"/>
        </w:rPr>
        <w:t xml:space="preserve"> </w:t>
      </w:r>
      <w:r w:rsidRPr="0096674F">
        <w:rPr>
          <w:rFonts w:eastAsia="Calibri"/>
          <w:b/>
          <w:color w:val="auto"/>
          <w:sz w:val="22"/>
          <w:lang w:eastAsia="en-US"/>
        </w:rPr>
        <w:t>mobil</w:t>
      </w:r>
      <w:r>
        <w:rPr>
          <w:rFonts w:eastAsia="Calibri"/>
          <w:b/>
          <w:color w:val="auto"/>
          <w:sz w:val="22"/>
          <w:lang w:eastAsia="en-US"/>
        </w:rPr>
        <w:t xml:space="preserve"> </w:t>
      </w:r>
      <w:r w:rsidRPr="0096674F">
        <w:rPr>
          <w:rFonts w:eastAsia="Calibri"/>
          <w:b/>
          <w:color w:val="auto"/>
          <w:sz w:val="22"/>
          <w:lang w:eastAsia="en-US"/>
        </w:rPr>
        <w:t>uyarı</w:t>
      </w:r>
      <w:r>
        <w:rPr>
          <w:rFonts w:eastAsia="Calibri"/>
          <w:b/>
          <w:color w:val="auto"/>
          <w:sz w:val="22"/>
          <w:lang w:eastAsia="en-US"/>
        </w:rPr>
        <w:t xml:space="preserve"> </w:t>
      </w:r>
      <w:r w:rsidRPr="0096674F">
        <w:rPr>
          <w:rFonts w:eastAsia="Calibri"/>
          <w:b/>
          <w:color w:val="auto"/>
          <w:sz w:val="22"/>
          <w:lang w:eastAsia="en-US"/>
        </w:rPr>
        <w:t>sistemi</w:t>
      </w:r>
    </w:p>
    <w:p w14:paraId="7B1C1C84" w14:textId="298EB0F3" w:rsidR="00F01561" w:rsidRDefault="0096674F" w:rsidP="00F01561">
      <w:pPr>
        <w:spacing w:after="0" w:line="240" w:lineRule="auto"/>
        <w:ind w:left="0" w:firstLine="567"/>
        <w:rPr>
          <w:rFonts w:eastAsia="Times New Roman"/>
          <w:color w:val="auto"/>
          <w:sz w:val="22"/>
        </w:rPr>
      </w:pPr>
      <w:r w:rsidRPr="0096674F">
        <w:rPr>
          <w:rFonts w:eastAsia="Times New Roman"/>
          <w:b/>
          <w:color w:val="auto"/>
          <w:sz w:val="22"/>
        </w:rPr>
        <w:t>MADDE</w:t>
      </w:r>
      <w:r>
        <w:rPr>
          <w:rFonts w:eastAsia="Times New Roman"/>
          <w:b/>
          <w:color w:val="auto"/>
          <w:sz w:val="22"/>
        </w:rPr>
        <w:t xml:space="preserve"> </w:t>
      </w:r>
      <w:r w:rsidRPr="0096674F">
        <w:rPr>
          <w:rFonts w:eastAsia="Times New Roman"/>
          <w:b/>
          <w:color w:val="auto"/>
          <w:sz w:val="22"/>
        </w:rPr>
        <w:t>4 –</w:t>
      </w:r>
      <w:r>
        <w:rPr>
          <w:rFonts w:eastAsia="Times New Roman"/>
          <w:color w:val="auto"/>
          <w:sz w:val="22"/>
        </w:rPr>
        <w:t xml:space="preserve"> </w:t>
      </w:r>
      <w:r w:rsidR="00F01561" w:rsidRPr="00F01561">
        <w:rPr>
          <w:rFonts w:eastAsia="Times New Roman"/>
          <w:color w:val="auto"/>
          <w:sz w:val="22"/>
        </w:rPr>
        <w:t xml:space="preserve">(1) Afet ve acil durumlar ile kamu düzenine, milli güvenliğe ve ulusal siber güvenliğe tehdit oluşturabilecek durumlarda, coğrafi olarak belirli bölgelerde bulunan kullanıcıların, CMAS, SMS, CBS, çağrı öncesi anonsu gibi uygun yöntemlerle uyarılmasını, gerekli önlemlerin zamanında ve etkin bir şekilde alınmasını ve koordinasyonun sağlanmasını </w:t>
      </w:r>
      <w:proofErr w:type="spellStart"/>
      <w:r w:rsidR="00F01561" w:rsidRPr="00F01561">
        <w:rPr>
          <w:rFonts w:eastAsia="Times New Roman"/>
          <w:color w:val="auto"/>
          <w:sz w:val="22"/>
        </w:rPr>
        <w:t>teminen</w:t>
      </w:r>
      <w:proofErr w:type="spellEnd"/>
      <w:r w:rsidR="00F01561" w:rsidRPr="00F01561">
        <w:rPr>
          <w:rFonts w:eastAsia="Times New Roman"/>
          <w:color w:val="auto"/>
          <w:sz w:val="22"/>
        </w:rPr>
        <w:t xml:space="preserve"> ulusal mobil uyarı sistemi kurulur.</w:t>
      </w:r>
    </w:p>
    <w:p w14:paraId="62272906" w14:textId="77777777" w:rsidR="00F01561" w:rsidRPr="00F01561" w:rsidRDefault="00F01561" w:rsidP="00F01561">
      <w:pPr>
        <w:spacing w:after="0" w:line="240" w:lineRule="auto"/>
        <w:ind w:left="0" w:firstLine="567"/>
        <w:rPr>
          <w:rFonts w:eastAsia="Times New Roman"/>
          <w:color w:val="auto"/>
          <w:sz w:val="22"/>
        </w:rPr>
      </w:pPr>
    </w:p>
    <w:p w14:paraId="25EC4C6D" w14:textId="2E9C6EA6" w:rsidR="0096674F" w:rsidRDefault="00F01561" w:rsidP="00F01561">
      <w:pPr>
        <w:spacing w:after="0" w:line="240" w:lineRule="auto"/>
        <w:ind w:left="0" w:firstLine="567"/>
        <w:rPr>
          <w:rFonts w:eastAsia="Times New Roman"/>
          <w:color w:val="auto"/>
          <w:sz w:val="22"/>
        </w:rPr>
      </w:pPr>
      <w:r w:rsidRPr="00F01561">
        <w:rPr>
          <w:rFonts w:eastAsia="Times New Roman"/>
          <w:color w:val="auto"/>
          <w:sz w:val="22"/>
        </w:rPr>
        <w:t>(2) Ulusal mobil uyarı sisteminin kurulması, işletimi ve kullanımı Kurum koordinasyonunda gerçekleştirilir.</w:t>
      </w:r>
    </w:p>
    <w:p w14:paraId="78AE44D8" w14:textId="77777777" w:rsidR="0096674F" w:rsidRPr="0096674F" w:rsidRDefault="0096674F" w:rsidP="0096674F">
      <w:pPr>
        <w:spacing w:after="0" w:line="240" w:lineRule="auto"/>
        <w:ind w:left="0" w:firstLine="567"/>
        <w:rPr>
          <w:rFonts w:eastAsia="Times New Roman"/>
          <w:color w:val="auto"/>
          <w:sz w:val="22"/>
        </w:rPr>
      </w:pPr>
    </w:p>
    <w:p w14:paraId="5FE1F658" w14:textId="15C12E3E" w:rsidR="00F01561" w:rsidRDefault="00F01561" w:rsidP="00F01561">
      <w:pPr>
        <w:spacing w:after="0" w:line="240" w:lineRule="auto"/>
        <w:ind w:left="0" w:firstLine="567"/>
        <w:rPr>
          <w:rFonts w:eastAsia="Calibri"/>
          <w:color w:val="auto"/>
          <w:sz w:val="22"/>
          <w:lang w:eastAsia="en-US"/>
        </w:rPr>
      </w:pPr>
      <w:r w:rsidRPr="00F01561">
        <w:rPr>
          <w:rFonts w:eastAsia="Calibri"/>
          <w:color w:val="auto"/>
          <w:sz w:val="22"/>
          <w:lang w:eastAsia="en-US"/>
        </w:rPr>
        <w:t>(3) CMAS ve CBS yöntemiyle yapılan bildirimler ülkemiz sınırları içerisinde bulunan yurt dışından gelmiş kullanıcılara da uluslararası dolaşım hizmeti alıp almamasından bağımsız olarak yapılır.</w:t>
      </w:r>
    </w:p>
    <w:p w14:paraId="2F17C5AF" w14:textId="77777777" w:rsidR="00F01561" w:rsidRPr="00F01561" w:rsidRDefault="00F01561" w:rsidP="00F01561">
      <w:pPr>
        <w:spacing w:after="0" w:line="240" w:lineRule="auto"/>
        <w:ind w:left="0" w:firstLine="567"/>
        <w:rPr>
          <w:rFonts w:eastAsia="Calibri"/>
          <w:color w:val="auto"/>
          <w:sz w:val="22"/>
          <w:lang w:eastAsia="en-US"/>
        </w:rPr>
      </w:pPr>
    </w:p>
    <w:p w14:paraId="7AB4851A" w14:textId="56ED3E8B" w:rsidR="00F01561" w:rsidRDefault="00F01561" w:rsidP="00F01561">
      <w:pPr>
        <w:spacing w:after="0" w:line="240" w:lineRule="auto"/>
        <w:ind w:left="0" w:firstLine="567"/>
        <w:rPr>
          <w:rFonts w:eastAsia="Calibri"/>
          <w:color w:val="auto"/>
          <w:sz w:val="22"/>
          <w:lang w:eastAsia="en-US"/>
        </w:rPr>
      </w:pPr>
      <w:r w:rsidRPr="00F01561">
        <w:rPr>
          <w:rFonts w:eastAsia="Calibri"/>
          <w:color w:val="auto"/>
          <w:sz w:val="22"/>
          <w:lang w:eastAsia="en-US"/>
        </w:rPr>
        <w:t>(4) SMS ve çağrı öncesi anonsu yöntemiyle yapılan bildirimler ülkemiz sınırları içerisinde bulunan yurt dışından gelmiş ve uluslararası dolaşım hizmeti alan kullanıcılara da yapılır.</w:t>
      </w:r>
    </w:p>
    <w:p w14:paraId="66853203" w14:textId="77777777" w:rsidR="00F01561" w:rsidRPr="00F01561" w:rsidRDefault="00F01561" w:rsidP="00F01561">
      <w:pPr>
        <w:spacing w:after="0" w:line="240" w:lineRule="auto"/>
        <w:ind w:left="0" w:firstLine="567"/>
        <w:rPr>
          <w:rFonts w:eastAsia="Calibri"/>
          <w:color w:val="auto"/>
          <w:sz w:val="22"/>
          <w:lang w:eastAsia="en-US"/>
        </w:rPr>
      </w:pPr>
    </w:p>
    <w:p w14:paraId="39842FD6" w14:textId="442E01A7" w:rsidR="0096674F" w:rsidRDefault="00F01561" w:rsidP="00F01561">
      <w:pPr>
        <w:spacing w:after="0" w:line="240" w:lineRule="auto"/>
        <w:ind w:left="0" w:firstLine="567"/>
        <w:rPr>
          <w:rFonts w:eastAsia="Calibri"/>
          <w:color w:val="auto"/>
          <w:sz w:val="22"/>
          <w:lang w:eastAsia="en-US"/>
        </w:rPr>
      </w:pPr>
      <w:r w:rsidRPr="00F01561">
        <w:rPr>
          <w:rFonts w:eastAsia="Calibri"/>
          <w:color w:val="auto"/>
          <w:sz w:val="22"/>
          <w:lang w:eastAsia="en-US"/>
        </w:rPr>
        <w:t>(5) Bildirimler, bildirim esnasında devam etmekte olan ses ve veri oturumlarını sonlandırmadan yapılır.</w:t>
      </w:r>
    </w:p>
    <w:p w14:paraId="4BFF6F76" w14:textId="77777777" w:rsidR="0096674F" w:rsidRPr="0096674F" w:rsidRDefault="0096674F" w:rsidP="0096674F">
      <w:pPr>
        <w:spacing w:after="0" w:line="240" w:lineRule="auto"/>
        <w:ind w:left="0" w:firstLine="567"/>
        <w:rPr>
          <w:rFonts w:eastAsia="Calibri"/>
          <w:color w:val="auto"/>
          <w:sz w:val="22"/>
          <w:lang w:eastAsia="en-US"/>
        </w:rPr>
      </w:pPr>
    </w:p>
    <w:p w14:paraId="1F2BE5EF" w14:textId="51EF8629" w:rsidR="0096674F" w:rsidRPr="0096674F" w:rsidRDefault="0096674F" w:rsidP="0096674F">
      <w:pPr>
        <w:spacing w:line="240" w:lineRule="auto"/>
        <w:ind w:left="0" w:firstLine="567"/>
        <w:rPr>
          <w:rFonts w:eastAsia="Times New Roman"/>
          <w:b/>
          <w:bCs/>
          <w:color w:val="auto"/>
          <w:sz w:val="22"/>
        </w:rPr>
      </w:pPr>
      <w:r w:rsidRPr="0096674F">
        <w:rPr>
          <w:rFonts w:eastAsia="Times New Roman"/>
          <w:b/>
          <w:bCs/>
          <w:color w:val="auto"/>
          <w:sz w:val="22"/>
        </w:rPr>
        <w:t>İşletmecilerin</w:t>
      </w:r>
      <w:r>
        <w:rPr>
          <w:rFonts w:eastAsia="Times New Roman"/>
          <w:b/>
          <w:bCs/>
          <w:color w:val="auto"/>
          <w:sz w:val="22"/>
        </w:rPr>
        <w:t xml:space="preserve"> </w:t>
      </w:r>
      <w:r w:rsidRPr="0096674F">
        <w:rPr>
          <w:rFonts w:eastAsia="Times New Roman"/>
          <w:b/>
          <w:bCs/>
          <w:color w:val="auto"/>
          <w:sz w:val="22"/>
        </w:rPr>
        <w:t>yükümlülükleri</w:t>
      </w:r>
      <w:r>
        <w:rPr>
          <w:rFonts w:eastAsia="Times New Roman"/>
          <w:b/>
          <w:bCs/>
          <w:color w:val="auto"/>
          <w:sz w:val="22"/>
        </w:rPr>
        <w:t xml:space="preserve"> </w:t>
      </w:r>
    </w:p>
    <w:p w14:paraId="396BEFF8" w14:textId="779CAA63" w:rsidR="00F01561" w:rsidRDefault="0096674F" w:rsidP="00F01561">
      <w:pPr>
        <w:spacing w:after="0" w:line="240" w:lineRule="auto"/>
        <w:ind w:left="0" w:firstLine="567"/>
        <w:rPr>
          <w:rFonts w:eastAsia="Times New Roman"/>
          <w:color w:val="auto"/>
          <w:sz w:val="22"/>
        </w:rPr>
      </w:pPr>
      <w:r w:rsidRPr="0096674F">
        <w:rPr>
          <w:rFonts w:eastAsia="Times New Roman"/>
          <w:b/>
          <w:bCs/>
          <w:color w:val="auto"/>
          <w:sz w:val="22"/>
        </w:rPr>
        <w:t>MADDE</w:t>
      </w:r>
      <w:r>
        <w:rPr>
          <w:rFonts w:eastAsia="Times New Roman"/>
          <w:b/>
          <w:bCs/>
          <w:color w:val="auto"/>
          <w:sz w:val="22"/>
        </w:rPr>
        <w:t xml:space="preserve"> </w:t>
      </w:r>
      <w:r w:rsidRPr="0096674F">
        <w:rPr>
          <w:rFonts w:eastAsia="Times New Roman"/>
          <w:b/>
          <w:bCs/>
          <w:color w:val="auto"/>
          <w:sz w:val="22"/>
        </w:rPr>
        <w:t>5</w:t>
      </w:r>
      <w:r>
        <w:rPr>
          <w:rFonts w:eastAsia="Times New Roman"/>
          <w:b/>
          <w:bCs/>
          <w:color w:val="auto"/>
          <w:sz w:val="22"/>
        </w:rPr>
        <w:t xml:space="preserve"> </w:t>
      </w:r>
      <w:r w:rsidRPr="0096674F">
        <w:rPr>
          <w:rFonts w:eastAsia="Times New Roman"/>
          <w:b/>
          <w:bCs/>
          <w:color w:val="auto"/>
          <w:sz w:val="22"/>
        </w:rPr>
        <w:t>–</w:t>
      </w:r>
      <w:r>
        <w:rPr>
          <w:rFonts w:eastAsia="Times New Roman"/>
          <w:color w:val="auto"/>
          <w:sz w:val="22"/>
        </w:rPr>
        <w:t xml:space="preserve"> </w:t>
      </w:r>
      <w:r w:rsidR="00F01561" w:rsidRPr="00F01561">
        <w:rPr>
          <w:rFonts w:eastAsia="Times New Roman"/>
          <w:color w:val="auto"/>
          <w:sz w:val="22"/>
        </w:rPr>
        <w:t>(1) İşletmeciler, ulusal mobil uyarı sistemi tarafından CMAS, CBS, SMS ve çağrı öncesi anonsu yöntemleri ile kendilerine gönderilen bildirimlerin, bu Yönetmelikte belirtilen hususlara uygun şekilde, tanımlanmış süreler ve performans kriterleri dahilinde, eksiksiz ve ücretsiz olarak gönderilmesini sağlayacak teknik altyapıyı bu Yönetmeliğin yürürlüğe giriş tarihinden itibaren 3 ay içerisinde kurmak ve işletmekle yükümlüdür.</w:t>
      </w:r>
    </w:p>
    <w:p w14:paraId="50419086" w14:textId="77777777" w:rsidR="00F01561" w:rsidRPr="00F01561" w:rsidRDefault="00F01561" w:rsidP="00F01561">
      <w:pPr>
        <w:spacing w:after="0" w:line="240" w:lineRule="auto"/>
        <w:ind w:left="0" w:firstLine="567"/>
        <w:rPr>
          <w:rFonts w:eastAsia="Times New Roman"/>
          <w:color w:val="auto"/>
          <w:sz w:val="22"/>
        </w:rPr>
      </w:pPr>
    </w:p>
    <w:p w14:paraId="7CE1D654" w14:textId="1681E2DF" w:rsidR="00F01561" w:rsidRDefault="00F01561" w:rsidP="00F01561">
      <w:pPr>
        <w:spacing w:after="0" w:line="240" w:lineRule="auto"/>
        <w:ind w:left="0" w:firstLine="567"/>
        <w:rPr>
          <w:rFonts w:eastAsia="Times New Roman"/>
          <w:color w:val="auto"/>
          <w:sz w:val="22"/>
        </w:rPr>
      </w:pPr>
      <w:r w:rsidRPr="00F01561">
        <w:rPr>
          <w:rFonts w:eastAsia="Times New Roman"/>
          <w:color w:val="auto"/>
          <w:sz w:val="22"/>
        </w:rPr>
        <w:t>(2) İşletmeci ulusal mobil uyarı sisteminin kurulması ve işletilmesi aşamalarında, söz konusu sistemin cihazlarla uygun çalışmasına ve uyumlaştırılabilir cihazların söz konusu sistemle uyumlu hale getirilmesine yönelik olarak üretici imalatçı veya ithalatçı işbirliği içerisinde gerekli çalışmaları yapar.</w:t>
      </w:r>
    </w:p>
    <w:p w14:paraId="0FE93DE3" w14:textId="77777777" w:rsidR="00F01561" w:rsidRPr="00F01561" w:rsidRDefault="00F01561" w:rsidP="00F01561">
      <w:pPr>
        <w:spacing w:after="0" w:line="240" w:lineRule="auto"/>
        <w:ind w:left="0" w:firstLine="567"/>
        <w:rPr>
          <w:rFonts w:eastAsia="Times New Roman"/>
          <w:color w:val="auto"/>
          <w:sz w:val="22"/>
        </w:rPr>
      </w:pPr>
    </w:p>
    <w:p w14:paraId="7EE86187" w14:textId="71B19B21" w:rsidR="00F01561" w:rsidRDefault="00F01561" w:rsidP="00F01561">
      <w:pPr>
        <w:spacing w:after="0" w:line="240" w:lineRule="auto"/>
        <w:ind w:left="0" w:firstLine="567"/>
        <w:rPr>
          <w:rFonts w:eastAsia="Times New Roman"/>
          <w:color w:val="auto"/>
          <w:sz w:val="22"/>
        </w:rPr>
      </w:pPr>
      <w:r w:rsidRPr="00F01561">
        <w:rPr>
          <w:rFonts w:eastAsia="Times New Roman"/>
          <w:color w:val="auto"/>
          <w:sz w:val="22"/>
        </w:rPr>
        <w:t>(3) İşletmeci CMAS yöntemini bu Yönetmelikte belirtilen amaç ve kapsam dışında veya Yönetmeliğin 7 inci maddesi kapsamında belirtilen bildirim türleri dışında kullanamaz.</w:t>
      </w:r>
    </w:p>
    <w:p w14:paraId="459925D7" w14:textId="77777777" w:rsidR="00F01561" w:rsidRPr="00F01561" w:rsidRDefault="00F01561" w:rsidP="00F01561">
      <w:pPr>
        <w:spacing w:after="0" w:line="240" w:lineRule="auto"/>
        <w:ind w:left="0" w:firstLine="567"/>
        <w:rPr>
          <w:rFonts w:eastAsia="Times New Roman"/>
          <w:color w:val="auto"/>
          <w:sz w:val="22"/>
        </w:rPr>
      </w:pPr>
    </w:p>
    <w:p w14:paraId="33F2728D" w14:textId="77777777" w:rsidR="00F01561" w:rsidRPr="00F01561" w:rsidRDefault="00F01561" w:rsidP="00F01561">
      <w:pPr>
        <w:spacing w:after="0" w:line="240" w:lineRule="auto"/>
        <w:ind w:left="0" w:firstLine="567"/>
        <w:rPr>
          <w:rFonts w:eastAsia="Times New Roman"/>
          <w:color w:val="auto"/>
          <w:sz w:val="22"/>
        </w:rPr>
      </w:pPr>
      <w:r w:rsidRPr="00F01561">
        <w:rPr>
          <w:rFonts w:eastAsia="Times New Roman"/>
          <w:color w:val="auto"/>
          <w:sz w:val="22"/>
        </w:rPr>
        <w:t>(4) İşletmeci, ulusal mobil uyarı sistemi için oluşturulan CBS kapasitesini ve çağrı öncesi anonsu yöntemini bu Yönetmelikte belirtilen amaç ve kapsam dışında kullanamaz.</w:t>
      </w:r>
    </w:p>
    <w:p w14:paraId="77216476" w14:textId="3845C5F7" w:rsidR="00F01561" w:rsidRDefault="00F01561" w:rsidP="00F01561">
      <w:pPr>
        <w:spacing w:after="0" w:line="240" w:lineRule="auto"/>
        <w:ind w:left="0" w:firstLine="567"/>
        <w:rPr>
          <w:rFonts w:eastAsia="Times New Roman"/>
          <w:color w:val="auto"/>
          <w:sz w:val="22"/>
        </w:rPr>
      </w:pPr>
      <w:r w:rsidRPr="00F01561">
        <w:rPr>
          <w:rFonts w:eastAsia="Times New Roman"/>
          <w:color w:val="auto"/>
          <w:sz w:val="22"/>
        </w:rPr>
        <w:t>(5) İşletmeci, ulusal mobil uyarı sistemi için oluşturulan SMS bildirimlerini toplu SMS mesajlarından daha öncelikli olarak ele alır.</w:t>
      </w:r>
    </w:p>
    <w:p w14:paraId="67C861D4" w14:textId="77777777" w:rsidR="00F01561" w:rsidRPr="00F01561" w:rsidRDefault="00F01561" w:rsidP="00F01561">
      <w:pPr>
        <w:spacing w:after="0" w:line="240" w:lineRule="auto"/>
        <w:ind w:left="0" w:firstLine="567"/>
        <w:rPr>
          <w:rFonts w:eastAsia="Times New Roman"/>
          <w:color w:val="auto"/>
          <w:sz w:val="22"/>
        </w:rPr>
      </w:pPr>
    </w:p>
    <w:p w14:paraId="5717E985" w14:textId="2E09FF5E" w:rsidR="00F01561" w:rsidRDefault="00F01561" w:rsidP="00F01561">
      <w:pPr>
        <w:spacing w:after="0" w:line="240" w:lineRule="auto"/>
        <w:ind w:left="0" w:firstLine="567"/>
        <w:rPr>
          <w:rFonts w:eastAsia="Times New Roman"/>
          <w:color w:val="auto"/>
          <w:sz w:val="22"/>
        </w:rPr>
      </w:pPr>
      <w:r w:rsidRPr="00F01561">
        <w:rPr>
          <w:rFonts w:eastAsia="Times New Roman"/>
          <w:color w:val="auto"/>
          <w:sz w:val="22"/>
        </w:rPr>
        <w:t>(6) Ulusal mobil uyarı sistemi için oluşturulan SMS kapasitesinin ticari amaçlı kullanımı durumunda, işletmeci bu kapasitenin kontrollü olarak kullanımına yönelik belirli bir zaman dilimi içerisinde maksimum gönderilecek mesaj sayısı ve alıcı abone sayısını kısıtlama ve benzeri önlemleri alır.</w:t>
      </w:r>
    </w:p>
    <w:p w14:paraId="50968BB8" w14:textId="77777777" w:rsidR="00F01561" w:rsidRPr="00F01561" w:rsidRDefault="00F01561" w:rsidP="00F01561">
      <w:pPr>
        <w:spacing w:after="0" w:line="240" w:lineRule="auto"/>
        <w:ind w:left="0" w:firstLine="567"/>
        <w:rPr>
          <w:rFonts w:eastAsia="Times New Roman"/>
          <w:color w:val="auto"/>
          <w:sz w:val="22"/>
        </w:rPr>
      </w:pPr>
    </w:p>
    <w:p w14:paraId="4B666776" w14:textId="78A3405E" w:rsidR="00F01561" w:rsidRDefault="00F01561" w:rsidP="00F01561">
      <w:pPr>
        <w:spacing w:after="0" w:line="240" w:lineRule="auto"/>
        <w:ind w:left="0" w:firstLine="567"/>
        <w:rPr>
          <w:rFonts w:eastAsia="Times New Roman"/>
          <w:color w:val="auto"/>
          <w:sz w:val="22"/>
        </w:rPr>
      </w:pPr>
      <w:r w:rsidRPr="00F01561">
        <w:rPr>
          <w:rFonts w:eastAsia="Times New Roman"/>
          <w:color w:val="auto"/>
          <w:sz w:val="22"/>
        </w:rPr>
        <w:t>(7) İşletmeci, ulusal mobil uyarı sistemi kapsamındaki yapılacak her türlü bildirim için elde edebileceği verileri, mer’i mevzuatın öngördüğü durumlar saklı kalmak üzere başka bir amaçla kullanamaz ve üçüncü taraflarla paylaşamaz.</w:t>
      </w:r>
    </w:p>
    <w:p w14:paraId="29E9524E" w14:textId="77777777" w:rsidR="00F01561" w:rsidRPr="00F01561" w:rsidRDefault="00F01561" w:rsidP="00F01561">
      <w:pPr>
        <w:spacing w:after="0" w:line="240" w:lineRule="auto"/>
        <w:ind w:left="0" w:firstLine="567"/>
        <w:rPr>
          <w:rFonts w:eastAsia="Times New Roman"/>
          <w:color w:val="auto"/>
          <w:sz w:val="22"/>
        </w:rPr>
      </w:pPr>
    </w:p>
    <w:p w14:paraId="47E15259" w14:textId="41D641AC" w:rsidR="0096674F" w:rsidRDefault="00F01561" w:rsidP="00F01561">
      <w:pPr>
        <w:spacing w:after="0" w:line="240" w:lineRule="auto"/>
        <w:ind w:left="0" w:firstLine="567"/>
        <w:rPr>
          <w:rFonts w:eastAsia="Times New Roman"/>
          <w:color w:val="auto"/>
          <w:sz w:val="22"/>
        </w:rPr>
      </w:pPr>
      <w:r w:rsidRPr="00F01561">
        <w:rPr>
          <w:rFonts w:eastAsia="Times New Roman"/>
          <w:color w:val="auto"/>
          <w:sz w:val="22"/>
        </w:rPr>
        <w:t>(8) Konu ile ilgili farkındalık sağlayabilmek ve kullanıcılara bilgilendirme yapmak amacıyla yılda en az 1 defa gönderilecek bildirimlerle sistem altyapısının çalışma durumu işletmeci tarafından kontrol edilir</w:t>
      </w:r>
    </w:p>
    <w:p w14:paraId="53A23D53" w14:textId="77777777" w:rsidR="00F01561" w:rsidRPr="0096674F" w:rsidRDefault="00F01561" w:rsidP="00F01561">
      <w:pPr>
        <w:spacing w:after="0" w:line="240" w:lineRule="auto"/>
        <w:ind w:left="0" w:firstLine="567"/>
        <w:rPr>
          <w:rFonts w:eastAsia="Times New Roman"/>
          <w:color w:val="auto"/>
          <w:sz w:val="22"/>
        </w:rPr>
      </w:pPr>
    </w:p>
    <w:p w14:paraId="45D595ED" w14:textId="0DDDFC90" w:rsidR="0096674F" w:rsidRPr="0096674F" w:rsidRDefault="0096674F" w:rsidP="0096674F">
      <w:pPr>
        <w:spacing w:line="240" w:lineRule="auto"/>
        <w:ind w:left="0" w:firstLine="567"/>
        <w:rPr>
          <w:rFonts w:eastAsia="Times New Roman"/>
          <w:b/>
          <w:bCs/>
          <w:color w:val="auto"/>
          <w:sz w:val="22"/>
        </w:rPr>
      </w:pPr>
      <w:r w:rsidRPr="0096674F">
        <w:rPr>
          <w:rFonts w:eastAsia="Times New Roman"/>
          <w:b/>
          <w:bCs/>
          <w:color w:val="auto"/>
          <w:sz w:val="22"/>
        </w:rPr>
        <w:t>Ulusal</w:t>
      </w:r>
      <w:r>
        <w:rPr>
          <w:rFonts w:eastAsia="Times New Roman"/>
          <w:b/>
          <w:bCs/>
          <w:color w:val="auto"/>
          <w:sz w:val="22"/>
        </w:rPr>
        <w:t xml:space="preserve"> </w:t>
      </w:r>
      <w:r w:rsidRPr="0096674F">
        <w:rPr>
          <w:rFonts w:eastAsia="Times New Roman"/>
          <w:b/>
          <w:bCs/>
          <w:color w:val="auto"/>
          <w:sz w:val="22"/>
        </w:rPr>
        <w:t>mobil</w:t>
      </w:r>
      <w:r>
        <w:rPr>
          <w:rFonts w:eastAsia="Times New Roman"/>
          <w:b/>
          <w:bCs/>
          <w:color w:val="auto"/>
          <w:sz w:val="22"/>
        </w:rPr>
        <w:t xml:space="preserve"> </w:t>
      </w:r>
      <w:r w:rsidRPr="0096674F">
        <w:rPr>
          <w:rFonts w:eastAsia="Times New Roman"/>
          <w:b/>
          <w:bCs/>
          <w:color w:val="auto"/>
          <w:sz w:val="22"/>
        </w:rPr>
        <w:t>uyarı</w:t>
      </w:r>
      <w:r>
        <w:rPr>
          <w:rFonts w:eastAsia="Times New Roman"/>
          <w:b/>
          <w:bCs/>
          <w:color w:val="auto"/>
          <w:sz w:val="22"/>
        </w:rPr>
        <w:t xml:space="preserve"> </w:t>
      </w:r>
      <w:r w:rsidRPr="0096674F">
        <w:rPr>
          <w:rFonts w:eastAsia="Times New Roman"/>
          <w:b/>
          <w:bCs/>
          <w:color w:val="auto"/>
          <w:sz w:val="22"/>
        </w:rPr>
        <w:t>sisteminin</w:t>
      </w:r>
      <w:r>
        <w:rPr>
          <w:rFonts w:eastAsia="Times New Roman"/>
          <w:b/>
          <w:bCs/>
          <w:color w:val="auto"/>
          <w:sz w:val="22"/>
        </w:rPr>
        <w:t xml:space="preserve"> </w:t>
      </w:r>
      <w:r w:rsidRPr="0096674F">
        <w:rPr>
          <w:rFonts w:eastAsia="Times New Roman"/>
          <w:b/>
          <w:bCs/>
          <w:color w:val="auto"/>
          <w:sz w:val="22"/>
        </w:rPr>
        <w:t>kullanılması</w:t>
      </w:r>
    </w:p>
    <w:p w14:paraId="0640D034" w14:textId="6D9D9B0D" w:rsidR="00F01561" w:rsidRDefault="0096674F" w:rsidP="00F01561">
      <w:pPr>
        <w:spacing w:after="0" w:line="240" w:lineRule="auto"/>
        <w:ind w:left="0" w:firstLine="567"/>
        <w:rPr>
          <w:rFonts w:eastAsia="Times New Roman"/>
          <w:bCs/>
          <w:color w:val="auto"/>
          <w:sz w:val="22"/>
        </w:rPr>
      </w:pPr>
      <w:r w:rsidRPr="0096674F">
        <w:rPr>
          <w:rFonts w:eastAsia="Times New Roman"/>
          <w:b/>
          <w:bCs/>
          <w:color w:val="auto"/>
          <w:sz w:val="22"/>
        </w:rPr>
        <w:t>MADDE</w:t>
      </w:r>
      <w:r>
        <w:rPr>
          <w:rFonts w:eastAsia="Times New Roman"/>
          <w:b/>
          <w:bCs/>
          <w:color w:val="auto"/>
          <w:sz w:val="22"/>
        </w:rPr>
        <w:t xml:space="preserve"> </w:t>
      </w:r>
      <w:r w:rsidRPr="0096674F">
        <w:rPr>
          <w:rFonts w:eastAsia="Times New Roman"/>
          <w:b/>
          <w:bCs/>
          <w:color w:val="auto"/>
          <w:sz w:val="22"/>
        </w:rPr>
        <w:t>6</w:t>
      </w:r>
      <w:r>
        <w:rPr>
          <w:rFonts w:eastAsia="Times New Roman"/>
          <w:b/>
          <w:bCs/>
          <w:color w:val="auto"/>
          <w:sz w:val="22"/>
        </w:rPr>
        <w:t xml:space="preserve"> </w:t>
      </w:r>
      <w:r w:rsidRPr="0096674F">
        <w:rPr>
          <w:rFonts w:eastAsia="Times New Roman"/>
          <w:b/>
          <w:bCs/>
          <w:color w:val="auto"/>
          <w:sz w:val="22"/>
        </w:rPr>
        <w:t>–</w:t>
      </w:r>
      <w:r>
        <w:rPr>
          <w:rFonts w:eastAsia="Times New Roman"/>
          <w:b/>
          <w:bCs/>
          <w:color w:val="auto"/>
          <w:sz w:val="22"/>
        </w:rPr>
        <w:t xml:space="preserve"> </w:t>
      </w:r>
      <w:r w:rsidR="00F01561" w:rsidRPr="00F01561">
        <w:rPr>
          <w:rFonts w:eastAsia="Times New Roman"/>
          <w:bCs/>
          <w:color w:val="auto"/>
          <w:sz w:val="22"/>
        </w:rPr>
        <w:t>(1) İlgili kamu kurum ve kuruluşları görevleri kapsamında afet ve acil durumlar ile kamu düzenine, milli güvenliğe ve ulusal siber güvenliğe tehdit oluşturabilecek durumlara ilişkin bildirimlerini ulusal mobil uya</w:t>
      </w:r>
      <w:r w:rsidR="00F01561">
        <w:rPr>
          <w:rFonts w:eastAsia="Times New Roman"/>
          <w:bCs/>
          <w:color w:val="auto"/>
          <w:sz w:val="22"/>
        </w:rPr>
        <w:t>rı sistemi üzerinden yapabilir.</w:t>
      </w:r>
    </w:p>
    <w:p w14:paraId="52523928" w14:textId="77777777" w:rsidR="00F01561" w:rsidRPr="00F01561" w:rsidRDefault="00F01561" w:rsidP="00F01561">
      <w:pPr>
        <w:spacing w:after="0" w:line="240" w:lineRule="auto"/>
        <w:ind w:left="0" w:firstLine="567"/>
        <w:rPr>
          <w:rFonts w:eastAsia="Times New Roman"/>
          <w:bCs/>
          <w:color w:val="auto"/>
          <w:sz w:val="22"/>
        </w:rPr>
      </w:pPr>
    </w:p>
    <w:p w14:paraId="7F8020A5" w14:textId="2610779C" w:rsidR="00F01561" w:rsidRDefault="00F01561" w:rsidP="00F01561">
      <w:pPr>
        <w:spacing w:after="0" w:line="240" w:lineRule="auto"/>
        <w:ind w:left="0" w:firstLine="567"/>
        <w:rPr>
          <w:rFonts w:eastAsia="Times New Roman"/>
          <w:bCs/>
          <w:color w:val="auto"/>
          <w:sz w:val="22"/>
        </w:rPr>
      </w:pPr>
      <w:r w:rsidRPr="00F01561">
        <w:rPr>
          <w:rFonts w:eastAsia="Times New Roman"/>
          <w:bCs/>
          <w:color w:val="auto"/>
          <w:sz w:val="22"/>
        </w:rPr>
        <w:t>(2) Ulusal mobil uyarı sisteminin kamu kurum ve kuruluşlarınca kullanımına ilişkin talepler Kurum’a yapılır.</w:t>
      </w:r>
    </w:p>
    <w:p w14:paraId="60C96972" w14:textId="77777777" w:rsidR="00F01561" w:rsidRPr="00F01561" w:rsidRDefault="00F01561" w:rsidP="00F01561">
      <w:pPr>
        <w:spacing w:after="0" w:line="240" w:lineRule="auto"/>
        <w:ind w:left="0" w:firstLine="567"/>
        <w:rPr>
          <w:rFonts w:eastAsia="Times New Roman"/>
          <w:bCs/>
          <w:color w:val="auto"/>
          <w:sz w:val="22"/>
        </w:rPr>
      </w:pPr>
    </w:p>
    <w:p w14:paraId="71715E43" w14:textId="6C0CA01C" w:rsidR="00F01561" w:rsidRDefault="00F01561" w:rsidP="00F01561">
      <w:pPr>
        <w:spacing w:after="0" w:line="240" w:lineRule="auto"/>
        <w:ind w:left="0" w:firstLine="567"/>
        <w:rPr>
          <w:rFonts w:eastAsia="Times New Roman"/>
          <w:bCs/>
          <w:color w:val="auto"/>
          <w:sz w:val="22"/>
        </w:rPr>
      </w:pPr>
      <w:r w:rsidRPr="00F01561">
        <w:rPr>
          <w:rFonts w:eastAsia="Times New Roman"/>
          <w:bCs/>
          <w:color w:val="auto"/>
          <w:sz w:val="22"/>
        </w:rPr>
        <w:t>(3) Kanun ile kendisine yetki verilen kamu kurum ve kuruluşlarına Kurum tarafından ulusal mobil uyarı sistemi kullanım yetkisi verilir.</w:t>
      </w:r>
    </w:p>
    <w:p w14:paraId="3B67488F" w14:textId="77777777" w:rsidR="00F01561" w:rsidRPr="00F01561" w:rsidRDefault="00F01561" w:rsidP="00F01561">
      <w:pPr>
        <w:spacing w:after="0" w:line="240" w:lineRule="auto"/>
        <w:ind w:left="0" w:firstLine="567"/>
        <w:rPr>
          <w:rFonts w:eastAsia="Times New Roman"/>
          <w:bCs/>
          <w:color w:val="auto"/>
          <w:sz w:val="22"/>
        </w:rPr>
      </w:pPr>
    </w:p>
    <w:p w14:paraId="6ECC7A5A" w14:textId="5482553D" w:rsidR="0096674F" w:rsidRDefault="00F01561" w:rsidP="00F01561">
      <w:pPr>
        <w:spacing w:after="0" w:line="240" w:lineRule="auto"/>
        <w:ind w:left="0" w:firstLine="567"/>
        <w:rPr>
          <w:rFonts w:eastAsia="Times New Roman"/>
          <w:bCs/>
          <w:color w:val="auto"/>
          <w:sz w:val="22"/>
        </w:rPr>
      </w:pPr>
      <w:r w:rsidRPr="00F01561">
        <w:rPr>
          <w:rFonts w:eastAsia="Times New Roman"/>
          <w:bCs/>
          <w:color w:val="auto"/>
          <w:sz w:val="22"/>
        </w:rPr>
        <w:t>(4) Bu maddenin üçüncü fıkrası kapsamına girmeyen kamu kurum ve kuruluşlarına, afet, acil durumlar ile kamu düzenine, milli güvenliğe ve ulusal siber güvenliğe tehdit oluşturabilecek hususlar çerçevesinde Kurum’un uygun görmesi halinde, ulusal mobil uyarı sistemi kullanım yetkisi verilir.</w:t>
      </w:r>
    </w:p>
    <w:p w14:paraId="270CF328" w14:textId="77777777" w:rsidR="00F01561" w:rsidRPr="0096674F" w:rsidRDefault="00F01561" w:rsidP="00F01561">
      <w:pPr>
        <w:spacing w:after="0" w:line="240" w:lineRule="auto"/>
        <w:ind w:left="0" w:firstLine="567"/>
        <w:rPr>
          <w:rFonts w:eastAsia="Times New Roman"/>
          <w:color w:val="auto"/>
          <w:sz w:val="22"/>
        </w:rPr>
      </w:pPr>
    </w:p>
    <w:p w14:paraId="686884DE" w14:textId="3D63E40F" w:rsidR="0096674F" w:rsidRPr="0096674F" w:rsidRDefault="0096674F" w:rsidP="0096674F">
      <w:pPr>
        <w:spacing w:line="240" w:lineRule="auto"/>
        <w:ind w:left="0" w:firstLine="567"/>
        <w:rPr>
          <w:rFonts w:eastAsia="Times New Roman"/>
          <w:b/>
          <w:bCs/>
          <w:color w:val="auto"/>
          <w:sz w:val="22"/>
        </w:rPr>
      </w:pPr>
      <w:r w:rsidRPr="0096674F">
        <w:rPr>
          <w:rFonts w:eastAsia="Times New Roman"/>
          <w:b/>
          <w:bCs/>
          <w:color w:val="auto"/>
          <w:sz w:val="22"/>
        </w:rPr>
        <w:t>CMAS</w:t>
      </w:r>
      <w:r>
        <w:rPr>
          <w:rFonts w:eastAsia="Times New Roman"/>
          <w:b/>
          <w:bCs/>
          <w:color w:val="auto"/>
          <w:sz w:val="22"/>
        </w:rPr>
        <w:t xml:space="preserve"> </w:t>
      </w:r>
      <w:r w:rsidRPr="0096674F">
        <w:rPr>
          <w:rFonts w:eastAsia="Times New Roman"/>
          <w:b/>
          <w:bCs/>
          <w:color w:val="auto"/>
          <w:sz w:val="22"/>
        </w:rPr>
        <w:t>yöntemine</w:t>
      </w:r>
      <w:r>
        <w:rPr>
          <w:rFonts w:eastAsia="Times New Roman"/>
          <w:b/>
          <w:bCs/>
          <w:color w:val="auto"/>
          <w:sz w:val="22"/>
        </w:rPr>
        <w:t xml:space="preserve"> </w:t>
      </w:r>
      <w:r w:rsidRPr="0096674F">
        <w:rPr>
          <w:rFonts w:eastAsia="Times New Roman"/>
          <w:b/>
          <w:bCs/>
          <w:color w:val="auto"/>
          <w:sz w:val="22"/>
        </w:rPr>
        <w:t>ilişkin</w:t>
      </w:r>
      <w:r>
        <w:rPr>
          <w:rFonts w:eastAsia="Times New Roman"/>
          <w:b/>
          <w:bCs/>
          <w:color w:val="auto"/>
          <w:sz w:val="22"/>
        </w:rPr>
        <w:t xml:space="preserve"> </w:t>
      </w:r>
      <w:r w:rsidRPr="0096674F">
        <w:rPr>
          <w:rFonts w:eastAsia="Times New Roman"/>
          <w:b/>
          <w:bCs/>
          <w:color w:val="auto"/>
          <w:sz w:val="22"/>
        </w:rPr>
        <w:t>gereklilikler</w:t>
      </w:r>
    </w:p>
    <w:p w14:paraId="431374E9" w14:textId="06D71B76" w:rsidR="00F01561" w:rsidRDefault="0096674F" w:rsidP="00F01561">
      <w:pPr>
        <w:spacing w:after="0" w:line="240" w:lineRule="auto"/>
        <w:ind w:left="0" w:firstLine="567"/>
        <w:rPr>
          <w:rFonts w:eastAsia="Times New Roman"/>
          <w:color w:val="auto"/>
          <w:sz w:val="22"/>
        </w:rPr>
      </w:pPr>
      <w:r w:rsidRPr="0096674F">
        <w:rPr>
          <w:rFonts w:eastAsia="Times New Roman"/>
          <w:b/>
          <w:bCs/>
          <w:color w:val="auto"/>
          <w:sz w:val="22"/>
        </w:rPr>
        <w:t>MADDE</w:t>
      </w:r>
      <w:r>
        <w:rPr>
          <w:rFonts w:eastAsia="Times New Roman"/>
          <w:b/>
          <w:bCs/>
          <w:color w:val="auto"/>
          <w:sz w:val="22"/>
        </w:rPr>
        <w:t xml:space="preserve"> </w:t>
      </w:r>
      <w:r w:rsidRPr="0096674F">
        <w:rPr>
          <w:rFonts w:eastAsia="Times New Roman"/>
          <w:b/>
          <w:bCs/>
          <w:color w:val="auto"/>
          <w:sz w:val="22"/>
        </w:rPr>
        <w:t>7</w:t>
      </w:r>
      <w:r>
        <w:rPr>
          <w:rFonts w:eastAsia="Times New Roman"/>
          <w:b/>
          <w:bCs/>
          <w:color w:val="auto"/>
          <w:sz w:val="22"/>
        </w:rPr>
        <w:t xml:space="preserve"> </w:t>
      </w:r>
      <w:r w:rsidRPr="0096674F">
        <w:rPr>
          <w:rFonts w:eastAsia="Times New Roman"/>
          <w:b/>
          <w:bCs/>
          <w:color w:val="auto"/>
          <w:sz w:val="22"/>
        </w:rPr>
        <w:t>–</w:t>
      </w:r>
      <w:r>
        <w:rPr>
          <w:rFonts w:eastAsia="Times New Roman"/>
          <w:b/>
          <w:bCs/>
          <w:color w:val="auto"/>
          <w:sz w:val="22"/>
        </w:rPr>
        <w:t xml:space="preserve"> </w:t>
      </w:r>
      <w:r w:rsidR="00F01561" w:rsidRPr="00F01561">
        <w:rPr>
          <w:rFonts w:eastAsia="Times New Roman"/>
          <w:color w:val="auto"/>
          <w:sz w:val="22"/>
        </w:rPr>
        <w:t>(1) CMAS yöntemi ile yapılacak bildirimler; devlet düzeyinde uyarılar, hayati riskler ile ilgili uyarılar ve kayıp/kaçırma duyuruları olmak üzere üç farklı kategoride yapılabilir.</w:t>
      </w:r>
    </w:p>
    <w:p w14:paraId="05453AF0" w14:textId="77777777" w:rsidR="00F01561" w:rsidRPr="00F01561" w:rsidRDefault="00F01561" w:rsidP="00F01561">
      <w:pPr>
        <w:spacing w:after="0" w:line="240" w:lineRule="auto"/>
        <w:ind w:left="0" w:firstLine="567"/>
        <w:rPr>
          <w:rFonts w:eastAsia="Times New Roman"/>
          <w:color w:val="auto"/>
          <w:sz w:val="22"/>
        </w:rPr>
      </w:pPr>
    </w:p>
    <w:p w14:paraId="5C78EA21" w14:textId="0F7F15C6" w:rsidR="00F01561" w:rsidRDefault="00F01561" w:rsidP="00F01561">
      <w:pPr>
        <w:spacing w:after="0" w:line="240" w:lineRule="auto"/>
        <w:ind w:left="0" w:firstLine="567"/>
        <w:rPr>
          <w:rFonts w:eastAsia="Times New Roman"/>
          <w:color w:val="auto"/>
          <w:sz w:val="22"/>
        </w:rPr>
      </w:pPr>
      <w:r w:rsidRPr="00F01561">
        <w:rPr>
          <w:rFonts w:eastAsia="Times New Roman"/>
          <w:color w:val="auto"/>
          <w:sz w:val="22"/>
        </w:rPr>
        <w:t>(2) CMAS yöntemi ile yapılan bildirimler, yetkili kullanıcı tarafından sistem aracılığıyla bildirilen coğrafi alanda bulunan tüm kullanıcılara otomatik olarak gönderilir. “Devlet düzeyinde uyarılar” kategorisinde yapılacak bildirimlerin alınmasının engellemesine imkan tanınmaz, ancak diğer kategorideki bildirimlerin alınması kullanıcıların tercihine bırakılabilir.</w:t>
      </w:r>
    </w:p>
    <w:p w14:paraId="197303B4" w14:textId="77777777" w:rsidR="00F01561" w:rsidRPr="00F01561" w:rsidRDefault="00F01561" w:rsidP="00F01561">
      <w:pPr>
        <w:spacing w:after="0" w:line="240" w:lineRule="auto"/>
        <w:ind w:left="0" w:firstLine="567"/>
        <w:rPr>
          <w:rFonts w:eastAsia="Times New Roman"/>
          <w:color w:val="auto"/>
          <w:sz w:val="22"/>
        </w:rPr>
      </w:pPr>
    </w:p>
    <w:p w14:paraId="25BAEBE0" w14:textId="79C55A54" w:rsidR="00F01561" w:rsidRDefault="00F01561" w:rsidP="00F01561">
      <w:pPr>
        <w:spacing w:after="0" w:line="240" w:lineRule="auto"/>
        <w:ind w:left="0" w:firstLine="567"/>
        <w:rPr>
          <w:rFonts w:eastAsia="Times New Roman"/>
          <w:color w:val="auto"/>
          <w:sz w:val="22"/>
        </w:rPr>
      </w:pPr>
      <w:r w:rsidRPr="00F01561">
        <w:rPr>
          <w:rFonts w:eastAsia="Times New Roman"/>
          <w:color w:val="auto"/>
          <w:sz w:val="22"/>
        </w:rPr>
        <w:t>(3) Bildirim kategorilerine ilişkin mesajların başlığı Kurum tarafından belirlenir.</w:t>
      </w:r>
    </w:p>
    <w:p w14:paraId="232737A3" w14:textId="77777777" w:rsidR="00F01561" w:rsidRPr="00F01561" w:rsidRDefault="00F01561" w:rsidP="00F01561">
      <w:pPr>
        <w:spacing w:after="0" w:line="240" w:lineRule="auto"/>
        <w:ind w:left="0" w:firstLine="567"/>
        <w:rPr>
          <w:rFonts w:eastAsia="Times New Roman"/>
          <w:color w:val="auto"/>
          <w:sz w:val="22"/>
        </w:rPr>
      </w:pPr>
    </w:p>
    <w:p w14:paraId="0EF7BBD5" w14:textId="32566F00" w:rsidR="00F01561" w:rsidRDefault="00F01561" w:rsidP="00F01561">
      <w:pPr>
        <w:spacing w:after="0" w:line="240" w:lineRule="auto"/>
        <w:ind w:left="0" w:firstLine="567"/>
        <w:rPr>
          <w:rFonts w:eastAsia="Times New Roman"/>
          <w:color w:val="auto"/>
          <w:sz w:val="22"/>
        </w:rPr>
      </w:pPr>
      <w:r w:rsidRPr="00F01561">
        <w:rPr>
          <w:rFonts w:eastAsia="Times New Roman"/>
          <w:color w:val="auto"/>
          <w:sz w:val="22"/>
        </w:rPr>
        <w:t>(4) CMAS yöntemi çoklu dil desteği ile bildirimler yapılmasını sağlar.</w:t>
      </w:r>
    </w:p>
    <w:p w14:paraId="38ED1E4E" w14:textId="77777777" w:rsidR="00F01561" w:rsidRPr="00F01561" w:rsidRDefault="00F01561" w:rsidP="00F01561">
      <w:pPr>
        <w:spacing w:after="0" w:line="240" w:lineRule="auto"/>
        <w:ind w:left="0" w:firstLine="567"/>
        <w:rPr>
          <w:rFonts w:eastAsia="Times New Roman"/>
          <w:color w:val="auto"/>
          <w:sz w:val="22"/>
        </w:rPr>
      </w:pPr>
    </w:p>
    <w:p w14:paraId="50ED8A7B" w14:textId="707957E3" w:rsidR="00F01561" w:rsidRDefault="00F01561" w:rsidP="00F01561">
      <w:pPr>
        <w:spacing w:after="0" w:line="240" w:lineRule="auto"/>
        <w:ind w:left="0" w:firstLine="567"/>
        <w:rPr>
          <w:rFonts w:eastAsia="Times New Roman"/>
          <w:color w:val="auto"/>
          <w:sz w:val="22"/>
        </w:rPr>
      </w:pPr>
      <w:r w:rsidRPr="00F01561">
        <w:rPr>
          <w:rFonts w:eastAsia="Times New Roman"/>
          <w:color w:val="auto"/>
          <w:sz w:val="22"/>
        </w:rPr>
        <w:lastRenderedPageBreak/>
        <w:t>(5) CMAS yöntemi ile yapılacak bildirimlerin işletmeci tarafından tekrarlanma sıklığı ve tekrarlar arasındaki süre bilgisi ilgili yetkili kullanıcı tarafından ulusal mobil uyarı sistemine girilir.</w:t>
      </w:r>
    </w:p>
    <w:p w14:paraId="7A2D98B2" w14:textId="77777777" w:rsidR="00F01561" w:rsidRPr="00F01561" w:rsidRDefault="00F01561" w:rsidP="00F01561">
      <w:pPr>
        <w:spacing w:after="0" w:line="240" w:lineRule="auto"/>
        <w:ind w:left="0" w:firstLine="567"/>
        <w:rPr>
          <w:rFonts w:eastAsia="Times New Roman"/>
          <w:color w:val="auto"/>
          <w:sz w:val="22"/>
        </w:rPr>
      </w:pPr>
    </w:p>
    <w:p w14:paraId="43E6820D" w14:textId="113721E6" w:rsidR="00F01561" w:rsidRDefault="00F01561" w:rsidP="00F01561">
      <w:pPr>
        <w:spacing w:after="0" w:line="240" w:lineRule="auto"/>
        <w:ind w:left="0" w:firstLine="567"/>
        <w:rPr>
          <w:rFonts w:eastAsia="Times New Roman"/>
          <w:color w:val="auto"/>
          <w:sz w:val="22"/>
        </w:rPr>
      </w:pPr>
      <w:r w:rsidRPr="00F01561">
        <w:rPr>
          <w:rFonts w:eastAsia="Times New Roman"/>
          <w:color w:val="auto"/>
          <w:sz w:val="22"/>
        </w:rPr>
        <w:t>(6) Bildirimler, ilgili kamu kurum ve kuruluşları tarafından seçilen coğrafi bölge, il, ilçe ve alan bazında yapılabilir.</w:t>
      </w:r>
    </w:p>
    <w:p w14:paraId="0B1C287C" w14:textId="77777777" w:rsidR="00F01561" w:rsidRPr="00F01561" w:rsidRDefault="00F01561" w:rsidP="00F01561">
      <w:pPr>
        <w:spacing w:after="0" w:line="240" w:lineRule="auto"/>
        <w:ind w:left="0" w:firstLine="567"/>
        <w:rPr>
          <w:rFonts w:eastAsia="Times New Roman"/>
          <w:color w:val="auto"/>
          <w:sz w:val="22"/>
        </w:rPr>
      </w:pPr>
    </w:p>
    <w:p w14:paraId="7D17FFBD" w14:textId="6526CC6F" w:rsidR="00F01561" w:rsidRDefault="00F01561" w:rsidP="00F01561">
      <w:pPr>
        <w:spacing w:after="0" w:line="240" w:lineRule="auto"/>
        <w:ind w:left="0" w:firstLine="567"/>
        <w:rPr>
          <w:rFonts w:eastAsia="Times New Roman"/>
          <w:color w:val="auto"/>
          <w:sz w:val="22"/>
        </w:rPr>
      </w:pPr>
      <w:r w:rsidRPr="00F01561">
        <w:rPr>
          <w:rFonts w:eastAsia="Times New Roman"/>
          <w:color w:val="auto"/>
          <w:sz w:val="22"/>
        </w:rPr>
        <w:t>(7) Engelli ve yaşlı abonelerin bildirimleri almasının kolaylaştırılması için sesli uyarı, görsel uyarı, titreşim uyarısı vb. yöntemler kullanılır.</w:t>
      </w:r>
    </w:p>
    <w:p w14:paraId="1C7DAB92" w14:textId="77777777" w:rsidR="00F01561" w:rsidRPr="00F01561" w:rsidRDefault="00F01561" w:rsidP="00F01561">
      <w:pPr>
        <w:spacing w:after="0" w:line="240" w:lineRule="auto"/>
        <w:ind w:left="0" w:firstLine="567"/>
        <w:rPr>
          <w:rFonts w:eastAsia="Times New Roman"/>
          <w:color w:val="auto"/>
          <w:sz w:val="22"/>
        </w:rPr>
      </w:pPr>
    </w:p>
    <w:p w14:paraId="1CBAFFC1" w14:textId="42A9FDBF" w:rsidR="00F01561" w:rsidRDefault="00F01561" w:rsidP="00F01561">
      <w:pPr>
        <w:spacing w:after="0" w:line="240" w:lineRule="auto"/>
        <w:ind w:left="0" w:firstLine="567"/>
        <w:rPr>
          <w:rFonts w:eastAsia="Times New Roman"/>
          <w:color w:val="auto"/>
          <w:sz w:val="22"/>
        </w:rPr>
      </w:pPr>
      <w:r w:rsidRPr="00F01561">
        <w:rPr>
          <w:rFonts w:eastAsia="Times New Roman"/>
          <w:color w:val="auto"/>
          <w:sz w:val="22"/>
        </w:rPr>
        <w:t>(8) Bildirimler en az 160 en fazla 360 karakter uzunluğunda yapılabilir.</w:t>
      </w:r>
    </w:p>
    <w:p w14:paraId="0E7859D6" w14:textId="77777777" w:rsidR="00F01561" w:rsidRPr="00F01561" w:rsidRDefault="00F01561" w:rsidP="00F01561">
      <w:pPr>
        <w:spacing w:after="0" w:line="240" w:lineRule="auto"/>
        <w:ind w:left="0" w:firstLine="567"/>
        <w:rPr>
          <w:rFonts w:eastAsia="Times New Roman"/>
          <w:color w:val="auto"/>
          <w:sz w:val="22"/>
        </w:rPr>
      </w:pPr>
    </w:p>
    <w:p w14:paraId="4CF25FF6" w14:textId="49C6E9BF" w:rsidR="00F01561" w:rsidRDefault="00F01561" w:rsidP="00F01561">
      <w:pPr>
        <w:spacing w:after="0" w:line="240" w:lineRule="auto"/>
        <w:ind w:left="0" w:firstLine="567"/>
        <w:rPr>
          <w:rFonts w:eastAsia="Times New Roman"/>
          <w:color w:val="auto"/>
          <w:sz w:val="22"/>
        </w:rPr>
      </w:pPr>
      <w:r w:rsidRPr="00F01561">
        <w:rPr>
          <w:rFonts w:eastAsia="Times New Roman"/>
          <w:color w:val="auto"/>
          <w:sz w:val="22"/>
        </w:rPr>
        <w:t>(9) İşletmeci yetkili kullanıcı tarafından CMAS yöntemi aracılığıyla gönderilen bildirimleri, bildirim onay sürecindeki tüm onay işlemlerinin tamamlanmasını müteakip azami 1 dakika içerisinde işleyerek kullanıcılara iletilmek üzere yayımlar.</w:t>
      </w:r>
    </w:p>
    <w:p w14:paraId="6F022D35" w14:textId="77777777" w:rsidR="00F01561" w:rsidRPr="00F01561" w:rsidRDefault="00F01561" w:rsidP="00F01561">
      <w:pPr>
        <w:spacing w:after="0" w:line="240" w:lineRule="auto"/>
        <w:ind w:left="0" w:firstLine="567"/>
        <w:rPr>
          <w:rFonts w:eastAsia="Times New Roman"/>
          <w:color w:val="auto"/>
          <w:sz w:val="22"/>
        </w:rPr>
      </w:pPr>
    </w:p>
    <w:p w14:paraId="0223792E" w14:textId="095839D6" w:rsidR="0096674F" w:rsidRDefault="00F01561" w:rsidP="00F01561">
      <w:pPr>
        <w:spacing w:after="0" w:line="240" w:lineRule="auto"/>
        <w:ind w:left="0" w:firstLine="567"/>
        <w:rPr>
          <w:rFonts w:eastAsia="Times New Roman"/>
          <w:color w:val="auto"/>
          <w:sz w:val="22"/>
        </w:rPr>
      </w:pPr>
      <w:r w:rsidRPr="00F01561">
        <w:rPr>
          <w:rFonts w:eastAsia="Times New Roman"/>
          <w:color w:val="auto"/>
          <w:sz w:val="22"/>
        </w:rPr>
        <w:t>(10) İşletmeci, CMAS yöntemi ile yapacağı bildirimleri her takvim yılı için asgari %95 seviyesinde bu maddenin dokuzuncu fıkrasına uygun olarak sağlamakla yükümlüdür.</w:t>
      </w:r>
      <w:r w:rsidR="0096674F">
        <w:rPr>
          <w:rFonts w:eastAsia="Times New Roman"/>
          <w:color w:val="auto"/>
          <w:sz w:val="22"/>
        </w:rPr>
        <w:t>.</w:t>
      </w:r>
    </w:p>
    <w:p w14:paraId="76EF91E1" w14:textId="77777777" w:rsidR="0096674F" w:rsidRPr="0096674F" w:rsidRDefault="0096674F" w:rsidP="0096674F">
      <w:pPr>
        <w:spacing w:after="0" w:line="240" w:lineRule="auto"/>
        <w:ind w:left="0" w:firstLine="567"/>
        <w:rPr>
          <w:rFonts w:eastAsia="Times New Roman"/>
          <w:color w:val="auto"/>
          <w:sz w:val="22"/>
        </w:rPr>
      </w:pPr>
    </w:p>
    <w:p w14:paraId="25EC9B33" w14:textId="538FB845" w:rsidR="0096674F" w:rsidRPr="0096674F" w:rsidRDefault="0096674F" w:rsidP="0096674F">
      <w:pPr>
        <w:spacing w:line="240" w:lineRule="auto"/>
        <w:ind w:left="0" w:firstLine="567"/>
        <w:rPr>
          <w:rFonts w:eastAsia="Times New Roman"/>
          <w:b/>
          <w:bCs/>
          <w:color w:val="auto"/>
          <w:sz w:val="22"/>
        </w:rPr>
      </w:pPr>
      <w:r w:rsidRPr="0096674F">
        <w:rPr>
          <w:rFonts w:eastAsia="Times New Roman"/>
          <w:b/>
          <w:bCs/>
          <w:color w:val="auto"/>
          <w:sz w:val="22"/>
        </w:rPr>
        <w:t>SMS</w:t>
      </w:r>
      <w:r>
        <w:rPr>
          <w:rFonts w:eastAsia="Times New Roman"/>
          <w:b/>
          <w:bCs/>
          <w:color w:val="auto"/>
          <w:sz w:val="22"/>
        </w:rPr>
        <w:t xml:space="preserve"> </w:t>
      </w:r>
      <w:r w:rsidRPr="0096674F">
        <w:rPr>
          <w:rFonts w:eastAsia="Times New Roman"/>
          <w:b/>
          <w:bCs/>
          <w:color w:val="auto"/>
          <w:sz w:val="22"/>
        </w:rPr>
        <w:t>yöntemine</w:t>
      </w:r>
      <w:r>
        <w:rPr>
          <w:rFonts w:eastAsia="Times New Roman"/>
          <w:b/>
          <w:bCs/>
          <w:color w:val="auto"/>
          <w:sz w:val="22"/>
        </w:rPr>
        <w:t xml:space="preserve"> </w:t>
      </w:r>
      <w:r w:rsidRPr="0096674F">
        <w:rPr>
          <w:rFonts w:eastAsia="Times New Roman"/>
          <w:b/>
          <w:bCs/>
          <w:color w:val="auto"/>
          <w:sz w:val="22"/>
        </w:rPr>
        <w:t>ilişkin</w:t>
      </w:r>
      <w:r>
        <w:rPr>
          <w:rFonts w:eastAsia="Times New Roman"/>
          <w:b/>
          <w:bCs/>
          <w:color w:val="auto"/>
          <w:sz w:val="22"/>
        </w:rPr>
        <w:t xml:space="preserve"> </w:t>
      </w:r>
      <w:r w:rsidRPr="0096674F">
        <w:rPr>
          <w:rFonts w:eastAsia="Times New Roman"/>
          <w:b/>
          <w:bCs/>
          <w:color w:val="auto"/>
          <w:sz w:val="22"/>
        </w:rPr>
        <w:t>gereklilikler</w:t>
      </w:r>
    </w:p>
    <w:p w14:paraId="669BD54F" w14:textId="290F1F6F" w:rsidR="00F01561" w:rsidRDefault="0096674F" w:rsidP="00F01561">
      <w:pPr>
        <w:spacing w:after="0" w:line="240" w:lineRule="auto"/>
        <w:ind w:left="0" w:firstLine="567"/>
        <w:rPr>
          <w:rFonts w:eastAsia="Times New Roman"/>
          <w:color w:val="auto"/>
          <w:sz w:val="22"/>
        </w:rPr>
      </w:pPr>
      <w:r w:rsidRPr="0096674F">
        <w:rPr>
          <w:rFonts w:eastAsia="Times New Roman"/>
          <w:b/>
          <w:bCs/>
          <w:color w:val="auto"/>
          <w:sz w:val="22"/>
        </w:rPr>
        <w:t>MADDE</w:t>
      </w:r>
      <w:r>
        <w:rPr>
          <w:rFonts w:eastAsia="Times New Roman"/>
          <w:b/>
          <w:bCs/>
          <w:color w:val="auto"/>
          <w:sz w:val="22"/>
        </w:rPr>
        <w:t xml:space="preserve"> </w:t>
      </w:r>
      <w:r w:rsidRPr="0096674F">
        <w:rPr>
          <w:rFonts w:eastAsia="Times New Roman"/>
          <w:b/>
          <w:bCs/>
          <w:color w:val="auto"/>
          <w:sz w:val="22"/>
        </w:rPr>
        <w:t>8</w:t>
      </w:r>
      <w:r>
        <w:rPr>
          <w:rFonts w:eastAsia="Times New Roman"/>
          <w:b/>
          <w:bCs/>
          <w:color w:val="auto"/>
          <w:sz w:val="22"/>
        </w:rPr>
        <w:t xml:space="preserve"> </w:t>
      </w:r>
      <w:r w:rsidRPr="0096674F">
        <w:rPr>
          <w:rFonts w:eastAsia="Times New Roman"/>
          <w:b/>
          <w:bCs/>
          <w:color w:val="auto"/>
          <w:sz w:val="22"/>
        </w:rPr>
        <w:t>–</w:t>
      </w:r>
      <w:r>
        <w:rPr>
          <w:rFonts w:eastAsia="Times New Roman"/>
          <w:b/>
          <w:bCs/>
          <w:color w:val="auto"/>
          <w:sz w:val="22"/>
        </w:rPr>
        <w:t xml:space="preserve"> </w:t>
      </w:r>
      <w:r w:rsidR="00F01561" w:rsidRPr="00F01561">
        <w:rPr>
          <w:rFonts w:eastAsia="Times New Roman"/>
          <w:color w:val="auto"/>
          <w:sz w:val="22"/>
        </w:rPr>
        <w:t>(1) Ulusal mobil uyarı sistemi kapsamında SMS yöntemiyle yapılacak bildirimler seçilen coğrafi bölge, il, ilçe ve alan bazında y</w:t>
      </w:r>
      <w:r w:rsidR="00F01561">
        <w:rPr>
          <w:rFonts w:eastAsia="Times New Roman"/>
          <w:color w:val="auto"/>
          <w:sz w:val="22"/>
        </w:rPr>
        <w:t>ayımlanabilecektir.</w:t>
      </w:r>
    </w:p>
    <w:p w14:paraId="44359D85" w14:textId="77777777" w:rsidR="00F01561" w:rsidRPr="00F01561" w:rsidRDefault="00F01561" w:rsidP="00F01561">
      <w:pPr>
        <w:spacing w:after="0" w:line="240" w:lineRule="auto"/>
        <w:ind w:left="0" w:firstLine="567"/>
        <w:rPr>
          <w:rFonts w:eastAsia="Times New Roman"/>
          <w:color w:val="auto"/>
          <w:sz w:val="22"/>
        </w:rPr>
      </w:pPr>
    </w:p>
    <w:p w14:paraId="0353192F" w14:textId="6E999A69" w:rsidR="00F01561" w:rsidRDefault="00F01561" w:rsidP="00F01561">
      <w:pPr>
        <w:spacing w:after="0" w:line="240" w:lineRule="auto"/>
        <w:ind w:left="0" w:firstLine="567"/>
        <w:rPr>
          <w:rFonts w:eastAsia="Times New Roman"/>
          <w:color w:val="auto"/>
          <w:sz w:val="22"/>
        </w:rPr>
      </w:pPr>
      <w:r w:rsidRPr="00F01561">
        <w:rPr>
          <w:rFonts w:eastAsia="Times New Roman"/>
          <w:color w:val="auto"/>
          <w:sz w:val="22"/>
        </w:rPr>
        <w:t xml:space="preserve">(2) İşletmeci SMS yöntemiyle abonelerine göndereceği bildirimleri, bildirim onay sürecindeki tüm onay işlemlerinin tamamlanmasını müteakip  </w:t>
      </w:r>
      <w:r w:rsidRPr="00F01561">
        <w:rPr>
          <w:rFonts w:eastAsia="Times New Roman"/>
          <w:i/>
          <w:color w:val="auto"/>
          <w:sz w:val="22"/>
        </w:rPr>
        <w:t>“Süre=</w:t>
      </w:r>
      <w:proofErr w:type="spellStart"/>
      <w:r w:rsidRPr="00F01561">
        <w:rPr>
          <w:rFonts w:eastAsia="Times New Roman"/>
          <w:i/>
          <w:color w:val="auto"/>
          <w:sz w:val="22"/>
        </w:rPr>
        <w:t>SMS_Gönderilecek_Abone_Listesi</w:t>
      </w:r>
      <w:proofErr w:type="spellEnd"/>
      <w:r w:rsidRPr="00F01561">
        <w:rPr>
          <w:rFonts w:eastAsia="Times New Roman"/>
          <w:i/>
          <w:color w:val="auto"/>
          <w:sz w:val="22"/>
        </w:rPr>
        <w:t xml:space="preserve"> hazırlama süresi + </w:t>
      </w:r>
      <w:proofErr w:type="spellStart"/>
      <w:r w:rsidRPr="00F01561">
        <w:rPr>
          <w:rFonts w:eastAsia="Times New Roman"/>
          <w:i/>
          <w:color w:val="auto"/>
          <w:sz w:val="22"/>
        </w:rPr>
        <w:t>SMS_Gönderilecek_Abone_Sayısı</w:t>
      </w:r>
      <w:proofErr w:type="spellEnd"/>
      <w:r w:rsidRPr="00F01561">
        <w:rPr>
          <w:rFonts w:eastAsia="Times New Roman"/>
          <w:i/>
          <w:color w:val="auto"/>
          <w:sz w:val="22"/>
        </w:rPr>
        <w:t>*60/</w:t>
      </w:r>
      <w:proofErr w:type="spellStart"/>
      <w:r w:rsidRPr="00F01561">
        <w:rPr>
          <w:rFonts w:eastAsia="Times New Roman"/>
          <w:i/>
          <w:color w:val="auto"/>
          <w:sz w:val="22"/>
        </w:rPr>
        <w:t>Toplam_Abone_Sayısı</w:t>
      </w:r>
      <w:proofErr w:type="spellEnd"/>
      <w:r w:rsidRPr="00F01561">
        <w:rPr>
          <w:rFonts w:eastAsia="Times New Roman"/>
          <w:i/>
          <w:color w:val="auto"/>
          <w:sz w:val="22"/>
        </w:rPr>
        <w:t>”</w:t>
      </w:r>
      <w:r w:rsidRPr="00F01561">
        <w:rPr>
          <w:rFonts w:eastAsia="Times New Roman"/>
          <w:color w:val="auto"/>
          <w:sz w:val="22"/>
        </w:rPr>
        <w:t xml:space="preserve"> formülüne uygun olarak dakika cinsinden hesaplanan sürede, yetkili kullanıcı tarafından sistem aracılığıyla bildirilen coğrafi alan </w:t>
      </w:r>
      <w:r>
        <w:rPr>
          <w:rFonts w:eastAsia="Times New Roman"/>
          <w:color w:val="auto"/>
          <w:sz w:val="22"/>
        </w:rPr>
        <w:t>bazında göndermekle yükümlüdür.</w:t>
      </w:r>
    </w:p>
    <w:p w14:paraId="15C5A1D6" w14:textId="77777777" w:rsidR="00F01561" w:rsidRPr="00F01561" w:rsidRDefault="00F01561" w:rsidP="00F01561">
      <w:pPr>
        <w:spacing w:after="0" w:line="240" w:lineRule="auto"/>
        <w:ind w:left="0" w:firstLine="567"/>
        <w:rPr>
          <w:rFonts w:eastAsia="Times New Roman"/>
          <w:color w:val="auto"/>
          <w:sz w:val="22"/>
        </w:rPr>
      </w:pPr>
    </w:p>
    <w:p w14:paraId="25F9DF9E" w14:textId="25AF077A" w:rsidR="00F01561" w:rsidRDefault="00F01561" w:rsidP="00F01561">
      <w:pPr>
        <w:spacing w:after="0" w:line="240" w:lineRule="auto"/>
        <w:ind w:left="0" w:firstLine="567"/>
        <w:rPr>
          <w:rFonts w:eastAsia="Times New Roman"/>
          <w:color w:val="auto"/>
          <w:sz w:val="22"/>
        </w:rPr>
      </w:pPr>
      <w:r w:rsidRPr="00F01561">
        <w:rPr>
          <w:rFonts w:eastAsia="Times New Roman"/>
          <w:color w:val="auto"/>
          <w:sz w:val="22"/>
        </w:rPr>
        <w:t xml:space="preserve">(3) İkinci fıkrada belirtilen </w:t>
      </w:r>
      <w:r>
        <w:rPr>
          <w:rFonts w:eastAsia="Times New Roman"/>
          <w:color w:val="auto"/>
          <w:sz w:val="22"/>
        </w:rPr>
        <w:t>“</w:t>
      </w:r>
      <w:proofErr w:type="spellStart"/>
      <w:r w:rsidRPr="00F01561">
        <w:rPr>
          <w:rFonts w:eastAsia="Times New Roman"/>
          <w:i/>
          <w:color w:val="auto"/>
          <w:sz w:val="22"/>
        </w:rPr>
        <w:t>Toplam_Abone_Sayısı</w:t>
      </w:r>
      <w:proofErr w:type="spellEnd"/>
      <w:r>
        <w:rPr>
          <w:rFonts w:eastAsia="Times New Roman"/>
          <w:color w:val="auto"/>
          <w:sz w:val="22"/>
        </w:rPr>
        <w:t>”</w:t>
      </w:r>
      <w:r w:rsidRPr="00F01561">
        <w:rPr>
          <w:rFonts w:eastAsia="Times New Roman"/>
          <w:color w:val="auto"/>
          <w:sz w:val="22"/>
        </w:rPr>
        <w:t xml:space="preserve"> bildirimin yapıldığı tarihten önce Kurum tarafından yayınlanmış güncel pazar verileri raporunda yer alan abone sayısı olarak hesaplanır.</w:t>
      </w:r>
    </w:p>
    <w:p w14:paraId="0FD7BD47" w14:textId="77777777" w:rsidR="00F01561" w:rsidRPr="00F01561" w:rsidRDefault="00F01561" w:rsidP="00F01561">
      <w:pPr>
        <w:spacing w:after="0" w:line="240" w:lineRule="auto"/>
        <w:ind w:left="0" w:firstLine="567"/>
        <w:rPr>
          <w:rFonts w:eastAsia="Times New Roman"/>
          <w:color w:val="auto"/>
          <w:sz w:val="22"/>
        </w:rPr>
      </w:pPr>
    </w:p>
    <w:p w14:paraId="7E046512" w14:textId="76B06366" w:rsidR="00F01561" w:rsidRDefault="00F01561" w:rsidP="00F01561">
      <w:pPr>
        <w:spacing w:after="0" w:line="240" w:lineRule="auto"/>
        <w:ind w:left="0" w:firstLine="567"/>
        <w:rPr>
          <w:rFonts w:eastAsia="Times New Roman"/>
          <w:color w:val="auto"/>
          <w:sz w:val="22"/>
        </w:rPr>
      </w:pPr>
      <w:r w:rsidRPr="00F01561">
        <w:rPr>
          <w:rFonts w:eastAsia="Times New Roman"/>
          <w:color w:val="auto"/>
          <w:sz w:val="22"/>
        </w:rPr>
        <w:t xml:space="preserve">(4) </w:t>
      </w:r>
      <w:r>
        <w:rPr>
          <w:rFonts w:eastAsia="Times New Roman"/>
          <w:color w:val="auto"/>
          <w:sz w:val="22"/>
        </w:rPr>
        <w:t>“</w:t>
      </w:r>
      <w:proofErr w:type="spellStart"/>
      <w:r w:rsidRPr="00F01561">
        <w:rPr>
          <w:rFonts w:eastAsia="Times New Roman"/>
          <w:i/>
          <w:color w:val="auto"/>
          <w:sz w:val="22"/>
        </w:rPr>
        <w:t>SMS_Gönderilecek_Abone_Sayısı</w:t>
      </w:r>
      <w:proofErr w:type="spellEnd"/>
      <w:r>
        <w:rPr>
          <w:rFonts w:eastAsia="Times New Roman"/>
          <w:i/>
          <w:color w:val="auto"/>
          <w:sz w:val="22"/>
        </w:rPr>
        <w:t>”</w:t>
      </w:r>
      <w:r w:rsidRPr="00F01561">
        <w:rPr>
          <w:rFonts w:eastAsia="Times New Roman"/>
          <w:color w:val="auto"/>
          <w:sz w:val="22"/>
        </w:rPr>
        <w:t xml:space="preserve"> bildirimin yapılacağı coğrafi alanda bulunan baz istasyonlarından son otuz dakika içinde hizmet alan aboneleri</w:t>
      </w:r>
      <w:r>
        <w:rPr>
          <w:rFonts w:eastAsia="Times New Roman"/>
          <w:color w:val="auto"/>
          <w:sz w:val="22"/>
        </w:rPr>
        <w:t>n sayısı olarak hesaplanır.</w:t>
      </w:r>
    </w:p>
    <w:p w14:paraId="568EDB71" w14:textId="77777777" w:rsidR="00F01561" w:rsidRPr="00F01561" w:rsidRDefault="00F01561" w:rsidP="00F01561">
      <w:pPr>
        <w:spacing w:after="0" w:line="240" w:lineRule="auto"/>
        <w:ind w:left="0" w:firstLine="567"/>
        <w:rPr>
          <w:rFonts w:eastAsia="Times New Roman"/>
          <w:color w:val="auto"/>
          <w:sz w:val="22"/>
        </w:rPr>
      </w:pPr>
    </w:p>
    <w:p w14:paraId="09A66EFC" w14:textId="66838F93" w:rsidR="00F01561" w:rsidRDefault="00F01561" w:rsidP="00F01561">
      <w:pPr>
        <w:spacing w:after="0" w:line="240" w:lineRule="auto"/>
        <w:ind w:left="0" w:firstLine="567"/>
        <w:rPr>
          <w:rFonts w:eastAsia="Times New Roman"/>
          <w:color w:val="auto"/>
          <w:sz w:val="22"/>
        </w:rPr>
      </w:pPr>
      <w:r w:rsidRPr="00F01561">
        <w:rPr>
          <w:rFonts w:eastAsia="Times New Roman"/>
          <w:color w:val="auto"/>
          <w:sz w:val="22"/>
        </w:rPr>
        <w:t>(5</w:t>
      </w:r>
      <w:r w:rsidRPr="00F01561">
        <w:rPr>
          <w:rFonts w:eastAsia="Times New Roman"/>
          <w:i/>
          <w:color w:val="auto"/>
          <w:sz w:val="22"/>
        </w:rPr>
        <w:t xml:space="preserve">) </w:t>
      </w:r>
      <w:r>
        <w:rPr>
          <w:rFonts w:eastAsia="Times New Roman"/>
          <w:i/>
          <w:color w:val="auto"/>
          <w:sz w:val="22"/>
        </w:rPr>
        <w:t>“</w:t>
      </w:r>
      <w:proofErr w:type="spellStart"/>
      <w:r w:rsidRPr="00F01561">
        <w:rPr>
          <w:rFonts w:eastAsia="Times New Roman"/>
          <w:i/>
          <w:color w:val="auto"/>
          <w:sz w:val="22"/>
        </w:rPr>
        <w:t>SMS_Gönderilecek_Abone_Listesi</w:t>
      </w:r>
      <w:proofErr w:type="spellEnd"/>
      <w:r>
        <w:rPr>
          <w:rFonts w:eastAsia="Times New Roman"/>
          <w:i/>
          <w:color w:val="auto"/>
          <w:sz w:val="22"/>
        </w:rPr>
        <w:t>”</w:t>
      </w:r>
      <w:r w:rsidRPr="00F01561">
        <w:rPr>
          <w:rFonts w:eastAsia="Times New Roman"/>
          <w:color w:val="auto"/>
          <w:sz w:val="22"/>
        </w:rPr>
        <w:t xml:space="preserve"> hazırlama süresinin üst sınırı 60 dakikadır.</w:t>
      </w:r>
    </w:p>
    <w:p w14:paraId="1EE901EF" w14:textId="77777777" w:rsidR="00F01561" w:rsidRPr="00F01561" w:rsidRDefault="00F01561" w:rsidP="00F01561">
      <w:pPr>
        <w:spacing w:after="0" w:line="240" w:lineRule="auto"/>
        <w:ind w:left="0" w:firstLine="567"/>
        <w:rPr>
          <w:rFonts w:eastAsia="Times New Roman"/>
          <w:color w:val="auto"/>
          <w:sz w:val="22"/>
        </w:rPr>
      </w:pPr>
    </w:p>
    <w:p w14:paraId="012431B0" w14:textId="3A976FD9" w:rsidR="0096674F" w:rsidRDefault="00F01561" w:rsidP="00F01561">
      <w:pPr>
        <w:spacing w:after="0" w:line="240" w:lineRule="auto"/>
        <w:ind w:left="0" w:firstLine="567"/>
        <w:rPr>
          <w:rFonts w:eastAsia="Times New Roman"/>
          <w:color w:val="auto"/>
          <w:sz w:val="22"/>
        </w:rPr>
      </w:pPr>
      <w:r w:rsidRPr="00F01561">
        <w:rPr>
          <w:rFonts w:eastAsia="Times New Roman"/>
          <w:color w:val="auto"/>
          <w:sz w:val="22"/>
        </w:rPr>
        <w:t xml:space="preserve">(6) SMS yöntemi ile abonelere iletilmek üzere işletmecilere iletilen her bir bildirim, iletilecek abone sayısından ve coğrafi alandan bağımsız olarak tek bir talep sayılır. İşletmeci, her bir takvim yılı içerisinde kendisine iletilen toplam taleplerin %95’ini bu maddenin ikinci fıkrasına belirtilen süreler </w:t>
      </w:r>
      <w:proofErr w:type="gramStart"/>
      <w:r w:rsidRPr="00F01561">
        <w:rPr>
          <w:rFonts w:eastAsia="Times New Roman"/>
          <w:color w:val="auto"/>
          <w:sz w:val="22"/>
        </w:rPr>
        <w:t>dahilinde</w:t>
      </w:r>
      <w:proofErr w:type="gramEnd"/>
      <w:r w:rsidRPr="00F01561">
        <w:rPr>
          <w:rFonts w:eastAsia="Times New Roman"/>
          <w:color w:val="auto"/>
          <w:sz w:val="22"/>
        </w:rPr>
        <w:t xml:space="preserve"> yerine getirmekle yükümlüdür.</w:t>
      </w:r>
    </w:p>
    <w:p w14:paraId="5EAAAB27" w14:textId="77777777" w:rsidR="00F01561" w:rsidRPr="0096674F" w:rsidRDefault="00F01561" w:rsidP="00F01561">
      <w:pPr>
        <w:spacing w:after="0" w:line="240" w:lineRule="auto"/>
        <w:ind w:left="0" w:firstLine="567"/>
        <w:rPr>
          <w:rFonts w:eastAsia="Times New Roman"/>
          <w:color w:val="auto"/>
          <w:sz w:val="22"/>
        </w:rPr>
      </w:pPr>
    </w:p>
    <w:p w14:paraId="44AAD534" w14:textId="45F6B4D9" w:rsidR="0096674F" w:rsidRPr="0096674F" w:rsidRDefault="0096674F" w:rsidP="0096674F">
      <w:pPr>
        <w:spacing w:line="240" w:lineRule="auto"/>
        <w:ind w:left="0" w:firstLine="567"/>
        <w:rPr>
          <w:rFonts w:eastAsia="Times New Roman"/>
          <w:b/>
          <w:bCs/>
          <w:color w:val="auto"/>
          <w:sz w:val="22"/>
        </w:rPr>
      </w:pPr>
      <w:r w:rsidRPr="0096674F">
        <w:rPr>
          <w:rFonts w:eastAsia="Times New Roman"/>
          <w:b/>
          <w:bCs/>
          <w:color w:val="auto"/>
          <w:sz w:val="22"/>
        </w:rPr>
        <w:t>Çağrı</w:t>
      </w:r>
      <w:r>
        <w:rPr>
          <w:rFonts w:eastAsia="Times New Roman"/>
          <w:b/>
          <w:bCs/>
          <w:color w:val="auto"/>
          <w:sz w:val="22"/>
        </w:rPr>
        <w:t xml:space="preserve"> </w:t>
      </w:r>
      <w:r w:rsidRPr="0096674F">
        <w:rPr>
          <w:rFonts w:eastAsia="Times New Roman"/>
          <w:b/>
          <w:bCs/>
          <w:color w:val="auto"/>
          <w:sz w:val="22"/>
        </w:rPr>
        <w:t>öncesi</w:t>
      </w:r>
      <w:r>
        <w:rPr>
          <w:rFonts w:eastAsia="Times New Roman"/>
          <w:b/>
          <w:bCs/>
          <w:color w:val="auto"/>
          <w:sz w:val="22"/>
        </w:rPr>
        <w:t xml:space="preserve"> </w:t>
      </w:r>
      <w:r w:rsidRPr="0096674F">
        <w:rPr>
          <w:rFonts w:eastAsia="Times New Roman"/>
          <w:b/>
          <w:bCs/>
          <w:color w:val="auto"/>
          <w:sz w:val="22"/>
        </w:rPr>
        <w:t>anonsu</w:t>
      </w:r>
      <w:r>
        <w:rPr>
          <w:rFonts w:eastAsia="Times New Roman"/>
          <w:b/>
          <w:bCs/>
          <w:color w:val="auto"/>
          <w:sz w:val="22"/>
        </w:rPr>
        <w:t xml:space="preserve"> </w:t>
      </w:r>
      <w:r w:rsidRPr="0096674F">
        <w:rPr>
          <w:rFonts w:eastAsia="Times New Roman"/>
          <w:b/>
          <w:bCs/>
          <w:color w:val="auto"/>
          <w:sz w:val="22"/>
        </w:rPr>
        <w:t>yöntemine</w:t>
      </w:r>
      <w:r>
        <w:rPr>
          <w:rFonts w:eastAsia="Times New Roman"/>
          <w:b/>
          <w:bCs/>
          <w:color w:val="auto"/>
          <w:sz w:val="22"/>
        </w:rPr>
        <w:t xml:space="preserve"> </w:t>
      </w:r>
      <w:r w:rsidRPr="0096674F">
        <w:rPr>
          <w:rFonts w:eastAsia="Times New Roman"/>
          <w:b/>
          <w:bCs/>
          <w:color w:val="auto"/>
          <w:sz w:val="22"/>
        </w:rPr>
        <w:t>ilişkin</w:t>
      </w:r>
      <w:r>
        <w:rPr>
          <w:rFonts w:eastAsia="Times New Roman"/>
          <w:b/>
          <w:bCs/>
          <w:color w:val="auto"/>
          <w:sz w:val="22"/>
        </w:rPr>
        <w:t xml:space="preserve"> </w:t>
      </w:r>
      <w:r w:rsidRPr="0096674F">
        <w:rPr>
          <w:rFonts w:eastAsia="Times New Roman"/>
          <w:b/>
          <w:bCs/>
          <w:color w:val="auto"/>
          <w:sz w:val="22"/>
        </w:rPr>
        <w:t>gereklilikler</w:t>
      </w:r>
    </w:p>
    <w:p w14:paraId="1A00687C" w14:textId="3ED25567" w:rsidR="005336EA" w:rsidRDefault="0096674F" w:rsidP="005336EA">
      <w:pPr>
        <w:spacing w:after="0" w:line="240" w:lineRule="auto"/>
        <w:ind w:left="0" w:firstLine="567"/>
        <w:rPr>
          <w:rFonts w:eastAsia="Times New Roman"/>
          <w:bCs/>
          <w:color w:val="auto"/>
          <w:sz w:val="22"/>
        </w:rPr>
      </w:pPr>
      <w:r w:rsidRPr="0096674F">
        <w:rPr>
          <w:rFonts w:eastAsia="Times New Roman"/>
          <w:b/>
          <w:bCs/>
          <w:color w:val="auto"/>
          <w:sz w:val="22"/>
        </w:rPr>
        <w:t>MADDE</w:t>
      </w:r>
      <w:r>
        <w:rPr>
          <w:rFonts w:eastAsia="Times New Roman"/>
          <w:b/>
          <w:bCs/>
          <w:color w:val="auto"/>
          <w:sz w:val="22"/>
        </w:rPr>
        <w:t xml:space="preserve"> </w:t>
      </w:r>
      <w:r w:rsidRPr="0096674F">
        <w:rPr>
          <w:rFonts w:eastAsia="Times New Roman"/>
          <w:b/>
          <w:bCs/>
          <w:color w:val="auto"/>
          <w:sz w:val="22"/>
        </w:rPr>
        <w:t>9</w:t>
      </w:r>
      <w:r>
        <w:rPr>
          <w:rFonts w:eastAsia="Times New Roman"/>
          <w:b/>
          <w:bCs/>
          <w:color w:val="auto"/>
          <w:sz w:val="22"/>
        </w:rPr>
        <w:t xml:space="preserve"> </w:t>
      </w:r>
      <w:r w:rsidRPr="0096674F">
        <w:rPr>
          <w:rFonts w:eastAsia="Times New Roman"/>
          <w:b/>
          <w:bCs/>
          <w:color w:val="auto"/>
          <w:sz w:val="22"/>
        </w:rPr>
        <w:t>–</w:t>
      </w:r>
      <w:r>
        <w:rPr>
          <w:rFonts w:eastAsia="Times New Roman"/>
          <w:b/>
          <w:bCs/>
          <w:color w:val="auto"/>
          <w:sz w:val="22"/>
        </w:rPr>
        <w:t xml:space="preserve"> </w:t>
      </w:r>
      <w:r w:rsidR="005336EA" w:rsidRPr="005336EA">
        <w:rPr>
          <w:rFonts w:eastAsia="Times New Roman"/>
          <w:bCs/>
          <w:color w:val="auto"/>
          <w:sz w:val="22"/>
        </w:rPr>
        <w:t>(1) Çağrı öncesi anons içeriği ilgili yetkili kullanıcı tarafından Kurumca belirlenen formatta ulusal mobil uyarı sistemine yüklenir. Yüklenen anonsun işletmeci tarafından hangi süreyle uygulanacağı bilgisi ile bu süre içerisinde bir abonenin kaç ardışık aramasında bu anonsun dinletileceği bilgileri de ilgili yetkili kullanıcı tarafından ulusal mobil uyarı sistemine girilir.</w:t>
      </w:r>
    </w:p>
    <w:p w14:paraId="262325FD" w14:textId="77777777" w:rsidR="005336EA" w:rsidRPr="005336EA" w:rsidRDefault="005336EA" w:rsidP="005336EA">
      <w:pPr>
        <w:spacing w:after="0" w:line="240" w:lineRule="auto"/>
        <w:ind w:left="0" w:firstLine="567"/>
        <w:rPr>
          <w:rFonts w:eastAsia="Times New Roman"/>
          <w:bCs/>
          <w:color w:val="auto"/>
          <w:sz w:val="22"/>
        </w:rPr>
      </w:pPr>
    </w:p>
    <w:p w14:paraId="1CB51133" w14:textId="5F02257B" w:rsidR="005336EA" w:rsidRDefault="005336EA" w:rsidP="005336EA">
      <w:pPr>
        <w:spacing w:after="0" w:line="240" w:lineRule="auto"/>
        <w:ind w:left="0" w:firstLine="567"/>
        <w:rPr>
          <w:rFonts w:eastAsia="Times New Roman"/>
          <w:bCs/>
          <w:color w:val="auto"/>
          <w:sz w:val="22"/>
        </w:rPr>
      </w:pPr>
      <w:r w:rsidRPr="005336EA">
        <w:rPr>
          <w:rFonts w:eastAsia="Times New Roman"/>
          <w:bCs/>
          <w:color w:val="auto"/>
          <w:sz w:val="22"/>
        </w:rPr>
        <w:t>(2) İşletmeci çağrı öncesi anonsu yöntemiyle abonelerine göndereceği bildirimleri, bildirim onay sürecindeki tüm onay işlemlerinin tamamlanmasını müteakip, abonelerine dinletilmek üzere sistemlerini bir saat içerisinde hazır hale getirir.</w:t>
      </w:r>
    </w:p>
    <w:p w14:paraId="7064C3C9" w14:textId="77777777" w:rsidR="005336EA" w:rsidRPr="005336EA" w:rsidRDefault="005336EA" w:rsidP="005336EA">
      <w:pPr>
        <w:spacing w:after="0" w:line="240" w:lineRule="auto"/>
        <w:ind w:left="0" w:firstLine="567"/>
        <w:rPr>
          <w:rFonts w:eastAsia="Times New Roman"/>
          <w:bCs/>
          <w:color w:val="auto"/>
          <w:sz w:val="22"/>
        </w:rPr>
      </w:pPr>
    </w:p>
    <w:p w14:paraId="6961A0B0" w14:textId="6A6BC6F1" w:rsidR="005336EA" w:rsidRDefault="005336EA" w:rsidP="005336EA">
      <w:pPr>
        <w:spacing w:after="0" w:line="240" w:lineRule="auto"/>
        <w:ind w:left="0" w:firstLine="567"/>
        <w:rPr>
          <w:rFonts w:eastAsia="Times New Roman"/>
          <w:bCs/>
          <w:color w:val="auto"/>
          <w:sz w:val="22"/>
        </w:rPr>
      </w:pPr>
      <w:r w:rsidRPr="005336EA">
        <w:rPr>
          <w:rFonts w:eastAsia="Times New Roman"/>
          <w:bCs/>
          <w:color w:val="auto"/>
          <w:sz w:val="22"/>
        </w:rPr>
        <w:lastRenderedPageBreak/>
        <w:t>(3) Çağrı öncesi anonsu içeriğinin süresi ilgili yetkili kullanıcı tarafından en fazla 15 saniye olacak şekilde hazırlanır.</w:t>
      </w:r>
    </w:p>
    <w:p w14:paraId="43BBF7E6" w14:textId="77777777" w:rsidR="005336EA" w:rsidRPr="005336EA" w:rsidRDefault="005336EA" w:rsidP="005336EA">
      <w:pPr>
        <w:spacing w:after="0" w:line="240" w:lineRule="auto"/>
        <w:ind w:left="0" w:firstLine="567"/>
        <w:rPr>
          <w:rFonts w:eastAsia="Times New Roman"/>
          <w:bCs/>
          <w:color w:val="auto"/>
          <w:sz w:val="22"/>
        </w:rPr>
      </w:pPr>
    </w:p>
    <w:p w14:paraId="615E693F" w14:textId="6FC59775" w:rsidR="005336EA" w:rsidRDefault="005336EA" w:rsidP="005336EA">
      <w:pPr>
        <w:spacing w:after="0" w:line="240" w:lineRule="auto"/>
        <w:ind w:left="0" w:firstLine="567"/>
        <w:rPr>
          <w:rFonts w:eastAsia="Times New Roman"/>
          <w:bCs/>
          <w:color w:val="auto"/>
          <w:sz w:val="22"/>
        </w:rPr>
      </w:pPr>
      <w:r w:rsidRPr="005336EA">
        <w:rPr>
          <w:rFonts w:eastAsia="Times New Roman"/>
          <w:bCs/>
          <w:color w:val="auto"/>
          <w:sz w:val="22"/>
        </w:rPr>
        <w:t>(4) İşletmeci, bildirimin uygulanacağı coğrafi alan ve süre içerisinde, her bir abonenin bildirimde belirtilen ardışık arama sayısı ile sınırlı olarak yapacağı aramaların toplamının asgari %99’unda bu anonsun dinletilmesini sağlar.</w:t>
      </w:r>
    </w:p>
    <w:p w14:paraId="0A504E6E" w14:textId="77777777" w:rsidR="005336EA" w:rsidRPr="005336EA" w:rsidRDefault="005336EA" w:rsidP="005336EA">
      <w:pPr>
        <w:spacing w:after="0" w:line="240" w:lineRule="auto"/>
        <w:ind w:left="0" w:firstLine="567"/>
        <w:rPr>
          <w:rFonts w:eastAsia="Times New Roman"/>
          <w:bCs/>
          <w:color w:val="auto"/>
          <w:sz w:val="22"/>
        </w:rPr>
      </w:pPr>
    </w:p>
    <w:p w14:paraId="7DF88E38" w14:textId="5FAFA0C2" w:rsidR="005336EA" w:rsidRDefault="005336EA" w:rsidP="005336EA">
      <w:pPr>
        <w:spacing w:after="0" w:line="240" w:lineRule="auto"/>
        <w:ind w:left="0" w:firstLine="567"/>
        <w:rPr>
          <w:rFonts w:eastAsia="Times New Roman"/>
          <w:bCs/>
          <w:color w:val="auto"/>
          <w:sz w:val="22"/>
        </w:rPr>
      </w:pPr>
      <w:r w:rsidRPr="005336EA">
        <w:rPr>
          <w:rFonts w:eastAsia="Times New Roman"/>
          <w:bCs/>
          <w:color w:val="auto"/>
          <w:sz w:val="22"/>
        </w:rPr>
        <w:t xml:space="preserve">(5) Çağrı öncesi anonsu yöntemi ile abonelere iletilmek üzere işletmecilere iletilen her bir bildirim, iletilecek abone sayısından, bildirimin uygulanacağı süreden ve her bir kullanıcı için belirlenen ardışık arama sayısından bağımsız olarak tek bir talep sayılır. İşletmeci, her bir takvim yılı içerisinde kendisine iletilen toplam taleplerin %95’ini bu maddenin üçüncü fıkrasında belirtilen hususlar </w:t>
      </w:r>
      <w:proofErr w:type="gramStart"/>
      <w:r w:rsidRPr="005336EA">
        <w:rPr>
          <w:rFonts w:eastAsia="Times New Roman"/>
          <w:bCs/>
          <w:color w:val="auto"/>
          <w:sz w:val="22"/>
        </w:rPr>
        <w:t>dahilinde</w:t>
      </w:r>
      <w:proofErr w:type="gramEnd"/>
      <w:r w:rsidRPr="005336EA">
        <w:rPr>
          <w:rFonts w:eastAsia="Times New Roman"/>
          <w:bCs/>
          <w:color w:val="auto"/>
          <w:sz w:val="22"/>
        </w:rPr>
        <w:t xml:space="preserve"> yerine getirmekle yükümlüdür.</w:t>
      </w:r>
    </w:p>
    <w:p w14:paraId="6FB726B0" w14:textId="77777777" w:rsidR="005336EA" w:rsidRPr="005336EA" w:rsidRDefault="005336EA" w:rsidP="005336EA">
      <w:pPr>
        <w:spacing w:after="0" w:line="240" w:lineRule="auto"/>
        <w:ind w:left="0" w:firstLine="567"/>
        <w:rPr>
          <w:rFonts w:eastAsia="Times New Roman"/>
          <w:bCs/>
          <w:color w:val="auto"/>
          <w:sz w:val="22"/>
        </w:rPr>
      </w:pPr>
    </w:p>
    <w:p w14:paraId="5C7FD9F0" w14:textId="5F5402FF" w:rsidR="0096674F" w:rsidRDefault="005336EA" w:rsidP="005336EA">
      <w:pPr>
        <w:spacing w:after="0" w:line="240" w:lineRule="auto"/>
        <w:ind w:left="0" w:firstLine="567"/>
        <w:rPr>
          <w:rFonts w:eastAsia="Times New Roman"/>
          <w:bCs/>
          <w:color w:val="auto"/>
          <w:sz w:val="22"/>
        </w:rPr>
      </w:pPr>
      <w:r w:rsidRPr="005336EA">
        <w:rPr>
          <w:rFonts w:eastAsia="Times New Roman"/>
          <w:bCs/>
          <w:color w:val="auto"/>
          <w:sz w:val="22"/>
        </w:rPr>
        <w:t>(6) Ulusal mobil uyarı sistemi kapsamında çağrı öncesi anonsu yöntemiyle yapılacak bildirimler tüm Türkiye bazında yayımlanacaktır.</w:t>
      </w:r>
    </w:p>
    <w:p w14:paraId="3503CFCC" w14:textId="77777777" w:rsidR="005336EA" w:rsidRPr="0096674F" w:rsidRDefault="005336EA" w:rsidP="005336EA">
      <w:pPr>
        <w:spacing w:after="0" w:line="240" w:lineRule="auto"/>
        <w:ind w:left="0" w:firstLine="567"/>
        <w:rPr>
          <w:rFonts w:eastAsia="Times New Roman"/>
          <w:color w:val="auto"/>
          <w:sz w:val="22"/>
        </w:rPr>
      </w:pPr>
    </w:p>
    <w:p w14:paraId="6649A876" w14:textId="5EFDF322" w:rsidR="0096674F" w:rsidRPr="0096674F" w:rsidRDefault="0096674F" w:rsidP="0096674F">
      <w:pPr>
        <w:spacing w:line="240" w:lineRule="auto"/>
        <w:ind w:left="0" w:firstLine="567"/>
        <w:rPr>
          <w:rFonts w:eastAsia="Times New Roman"/>
          <w:b/>
          <w:bCs/>
          <w:color w:val="auto"/>
          <w:sz w:val="22"/>
        </w:rPr>
      </w:pPr>
      <w:r w:rsidRPr="0096674F">
        <w:rPr>
          <w:rFonts w:eastAsia="Times New Roman"/>
          <w:b/>
          <w:bCs/>
          <w:color w:val="auto"/>
          <w:sz w:val="22"/>
        </w:rPr>
        <w:t>CBS</w:t>
      </w:r>
      <w:r>
        <w:rPr>
          <w:rFonts w:eastAsia="Times New Roman"/>
          <w:b/>
          <w:bCs/>
          <w:color w:val="auto"/>
          <w:sz w:val="22"/>
        </w:rPr>
        <w:t xml:space="preserve"> </w:t>
      </w:r>
      <w:r w:rsidRPr="0096674F">
        <w:rPr>
          <w:rFonts w:eastAsia="Times New Roman"/>
          <w:b/>
          <w:bCs/>
          <w:color w:val="auto"/>
          <w:sz w:val="22"/>
        </w:rPr>
        <w:t>yöntemine</w:t>
      </w:r>
      <w:r>
        <w:rPr>
          <w:rFonts w:eastAsia="Times New Roman"/>
          <w:b/>
          <w:bCs/>
          <w:color w:val="auto"/>
          <w:sz w:val="22"/>
        </w:rPr>
        <w:t xml:space="preserve"> </w:t>
      </w:r>
      <w:r w:rsidRPr="0096674F">
        <w:rPr>
          <w:rFonts w:eastAsia="Times New Roman"/>
          <w:b/>
          <w:bCs/>
          <w:color w:val="auto"/>
          <w:sz w:val="22"/>
        </w:rPr>
        <w:t>ilişkin</w:t>
      </w:r>
      <w:r>
        <w:rPr>
          <w:rFonts w:eastAsia="Times New Roman"/>
          <w:b/>
          <w:bCs/>
          <w:color w:val="auto"/>
          <w:sz w:val="22"/>
        </w:rPr>
        <w:t xml:space="preserve"> </w:t>
      </w:r>
      <w:r w:rsidRPr="0096674F">
        <w:rPr>
          <w:rFonts w:eastAsia="Times New Roman"/>
          <w:b/>
          <w:bCs/>
          <w:color w:val="auto"/>
          <w:sz w:val="22"/>
        </w:rPr>
        <w:t>gereklilikler</w:t>
      </w:r>
    </w:p>
    <w:p w14:paraId="2DE28535" w14:textId="3BBE55F8" w:rsidR="005336EA" w:rsidRDefault="0096674F" w:rsidP="005336EA">
      <w:pPr>
        <w:spacing w:after="0" w:line="240" w:lineRule="auto"/>
        <w:ind w:left="0" w:firstLine="567"/>
        <w:rPr>
          <w:rFonts w:eastAsia="Times New Roman"/>
          <w:bCs/>
          <w:color w:val="auto"/>
          <w:sz w:val="22"/>
        </w:rPr>
      </w:pPr>
      <w:r w:rsidRPr="0096674F">
        <w:rPr>
          <w:rFonts w:eastAsia="Times New Roman"/>
          <w:b/>
          <w:bCs/>
          <w:color w:val="auto"/>
          <w:sz w:val="22"/>
        </w:rPr>
        <w:t>MADDE</w:t>
      </w:r>
      <w:r>
        <w:rPr>
          <w:rFonts w:eastAsia="Times New Roman"/>
          <w:b/>
          <w:bCs/>
          <w:color w:val="auto"/>
          <w:sz w:val="22"/>
        </w:rPr>
        <w:t xml:space="preserve"> </w:t>
      </w:r>
      <w:r w:rsidRPr="0096674F">
        <w:rPr>
          <w:rFonts w:eastAsia="Times New Roman"/>
          <w:b/>
          <w:bCs/>
          <w:color w:val="auto"/>
          <w:sz w:val="22"/>
        </w:rPr>
        <w:t>10</w:t>
      </w:r>
      <w:r>
        <w:rPr>
          <w:rFonts w:eastAsia="Times New Roman"/>
          <w:b/>
          <w:bCs/>
          <w:color w:val="auto"/>
          <w:sz w:val="22"/>
        </w:rPr>
        <w:t xml:space="preserve"> </w:t>
      </w:r>
      <w:r w:rsidRPr="0096674F">
        <w:rPr>
          <w:rFonts w:eastAsia="Times New Roman"/>
          <w:b/>
          <w:bCs/>
          <w:color w:val="auto"/>
          <w:sz w:val="22"/>
        </w:rPr>
        <w:t>–</w:t>
      </w:r>
      <w:r>
        <w:rPr>
          <w:rFonts w:eastAsia="Times New Roman"/>
          <w:b/>
          <w:bCs/>
          <w:color w:val="auto"/>
          <w:sz w:val="22"/>
        </w:rPr>
        <w:t xml:space="preserve"> </w:t>
      </w:r>
      <w:r w:rsidR="005336EA" w:rsidRPr="005336EA">
        <w:rPr>
          <w:rFonts w:eastAsia="Times New Roman"/>
          <w:bCs/>
          <w:color w:val="auto"/>
          <w:sz w:val="22"/>
        </w:rPr>
        <w:t>(1) İşletmeci CBS yöntemiyle kullanıcılara göndereceği bildirimleri, yetkili kullanıcı tarafından sistem aracılığıyla bildirilen coğrafi alandan bağımsız olarak bildirim onay sürecindeki tüm onay işlemlerinin tamamlanmasını müteakip azami 1 dakika içerisinde işleyerek kullanıcılara iletilmek üzere yayınlar.</w:t>
      </w:r>
    </w:p>
    <w:p w14:paraId="0FF4EE25" w14:textId="77777777" w:rsidR="005336EA" w:rsidRPr="005336EA" w:rsidRDefault="005336EA" w:rsidP="005336EA">
      <w:pPr>
        <w:spacing w:after="0" w:line="240" w:lineRule="auto"/>
        <w:ind w:left="0" w:firstLine="567"/>
        <w:rPr>
          <w:rFonts w:eastAsia="Times New Roman"/>
          <w:bCs/>
          <w:color w:val="auto"/>
          <w:sz w:val="22"/>
        </w:rPr>
      </w:pPr>
    </w:p>
    <w:p w14:paraId="661D101A" w14:textId="27430D48" w:rsidR="005336EA" w:rsidRDefault="005336EA" w:rsidP="005336EA">
      <w:pPr>
        <w:spacing w:after="0" w:line="240" w:lineRule="auto"/>
        <w:ind w:left="0" w:firstLine="567"/>
        <w:rPr>
          <w:rFonts w:eastAsia="Times New Roman"/>
          <w:bCs/>
          <w:color w:val="auto"/>
          <w:sz w:val="22"/>
        </w:rPr>
      </w:pPr>
      <w:r w:rsidRPr="005336EA">
        <w:rPr>
          <w:rFonts w:eastAsia="Times New Roman"/>
          <w:bCs/>
          <w:color w:val="auto"/>
          <w:sz w:val="22"/>
        </w:rPr>
        <w:t xml:space="preserve">(2) CBS yöntemi ile kullanıcılara iletilmek üzere işletmecilere iletilen her bir bildirim, iletilecek kullanıcı sayısından ve belirtilen coğrafi alandan bağımsız olarak tek bir talep sayılır. İşletmeci, her bir takvim yılı içerisinde kendisine iletilen toplam taleplerin %95’ini bu maddenin birinci fıkrasına belirtilen süreler </w:t>
      </w:r>
      <w:proofErr w:type="gramStart"/>
      <w:r w:rsidRPr="005336EA">
        <w:rPr>
          <w:rFonts w:eastAsia="Times New Roman"/>
          <w:bCs/>
          <w:color w:val="auto"/>
          <w:sz w:val="22"/>
        </w:rPr>
        <w:t>dahilinde</w:t>
      </w:r>
      <w:proofErr w:type="gramEnd"/>
      <w:r w:rsidRPr="005336EA">
        <w:rPr>
          <w:rFonts w:eastAsia="Times New Roman"/>
          <w:bCs/>
          <w:color w:val="auto"/>
          <w:sz w:val="22"/>
        </w:rPr>
        <w:t xml:space="preserve"> yerine getirmekle yükümlüdür.</w:t>
      </w:r>
    </w:p>
    <w:p w14:paraId="52615175" w14:textId="77777777" w:rsidR="005336EA" w:rsidRPr="005336EA" w:rsidRDefault="005336EA" w:rsidP="005336EA">
      <w:pPr>
        <w:spacing w:after="0" w:line="240" w:lineRule="auto"/>
        <w:ind w:left="0" w:firstLine="567"/>
        <w:rPr>
          <w:rFonts w:eastAsia="Times New Roman"/>
          <w:bCs/>
          <w:color w:val="auto"/>
          <w:sz w:val="22"/>
        </w:rPr>
      </w:pPr>
    </w:p>
    <w:p w14:paraId="71B67FEE" w14:textId="16649091" w:rsidR="0096674F" w:rsidRDefault="005336EA" w:rsidP="005336EA">
      <w:pPr>
        <w:spacing w:after="0" w:line="240" w:lineRule="auto"/>
        <w:ind w:left="0" w:firstLine="567"/>
        <w:rPr>
          <w:rFonts w:eastAsia="Times New Roman"/>
          <w:bCs/>
          <w:color w:val="auto"/>
          <w:sz w:val="22"/>
        </w:rPr>
      </w:pPr>
      <w:r w:rsidRPr="005336EA">
        <w:rPr>
          <w:rFonts w:eastAsia="Times New Roman"/>
          <w:bCs/>
          <w:color w:val="auto"/>
          <w:sz w:val="22"/>
        </w:rPr>
        <w:t>(3) Ulusal mobil uyarı sistemi kapsamında CBS yöntemiyle yapılacak bildirimler seçilen coğrafi bölge, il, ilçe ve alan bazında, çoklu dil desteği ile yayımlanabilir.</w:t>
      </w:r>
    </w:p>
    <w:p w14:paraId="1C6ACA38" w14:textId="77777777" w:rsidR="005336EA" w:rsidRPr="0096674F" w:rsidRDefault="005336EA" w:rsidP="005336EA">
      <w:pPr>
        <w:spacing w:after="0" w:line="240" w:lineRule="auto"/>
        <w:ind w:left="0" w:firstLine="0"/>
        <w:jc w:val="center"/>
        <w:rPr>
          <w:rFonts w:eastAsia="Times New Roman"/>
          <w:b/>
          <w:color w:val="auto"/>
          <w:sz w:val="28"/>
          <w:szCs w:val="28"/>
        </w:rPr>
      </w:pPr>
    </w:p>
    <w:p w14:paraId="4765E212" w14:textId="77777777" w:rsidR="0096674F" w:rsidRPr="0096674F" w:rsidRDefault="0096674F" w:rsidP="0096674F">
      <w:pPr>
        <w:spacing w:after="0" w:line="240" w:lineRule="auto"/>
        <w:ind w:left="0" w:firstLine="0"/>
        <w:jc w:val="center"/>
        <w:rPr>
          <w:rFonts w:eastAsia="Times New Roman"/>
          <w:b/>
          <w:color w:val="auto"/>
          <w:sz w:val="28"/>
          <w:szCs w:val="28"/>
        </w:rPr>
      </w:pPr>
    </w:p>
    <w:p w14:paraId="7DA5BF9B" w14:textId="6AB8E905" w:rsidR="0096674F" w:rsidRPr="0096674F" w:rsidDel="007400A4" w:rsidRDefault="0096674F" w:rsidP="0096674F">
      <w:pPr>
        <w:spacing w:line="240" w:lineRule="auto"/>
        <w:ind w:left="0" w:firstLine="0"/>
        <w:jc w:val="center"/>
        <w:rPr>
          <w:rFonts w:eastAsia="Times New Roman"/>
          <w:b/>
          <w:color w:val="auto"/>
          <w:szCs w:val="24"/>
        </w:rPr>
      </w:pPr>
      <w:r w:rsidRPr="0096674F" w:rsidDel="007400A4">
        <w:rPr>
          <w:rFonts w:eastAsia="Times New Roman"/>
          <w:b/>
          <w:color w:val="auto"/>
          <w:szCs w:val="24"/>
        </w:rPr>
        <w:t>ÜÇÜNCÜ</w:t>
      </w:r>
      <w:r>
        <w:rPr>
          <w:rFonts w:eastAsia="Times New Roman"/>
          <w:b/>
          <w:color w:val="auto"/>
          <w:szCs w:val="24"/>
        </w:rPr>
        <w:t xml:space="preserve"> </w:t>
      </w:r>
      <w:r w:rsidRPr="0096674F" w:rsidDel="007400A4">
        <w:rPr>
          <w:rFonts w:eastAsia="Times New Roman"/>
          <w:b/>
          <w:color w:val="auto"/>
          <w:szCs w:val="24"/>
        </w:rPr>
        <w:t>BÖLÜM</w:t>
      </w:r>
    </w:p>
    <w:p w14:paraId="5AB486F5" w14:textId="52B77EAC" w:rsidR="0096674F" w:rsidRDefault="0096674F" w:rsidP="0096674F">
      <w:pPr>
        <w:spacing w:line="240" w:lineRule="auto"/>
        <w:ind w:left="0" w:firstLine="0"/>
        <w:jc w:val="center"/>
        <w:rPr>
          <w:rFonts w:eastAsia="Times New Roman"/>
          <w:b/>
          <w:bCs/>
          <w:color w:val="auto"/>
          <w:sz w:val="22"/>
        </w:rPr>
      </w:pPr>
      <w:r>
        <w:rPr>
          <w:rFonts w:eastAsia="Times New Roman"/>
          <w:b/>
          <w:bCs/>
          <w:color w:val="auto"/>
          <w:sz w:val="22"/>
        </w:rPr>
        <w:t>Çeşitli ve Son Hükümler</w:t>
      </w:r>
    </w:p>
    <w:p w14:paraId="0CB0306A" w14:textId="77777777" w:rsidR="0096674F" w:rsidRPr="0096674F" w:rsidRDefault="0096674F" w:rsidP="0096674F">
      <w:pPr>
        <w:spacing w:after="0" w:line="240" w:lineRule="auto"/>
        <w:ind w:left="0" w:firstLine="0"/>
        <w:jc w:val="center"/>
        <w:rPr>
          <w:rFonts w:eastAsia="Times New Roman"/>
          <w:b/>
          <w:color w:val="auto"/>
          <w:sz w:val="28"/>
          <w:szCs w:val="28"/>
        </w:rPr>
      </w:pPr>
    </w:p>
    <w:p w14:paraId="5AAA4356" w14:textId="017840F5" w:rsidR="0096674F" w:rsidRPr="0096674F" w:rsidRDefault="0096674F" w:rsidP="0096674F">
      <w:pPr>
        <w:shd w:val="clear" w:color="auto" w:fill="FFFFFF"/>
        <w:spacing w:line="240" w:lineRule="auto"/>
        <w:ind w:left="0" w:firstLine="567"/>
        <w:rPr>
          <w:rFonts w:eastAsia="Times New Roman"/>
          <w:b/>
          <w:color w:val="auto"/>
          <w:sz w:val="22"/>
        </w:rPr>
      </w:pPr>
      <w:r>
        <w:rPr>
          <w:rFonts w:eastAsia="Times New Roman"/>
          <w:b/>
          <w:color w:val="auto"/>
          <w:sz w:val="22"/>
        </w:rPr>
        <w:t>Piyasa gözetimi ve denetimi</w:t>
      </w:r>
    </w:p>
    <w:p w14:paraId="2FC5E900" w14:textId="5CA80965" w:rsidR="005336EA" w:rsidRDefault="0096674F" w:rsidP="005336EA">
      <w:pPr>
        <w:shd w:val="clear" w:color="auto" w:fill="FFFFFF"/>
        <w:spacing w:after="0" w:line="240" w:lineRule="auto"/>
        <w:ind w:left="0" w:firstLine="567"/>
        <w:rPr>
          <w:rFonts w:eastAsia="Times New Roman"/>
          <w:color w:val="auto"/>
          <w:sz w:val="22"/>
        </w:rPr>
      </w:pPr>
      <w:r w:rsidRPr="0096674F">
        <w:rPr>
          <w:rFonts w:eastAsia="Times New Roman"/>
          <w:b/>
          <w:color w:val="auto"/>
          <w:sz w:val="22"/>
        </w:rPr>
        <w:t>MADDE</w:t>
      </w:r>
      <w:r>
        <w:rPr>
          <w:rFonts w:eastAsia="Times New Roman"/>
          <w:b/>
          <w:color w:val="auto"/>
          <w:sz w:val="22"/>
        </w:rPr>
        <w:t xml:space="preserve"> </w:t>
      </w:r>
      <w:r w:rsidRPr="0096674F">
        <w:rPr>
          <w:rFonts w:eastAsia="Times New Roman"/>
          <w:b/>
          <w:color w:val="auto"/>
          <w:sz w:val="22"/>
        </w:rPr>
        <w:t>11</w:t>
      </w:r>
      <w:r>
        <w:rPr>
          <w:rFonts w:eastAsia="Times New Roman"/>
          <w:b/>
          <w:color w:val="auto"/>
          <w:sz w:val="22"/>
        </w:rPr>
        <w:t xml:space="preserve"> </w:t>
      </w:r>
      <w:r w:rsidRPr="0096674F">
        <w:rPr>
          <w:rFonts w:eastAsia="Times New Roman"/>
          <w:b/>
          <w:color w:val="auto"/>
          <w:sz w:val="22"/>
        </w:rPr>
        <w:t>–</w:t>
      </w:r>
      <w:r>
        <w:rPr>
          <w:rFonts w:eastAsia="Times New Roman"/>
          <w:b/>
          <w:color w:val="auto"/>
          <w:sz w:val="22"/>
        </w:rPr>
        <w:t xml:space="preserve"> </w:t>
      </w:r>
      <w:r w:rsidR="005336EA" w:rsidRPr="005336EA">
        <w:rPr>
          <w:rFonts w:eastAsia="Times New Roman"/>
          <w:color w:val="auto"/>
          <w:sz w:val="22"/>
        </w:rPr>
        <w:t>(1) Üretici, imalatçı veya ithalatçı tarafından piyasaya arz edilen cihazlar, bu yönetmeliğin 7’inci maddesinde belirtilen gereklilikler çerçevesinde CMAS yönteminin kullanılmasını sağlayacak özelliklere sahip ve ETSI TS 102 900 standardına veya bu standardın yerini alan ulusal ve uluslararası standartlara ve bu standartlarda yer alan teknik özelliklere uygun olmalıdır.</w:t>
      </w:r>
    </w:p>
    <w:p w14:paraId="357D5B9B" w14:textId="77777777" w:rsidR="005336EA" w:rsidRPr="005336EA" w:rsidRDefault="005336EA" w:rsidP="005336EA">
      <w:pPr>
        <w:shd w:val="clear" w:color="auto" w:fill="FFFFFF"/>
        <w:spacing w:after="0" w:line="240" w:lineRule="auto"/>
        <w:ind w:left="0" w:firstLine="567"/>
        <w:rPr>
          <w:rFonts w:eastAsia="Times New Roman"/>
          <w:color w:val="auto"/>
          <w:sz w:val="22"/>
        </w:rPr>
      </w:pPr>
    </w:p>
    <w:p w14:paraId="5688838F" w14:textId="3D6F1D55" w:rsidR="005336EA" w:rsidRDefault="005336EA" w:rsidP="005336EA">
      <w:pPr>
        <w:shd w:val="clear" w:color="auto" w:fill="FFFFFF"/>
        <w:spacing w:after="0" w:line="240" w:lineRule="auto"/>
        <w:ind w:left="0" w:firstLine="567"/>
        <w:rPr>
          <w:rFonts w:eastAsia="Times New Roman"/>
          <w:color w:val="auto"/>
          <w:sz w:val="22"/>
        </w:rPr>
      </w:pPr>
      <w:r w:rsidRPr="005336EA">
        <w:rPr>
          <w:rFonts w:eastAsia="Times New Roman"/>
          <w:color w:val="auto"/>
          <w:sz w:val="22"/>
        </w:rPr>
        <w:t xml:space="preserve">(2) Bu Yönetmelik kapsamındaki cihazların, bu Yönetmelikte aranan gerekleri karşıladığına dair cihazın ambalajı ile tanıtım ve kullanım kılavuzuna üretici, imalatçı veya ithalatçı tarafından “Bu cihaz ETSI TS 102 900 (veya sonraki sürümün kodu) standardına veya bu standardın yerini alan ulusal ve uluslararası standartlara ve bu standartlarda yer </w:t>
      </w:r>
      <w:proofErr w:type="gramStart"/>
      <w:r w:rsidRPr="005336EA">
        <w:rPr>
          <w:rFonts w:eastAsia="Times New Roman"/>
          <w:color w:val="auto"/>
          <w:sz w:val="22"/>
        </w:rPr>
        <w:t>alan  teknik</w:t>
      </w:r>
      <w:proofErr w:type="gramEnd"/>
      <w:r w:rsidRPr="005336EA">
        <w:rPr>
          <w:rFonts w:eastAsia="Times New Roman"/>
          <w:color w:val="auto"/>
          <w:sz w:val="22"/>
        </w:rPr>
        <w:t xml:space="preserve"> özelliklere uygundur.” ibaresi iliştirilir.</w:t>
      </w:r>
    </w:p>
    <w:p w14:paraId="6AC523FD" w14:textId="77777777" w:rsidR="005336EA" w:rsidRPr="005336EA" w:rsidRDefault="005336EA" w:rsidP="005336EA">
      <w:pPr>
        <w:shd w:val="clear" w:color="auto" w:fill="FFFFFF"/>
        <w:spacing w:after="0" w:line="240" w:lineRule="auto"/>
        <w:ind w:left="0" w:firstLine="567"/>
        <w:rPr>
          <w:rFonts w:eastAsia="Times New Roman"/>
          <w:color w:val="auto"/>
          <w:sz w:val="22"/>
        </w:rPr>
      </w:pPr>
    </w:p>
    <w:p w14:paraId="4E2BE7A1" w14:textId="142B8A62" w:rsidR="005336EA" w:rsidRDefault="005336EA" w:rsidP="005336EA">
      <w:pPr>
        <w:shd w:val="clear" w:color="auto" w:fill="FFFFFF"/>
        <w:spacing w:after="0" w:line="240" w:lineRule="auto"/>
        <w:ind w:left="0" w:firstLine="567"/>
        <w:rPr>
          <w:rFonts w:eastAsia="Times New Roman"/>
          <w:color w:val="auto"/>
          <w:sz w:val="22"/>
        </w:rPr>
      </w:pPr>
      <w:proofErr w:type="gramStart"/>
      <w:r w:rsidRPr="005336EA">
        <w:rPr>
          <w:rFonts w:eastAsia="Times New Roman"/>
          <w:color w:val="auto"/>
          <w:sz w:val="22"/>
        </w:rPr>
        <w:t xml:space="preserve">(3) Cihazın bu yönetmelikte aranan özelliklere uygunluğuna dair Piyasa Gözetimi ve Denetimi faaliyetleri 24/03/2007 tarihli ve 26472 sayılı Resmi </w:t>
      </w:r>
      <w:proofErr w:type="spellStart"/>
      <w:r w:rsidRPr="005336EA">
        <w:rPr>
          <w:rFonts w:eastAsia="Times New Roman"/>
          <w:color w:val="auto"/>
          <w:sz w:val="22"/>
        </w:rPr>
        <w:t>Gazete’de</w:t>
      </w:r>
      <w:proofErr w:type="spellEnd"/>
      <w:r w:rsidRPr="005336EA">
        <w:rPr>
          <w:rFonts w:eastAsia="Times New Roman"/>
          <w:color w:val="auto"/>
          <w:sz w:val="22"/>
        </w:rPr>
        <w:t xml:space="preserve"> yayımlanan Telsiz ve Telekomünikasyon Terminal Ekipmanları Yönetmeliği ile 06/02/2013 tarihli ve 28551 sayılı Resmi </w:t>
      </w:r>
      <w:proofErr w:type="spellStart"/>
      <w:r w:rsidRPr="005336EA">
        <w:rPr>
          <w:rFonts w:eastAsia="Times New Roman"/>
          <w:color w:val="auto"/>
          <w:sz w:val="22"/>
        </w:rPr>
        <w:lastRenderedPageBreak/>
        <w:t>Gazete’de</w:t>
      </w:r>
      <w:proofErr w:type="spellEnd"/>
      <w:r w:rsidRPr="005336EA">
        <w:rPr>
          <w:rFonts w:eastAsia="Times New Roman"/>
          <w:color w:val="auto"/>
          <w:sz w:val="22"/>
        </w:rPr>
        <w:t xml:space="preserve"> yayımlanan Telsiz ve Telekomünikasyon Terminal Ekipmanlarının Piyasa Gözetimi ve Denetimine Dair Yönetmelik çerçevesinde yapılır. </w:t>
      </w:r>
      <w:proofErr w:type="gramEnd"/>
      <w:r w:rsidRPr="005336EA">
        <w:rPr>
          <w:rFonts w:eastAsia="Times New Roman"/>
          <w:color w:val="auto"/>
          <w:sz w:val="22"/>
        </w:rPr>
        <w:t>Cihazın bu Yönetmelik hükümlerine uymadığının tespiti halinde üretici, imalatçı ve ithalatçıya ilgili mevzuatta yer alan idari yaptırımlar uygulanır.</w:t>
      </w:r>
    </w:p>
    <w:p w14:paraId="65687CE8" w14:textId="77777777" w:rsidR="005336EA" w:rsidRPr="005336EA" w:rsidRDefault="005336EA" w:rsidP="005336EA">
      <w:pPr>
        <w:shd w:val="clear" w:color="auto" w:fill="FFFFFF"/>
        <w:spacing w:after="0" w:line="240" w:lineRule="auto"/>
        <w:ind w:left="0" w:firstLine="567"/>
        <w:rPr>
          <w:rFonts w:eastAsia="Times New Roman"/>
          <w:color w:val="auto"/>
          <w:sz w:val="22"/>
        </w:rPr>
      </w:pPr>
    </w:p>
    <w:p w14:paraId="394CFF2F" w14:textId="0561EDCC" w:rsidR="0096674F" w:rsidRDefault="005336EA" w:rsidP="005336EA">
      <w:pPr>
        <w:shd w:val="clear" w:color="auto" w:fill="FFFFFF"/>
        <w:spacing w:after="0" w:line="240" w:lineRule="auto"/>
        <w:ind w:left="0" w:firstLine="567"/>
        <w:rPr>
          <w:rFonts w:eastAsia="Times New Roman"/>
          <w:color w:val="auto"/>
          <w:sz w:val="22"/>
        </w:rPr>
      </w:pPr>
      <w:proofErr w:type="gramStart"/>
      <w:r w:rsidRPr="005336EA">
        <w:rPr>
          <w:rFonts w:eastAsia="Times New Roman"/>
          <w:color w:val="auto"/>
          <w:sz w:val="22"/>
        </w:rPr>
        <w:t xml:space="preserve">(4) Üretici, imalatçı veya ithalatçı;  4703 sayılı Ürünlere İlişkin Teknik Düzenlemelerin Hazırlanması ve Uygulanmasına Dair Kanun, 24/03/2007 tarihli ve 26472 sayılı Resmi </w:t>
      </w:r>
      <w:proofErr w:type="spellStart"/>
      <w:r w:rsidRPr="005336EA">
        <w:rPr>
          <w:rFonts w:eastAsia="Times New Roman"/>
          <w:color w:val="auto"/>
          <w:sz w:val="22"/>
        </w:rPr>
        <w:t>Gazete’de</w:t>
      </w:r>
      <w:proofErr w:type="spellEnd"/>
      <w:r w:rsidRPr="005336EA">
        <w:rPr>
          <w:rFonts w:eastAsia="Times New Roman"/>
          <w:color w:val="auto"/>
          <w:sz w:val="22"/>
        </w:rPr>
        <w:t xml:space="preserve"> yayımlanan Telsiz ve Telekomünikasyon Terminal Ekipmanları Yönetmeliği ile 06/02/2013 tarihli ve 28551 sayılı Resmi </w:t>
      </w:r>
      <w:proofErr w:type="spellStart"/>
      <w:r w:rsidRPr="005336EA">
        <w:rPr>
          <w:rFonts w:eastAsia="Times New Roman"/>
          <w:color w:val="auto"/>
          <w:sz w:val="22"/>
        </w:rPr>
        <w:t>Gazete’de</w:t>
      </w:r>
      <w:proofErr w:type="spellEnd"/>
      <w:r w:rsidRPr="005336EA">
        <w:rPr>
          <w:rFonts w:eastAsia="Times New Roman"/>
          <w:color w:val="auto"/>
          <w:sz w:val="22"/>
        </w:rPr>
        <w:t xml:space="preserve"> yayımlanan Telsiz ve Telekomünikasyon Terminal Ekipmanlarının Piyasa Gözetimi ve Denetimine Dair Yönetmelik ve ilgili mevzuat kapsamında belirlenir.</w:t>
      </w:r>
      <w:proofErr w:type="gramEnd"/>
    </w:p>
    <w:p w14:paraId="6BC440F4" w14:textId="77777777" w:rsidR="0096674F" w:rsidRPr="0096674F" w:rsidRDefault="0096674F" w:rsidP="0096674F">
      <w:pPr>
        <w:shd w:val="clear" w:color="auto" w:fill="FFFFFF"/>
        <w:spacing w:after="0" w:line="240" w:lineRule="auto"/>
        <w:ind w:left="0" w:firstLine="567"/>
        <w:rPr>
          <w:rFonts w:eastAsia="Times New Roman"/>
          <w:color w:val="auto"/>
          <w:sz w:val="22"/>
        </w:rPr>
      </w:pPr>
    </w:p>
    <w:p w14:paraId="59E6715C" w14:textId="5B60F0BA" w:rsidR="0096674F" w:rsidRPr="0096674F" w:rsidRDefault="0096674F" w:rsidP="0096674F">
      <w:pPr>
        <w:shd w:val="clear" w:color="auto" w:fill="FFFFFF"/>
        <w:spacing w:line="240" w:lineRule="auto"/>
        <w:ind w:left="0" w:firstLine="567"/>
        <w:rPr>
          <w:rFonts w:eastAsia="Times New Roman"/>
          <w:b/>
          <w:color w:val="auto"/>
          <w:sz w:val="22"/>
        </w:rPr>
      </w:pPr>
      <w:r w:rsidRPr="0096674F">
        <w:rPr>
          <w:rFonts w:eastAsia="Times New Roman"/>
          <w:b/>
          <w:color w:val="auto"/>
          <w:sz w:val="22"/>
        </w:rPr>
        <w:t>İdari</w:t>
      </w:r>
      <w:r>
        <w:rPr>
          <w:rFonts w:eastAsia="Times New Roman"/>
          <w:b/>
          <w:color w:val="auto"/>
          <w:sz w:val="22"/>
        </w:rPr>
        <w:t xml:space="preserve"> </w:t>
      </w:r>
      <w:r w:rsidRPr="0096674F">
        <w:rPr>
          <w:rFonts w:eastAsia="Times New Roman"/>
          <w:b/>
          <w:color w:val="auto"/>
          <w:sz w:val="22"/>
        </w:rPr>
        <w:t>yaptırım</w:t>
      </w:r>
    </w:p>
    <w:p w14:paraId="7897B49B" w14:textId="280DF928" w:rsidR="0096674F" w:rsidRDefault="0096674F" w:rsidP="0096674F">
      <w:pPr>
        <w:shd w:val="clear" w:color="auto" w:fill="FFFFFF"/>
        <w:spacing w:after="0" w:line="240" w:lineRule="auto"/>
        <w:ind w:left="0" w:firstLine="567"/>
        <w:rPr>
          <w:rFonts w:eastAsia="Times New Roman"/>
          <w:bCs/>
          <w:color w:val="auto"/>
          <w:sz w:val="22"/>
        </w:rPr>
      </w:pPr>
      <w:r w:rsidRPr="0096674F">
        <w:rPr>
          <w:rFonts w:eastAsia="Times New Roman"/>
          <w:b/>
          <w:color w:val="auto"/>
          <w:sz w:val="22"/>
        </w:rPr>
        <w:t>MADDE</w:t>
      </w:r>
      <w:r>
        <w:rPr>
          <w:rFonts w:eastAsia="Times New Roman"/>
          <w:b/>
          <w:color w:val="auto"/>
          <w:sz w:val="22"/>
        </w:rPr>
        <w:t xml:space="preserve"> </w:t>
      </w:r>
      <w:r w:rsidRPr="0096674F">
        <w:rPr>
          <w:rFonts w:eastAsia="Times New Roman"/>
          <w:b/>
          <w:color w:val="auto"/>
          <w:sz w:val="22"/>
        </w:rPr>
        <w:t>12</w:t>
      </w:r>
      <w:r>
        <w:rPr>
          <w:rFonts w:eastAsia="Times New Roman"/>
          <w:b/>
          <w:color w:val="auto"/>
          <w:sz w:val="22"/>
        </w:rPr>
        <w:t xml:space="preserve"> </w:t>
      </w:r>
      <w:r w:rsidRPr="0096674F">
        <w:rPr>
          <w:rFonts w:eastAsia="Times New Roman"/>
          <w:b/>
          <w:color w:val="auto"/>
          <w:sz w:val="22"/>
        </w:rPr>
        <w:t>–</w:t>
      </w:r>
      <w:r>
        <w:rPr>
          <w:rFonts w:eastAsia="Times New Roman"/>
          <w:b/>
          <w:color w:val="auto"/>
          <w:sz w:val="22"/>
        </w:rPr>
        <w:t xml:space="preserve"> </w:t>
      </w:r>
      <w:r w:rsidR="005336EA" w:rsidRPr="005336EA">
        <w:rPr>
          <w:rFonts w:eastAsia="Times New Roman"/>
          <w:color w:val="auto"/>
          <w:sz w:val="22"/>
        </w:rPr>
        <w:t xml:space="preserve">(1) İşletmecinin bu Yönetmelikte belirtilen hükümlere uymaması durumunda 15/02/2014 tarihli ve 28914 sayılı Resmi </w:t>
      </w:r>
      <w:proofErr w:type="spellStart"/>
      <w:r w:rsidR="005336EA" w:rsidRPr="005336EA">
        <w:rPr>
          <w:rFonts w:eastAsia="Times New Roman"/>
          <w:color w:val="auto"/>
          <w:sz w:val="22"/>
        </w:rPr>
        <w:t>Gazete’de</w:t>
      </w:r>
      <w:proofErr w:type="spellEnd"/>
      <w:r w:rsidR="005336EA" w:rsidRPr="005336EA">
        <w:rPr>
          <w:rFonts w:eastAsia="Times New Roman"/>
          <w:color w:val="auto"/>
          <w:sz w:val="22"/>
        </w:rPr>
        <w:t xml:space="preserve"> </w:t>
      </w:r>
      <w:proofErr w:type="gramStart"/>
      <w:r w:rsidR="005336EA" w:rsidRPr="005336EA">
        <w:rPr>
          <w:rFonts w:eastAsia="Times New Roman"/>
          <w:color w:val="auto"/>
          <w:sz w:val="22"/>
        </w:rPr>
        <w:t>yayımlanan  Bilgi</w:t>
      </w:r>
      <w:proofErr w:type="gramEnd"/>
      <w:r w:rsidR="005336EA" w:rsidRPr="005336EA">
        <w:rPr>
          <w:rFonts w:eastAsia="Times New Roman"/>
          <w:color w:val="auto"/>
          <w:sz w:val="22"/>
        </w:rPr>
        <w:t xml:space="preserve"> Teknolojileri ve İletişim Kurumu İdari Yaptırımlar Yönetmeliği hükümleri uygulanır.</w:t>
      </w:r>
    </w:p>
    <w:p w14:paraId="06FBDE11" w14:textId="77777777" w:rsidR="0096674F" w:rsidRPr="0096674F" w:rsidRDefault="0096674F" w:rsidP="0096674F">
      <w:pPr>
        <w:shd w:val="clear" w:color="auto" w:fill="FFFFFF"/>
        <w:spacing w:after="0" w:line="240" w:lineRule="auto"/>
        <w:ind w:left="0" w:firstLine="567"/>
        <w:rPr>
          <w:rFonts w:eastAsia="Times New Roman"/>
          <w:bCs/>
          <w:color w:val="auto"/>
          <w:sz w:val="22"/>
        </w:rPr>
      </w:pPr>
    </w:p>
    <w:p w14:paraId="5D6F4640" w14:textId="5A694445" w:rsidR="005336EA" w:rsidRDefault="0096674F" w:rsidP="005336EA">
      <w:pPr>
        <w:spacing w:after="0" w:line="240" w:lineRule="auto"/>
        <w:ind w:left="0" w:firstLine="567"/>
        <w:rPr>
          <w:rFonts w:eastAsia="Times New Roman"/>
          <w:color w:val="auto"/>
          <w:sz w:val="22"/>
        </w:rPr>
      </w:pPr>
      <w:r w:rsidRPr="0096674F">
        <w:rPr>
          <w:rFonts w:eastAsia="Times New Roman"/>
          <w:b/>
          <w:color w:val="auto"/>
          <w:sz w:val="22"/>
        </w:rPr>
        <w:t>GEÇİCİ</w:t>
      </w:r>
      <w:r>
        <w:rPr>
          <w:rFonts w:eastAsia="Times New Roman"/>
          <w:b/>
          <w:color w:val="auto"/>
          <w:sz w:val="22"/>
        </w:rPr>
        <w:t xml:space="preserve"> </w:t>
      </w:r>
      <w:r w:rsidRPr="0096674F">
        <w:rPr>
          <w:rFonts w:eastAsia="Times New Roman"/>
          <w:b/>
          <w:color w:val="auto"/>
          <w:sz w:val="22"/>
        </w:rPr>
        <w:t>MADDE</w:t>
      </w:r>
      <w:r>
        <w:rPr>
          <w:rFonts w:eastAsia="Times New Roman"/>
          <w:b/>
          <w:color w:val="auto"/>
          <w:sz w:val="22"/>
        </w:rPr>
        <w:t xml:space="preserve"> </w:t>
      </w:r>
      <w:r w:rsidRPr="0096674F">
        <w:rPr>
          <w:rFonts w:eastAsia="Times New Roman"/>
          <w:b/>
          <w:color w:val="auto"/>
          <w:sz w:val="22"/>
        </w:rPr>
        <w:t>1</w:t>
      </w:r>
      <w:r>
        <w:rPr>
          <w:rFonts w:eastAsia="Times New Roman"/>
          <w:color w:val="auto"/>
          <w:sz w:val="22"/>
        </w:rPr>
        <w:t xml:space="preserve"> </w:t>
      </w:r>
      <w:r w:rsidRPr="0096674F">
        <w:rPr>
          <w:rFonts w:eastAsia="Times New Roman"/>
          <w:b/>
          <w:color w:val="auto"/>
          <w:sz w:val="22"/>
        </w:rPr>
        <w:t>–</w:t>
      </w:r>
      <w:r>
        <w:rPr>
          <w:rFonts w:eastAsia="Times New Roman"/>
          <w:color w:val="auto"/>
          <w:sz w:val="22"/>
        </w:rPr>
        <w:t xml:space="preserve"> </w:t>
      </w:r>
      <w:r w:rsidR="005336EA" w:rsidRPr="005336EA">
        <w:rPr>
          <w:rFonts w:eastAsia="Times New Roman"/>
          <w:color w:val="auto"/>
          <w:sz w:val="22"/>
        </w:rPr>
        <w:t>(1) Bu Yönetmeliğin yürürlüğe girdiği tarihte piyasada bulunan uyumlaştırılabilir cihazlar ile bu Yönetmeliğin yayımından sonraki 3 aylık süre içerisinde piyasaya arz edilecek olan uyumlaştırılabilir cihazlar, bu Yönetmeliğin yayımı tarihinden itibaren 6 ay içerisinde üretici, imalatçı veya ithalatçı tarafından CMAS yönteminin kullanılmasını sağlayacak şekilde uyumlaştırılır.</w:t>
      </w:r>
    </w:p>
    <w:p w14:paraId="136CFFA8" w14:textId="77777777" w:rsidR="005336EA" w:rsidRPr="005336EA" w:rsidRDefault="005336EA" w:rsidP="005336EA">
      <w:pPr>
        <w:spacing w:after="0" w:line="240" w:lineRule="auto"/>
        <w:ind w:left="0" w:firstLine="567"/>
        <w:rPr>
          <w:rFonts w:eastAsia="Times New Roman"/>
          <w:color w:val="auto"/>
          <w:sz w:val="22"/>
        </w:rPr>
      </w:pPr>
    </w:p>
    <w:p w14:paraId="10E6E204" w14:textId="12CDFB9B" w:rsidR="005336EA" w:rsidRDefault="005336EA" w:rsidP="005336EA">
      <w:pPr>
        <w:spacing w:after="0" w:line="240" w:lineRule="auto"/>
        <w:ind w:left="0" w:firstLine="567"/>
        <w:rPr>
          <w:rFonts w:eastAsia="Times New Roman"/>
          <w:color w:val="auto"/>
          <w:sz w:val="22"/>
        </w:rPr>
      </w:pPr>
      <w:r w:rsidRPr="005336EA">
        <w:rPr>
          <w:rFonts w:eastAsia="Times New Roman"/>
          <w:color w:val="auto"/>
          <w:sz w:val="22"/>
        </w:rPr>
        <w:t>(2) Bu Yönetmeliğin yürürlüğe girdiği tarihten 3 ay sonra, bu yönetmelik gereklerini karşılamayan cihazlar piyasaya arz edilemez.</w:t>
      </w:r>
    </w:p>
    <w:p w14:paraId="033A319E" w14:textId="77777777" w:rsidR="005336EA" w:rsidRPr="005336EA" w:rsidRDefault="005336EA" w:rsidP="005336EA">
      <w:pPr>
        <w:spacing w:after="0" w:line="240" w:lineRule="auto"/>
        <w:ind w:left="0" w:firstLine="567"/>
        <w:rPr>
          <w:rFonts w:eastAsia="Times New Roman"/>
          <w:color w:val="auto"/>
          <w:sz w:val="22"/>
        </w:rPr>
      </w:pPr>
    </w:p>
    <w:p w14:paraId="4C8B9382" w14:textId="5EDDFD8D" w:rsidR="0096674F" w:rsidRDefault="005336EA" w:rsidP="005336EA">
      <w:pPr>
        <w:spacing w:after="0" w:line="240" w:lineRule="auto"/>
        <w:ind w:left="0" w:firstLine="567"/>
        <w:rPr>
          <w:rFonts w:eastAsia="Times New Roman"/>
          <w:color w:val="auto"/>
          <w:sz w:val="22"/>
        </w:rPr>
      </w:pPr>
      <w:r w:rsidRPr="005336EA">
        <w:rPr>
          <w:rFonts w:eastAsia="Times New Roman"/>
          <w:color w:val="auto"/>
          <w:sz w:val="22"/>
        </w:rPr>
        <w:t>(3) Bu Yönetmeliğin 11 inci maddesi gereğince, cihazların tanıtma ve kullanma kılavuzlarında bulunması gereken açıklayıcı bilgiler, yönetmeliğin yürürlüğe giriş tarihinden itibaren 1 yıl boyunca cihaz ambalajı içine konulacak bilgilendirme sayfasında yer alabilir.</w:t>
      </w:r>
    </w:p>
    <w:p w14:paraId="0554FAEB" w14:textId="77777777" w:rsidR="005336EA" w:rsidRPr="0096674F" w:rsidRDefault="005336EA" w:rsidP="005336EA">
      <w:pPr>
        <w:spacing w:after="0" w:line="240" w:lineRule="auto"/>
        <w:ind w:left="0" w:firstLine="567"/>
        <w:rPr>
          <w:rFonts w:eastAsia="Times New Roman"/>
          <w:color w:val="auto"/>
          <w:sz w:val="22"/>
        </w:rPr>
      </w:pPr>
    </w:p>
    <w:p w14:paraId="0E69D5AC" w14:textId="77777777" w:rsidR="0096674F" w:rsidRPr="0096674F" w:rsidRDefault="0096674F" w:rsidP="0096674F">
      <w:pPr>
        <w:spacing w:line="240" w:lineRule="auto"/>
        <w:ind w:left="0" w:firstLine="567"/>
        <w:rPr>
          <w:rFonts w:eastAsia="Times New Roman"/>
          <w:b/>
          <w:bCs/>
          <w:color w:val="auto"/>
          <w:sz w:val="22"/>
        </w:rPr>
      </w:pPr>
      <w:r w:rsidRPr="0096674F">
        <w:rPr>
          <w:rFonts w:eastAsia="Times New Roman"/>
          <w:b/>
          <w:bCs/>
          <w:color w:val="auto"/>
          <w:sz w:val="22"/>
        </w:rPr>
        <w:t>Yürürlük</w:t>
      </w:r>
    </w:p>
    <w:p w14:paraId="0D36E980" w14:textId="3924725C" w:rsidR="0096674F" w:rsidRDefault="0096674F" w:rsidP="0096674F">
      <w:pPr>
        <w:spacing w:after="0" w:line="240" w:lineRule="auto"/>
        <w:ind w:left="0" w:firstLine="567"/>
        <w:rPr>
          <w:rFonts w:eastAsia="Times New Roman"/>
          <w:color w:val="auto"/>
          <w:sz w:val="22"/>
        </w:rPr>
      </w:pPr>
      <w:r w:rsidRPr="0096674F">
        <w:rPr>
          <w:rFonts w:eastAsia="Times New Roman"/>
          <w:b/>
          <w:bCs/>
          <w:color w:val="auto"/>
          <w:sz w:val="22"/>
        </w:rPr>
        <w:t>MADDE</w:t>
      </w:r>
      <w:r>
        <w:rPr>
          <w:rFonts w:eastAsia="Times New Roman"/>
          <w:b/>
          <w:bCs/>
          <w:color w:val="auto"/>
          <w:sz w:val="22"/>
        </w:rPr>
        <w:t xml:space="preserve"> </w:t>
      </w:r>
      <w:r w:rsidRPr="0096674F">
        <w:rPr>
          <w:rFonts w:eastAsia="Times New Roman"/>
          <w:b/>
          <w:bCs/>
          <w:color w:val="auto"/>
          <w:sz w:val="22"/>
        </w:rPr>
        <w:t>13</w:t>
      </w:r>
      <w:r>
        <w:rPr>
          <w:rFonts w:eastAsia="Times New Roman"/>
          <w:b/>
          <w:bCs/>
          <w:color w:val="auto"/>
          <w:sz w:val="22"/>
        </w:rPr>
        <w:t xml:space="preserve"> </w:t>
      </w:r>
      <w:r w:rsidRPr="0096674F">
        <w:rPr>
          <w:rFonts w:eastAsia="Times New Roman"/>
          <w:b/>
          <w:bCs/>
          <w:color w:val="auto"/>
          <w:sz w:val="22"/>
        </w:rPr>
        <w:t>–</w:t>
      </w:r>
      <w:r>
        <w:rPr>
          <w:rFonts w:eastAsia="Times New Roman"/>
          <w:color w:val="auto"/>
          <w:sz w:val="22"/>
        </w:rPr>
        <w:t xml:space="preserve"> </w:t>
      </w:r>
      <w:r w:rsidRPr="0096674F">
        <w:rPr>
          <w:rFonts w:eastAsia="Times New Roman"/>
          <w:color w:val="auto"/>
          <w:sz w:val="22"/>
        </w:rPr>
        <w:t>(1)</w:t>
      </w:r>
      <w:r>
        <w:rPr>
          <w:rFonts w:eastAsia="Times New Roman"/>
          <w:color w:val="auto"/>
          <w:sz w:val="22"/>
        </w:rPr>
        <w:t xml:space="preserve"> </w:t>
      </w:r>
      <w:r w:rsidRPr="0096674F">
        <w:rPr>
          <w:rFonts w:eastAsia="Times New Roman"/>
          <w:color w:val="auto"/>
          <w:sz w:val="22"/>
        </w:rPr>
        <w:t>Bu</w:t>
      </w:r>
      <w:r>
        <w:rPr>
          <w:rFonts w:eastAsia="Times New Roman"/>
          <w:color w:val="auto"/>
          <w:sz w:val="22"/>
        </w:rPr>
        <w:t xml:space="preserve"> </w:t>
      </w:r>
      <w:r w:rsidRPr="0096674F">
        <w:rPr>
          <w:rFonts w:eastAsia="Times New Roman"/>
          <w:color w:val="auto"/>
          <w:sz w:val="22"/>
        </w:rPr>
        <w:t>Yönetmelik</w:t>
      </w:r>
      <w:r>
        <w:rPr>
          <w:rFonts w:eastAsia="Times New Roman"/>
          <w:color w:val="auto"/>
          <w:sz w:val="22"/>
        </w:rPr>
        <w:t xml:space="preserve"> </w:t>
      </w:r>
      <w:r w:rsidRPr="0096674F">
        <w:rPr>
          <w:rFonts w:eastAsia="Times New Roman"/>
          <w:color w:val="auto"/>
          <w:sz w:val="22"/>
        </w:rPr>
        <w:t>yayımlandığı</w:t>
      </w:r>
      <w:r>
        <w:rPr>
          <w:rFonts w:eastAsia="Times New Roman"/>
          <w:color w:val="auto"/>
          <w:sz w:val="22"/>
        </w:rPr>
        <w:t xml:space="preserve"> </w:t>
      </w:r>
      <w:r w:rsidRPr="0096674F">
        <w:rPr>
          <w:rFonts w:eastAsia="Times New Roman"/>
          <w:color w:val="auto"/>
          <w:sz w:val="22"/>
        </w:rPr>
        <w:t>tarihte</w:t>
      </w:r>
      <w:r>
        <w:rPr>
          <w:rFonts w:eastAsia="Times New Roman"/>
          <w:color w:val="auto"/>
          <w:sz w:val="22"/>
        </w:rPr>
        <w:t xml:space="preserve"> </w:t>
      </w:r>
      <w:r w:rsidRPr="0096674F">
        <w:rPr>
          <w:rFonts w:eastAsia="Times New Roman"/>
          <w:color w:val="auto"/>
          <w:sz w:val="22"/>
        </w:rPr>
        <w:t>yürürlüğe</w:t>
      </w:r>
      <w:r>
        <w:rPr>
          <w:rFonts w:eastAsia="Times New Roman"/>
          <w:color w:val="auto"/>
          <w:sz w:val="22"/>
        </w:rPr>
        <w:t xml:space="preserve"> </w:t>
      </w:r>
      <w:r w:rsidRPr="0096674F">
        <w:rPr>
          <w:rFonts w:eastAsia="Times New Roman"/>
          <w:color w:val="auto"/>
          <w:sz w:val="22"/>
        </w:rPr>
        <w:t>girer.</w:t>
      </w:r>
    </w:p>
    <w:p w14:paraId="6E68D2B7" w14:textId="77777777" w:rsidR="0096674F" w:rsidRPr="0096674F" w:rsidRDefault="0096674F" w:rsidP="0096674F">
      <w:pPr>
        <w:spacing w:after="0" w:line="240" w:lineRule="auto"/>
        <w:ind w:left="0" w:firstLine="567"/>
        <w:rPr>
          <w:rFonts w:eastAsia="Times New Roman"/>
          <w:color w:val="auto"/>
          <w:sz w:val="22"/>
        </w:rPr>
      </w:pPr>
    </w:p>
    <w:p w14:paraId="0EA887F4" w14:textId="77777777" w:rsidR="0096674F" w:rsidRPr="0096674F" w:rsidRDefault="0096674F" w:rsidP="0096674F">
      <w:pPr>
        <w:spacing w:line="240" w:lineRule="auto"/>
        <w:ind w:left="0" w:firstLine="567"/>
        <w:rPr>
          <w:rFonts w:eastAsia="Times New Roman"/>
          <w:b/>
          <w:color w:val="auto"/>
          <w:sz w:val="22"/>
        </w:rPr>
      </w:pPr>
      <w:r w:rsidRPr="0096674F">
        <w:rPr>
          <w:rFonts w:eastAsia="Times New Roman"/>
          <w:b/>
          <w:color w:val="auto"/>
          <w:sz w:val="22"/>
        </w:rPr>
        <w:t>Yürütme</w:t>
      </w:r>
    </w:p>
    <w:p w14:paraId="1A209A8F" w14:textId="07C6783D" w:rsidR="00D04592" w:rsidRPr="0096674F" w:rsidRDefault="0096674F" w:rsidP="0096674F">
      <w:pPr>
        <w:spacing w:after="0" w:line="240" w:lineRule="auto"/>
        <w:ind w:left="0" w:firstLine="567"/>
        <w:rPr>
          <w:rFonts w:eastAsia="Times New Roman"/>
          <w:b/>
          <w:bCs/>
          <w:color w:val="auto"/>
          <w:sz w:val="22"/>
        </w:rPr>
      </w:pPr>
      <w:r w:rsidRPr="0096674F">
        <w:rPr>
          <w:rFonts w:eastAsia="Times New Roman"/>
          <w:b/>
          <w:bCs/>
          <w:color w:val="auto"/>
          <w:sz w:val="22"/>
        </w:rPr>
        <w:t>MADDE</w:t>
      </w:r>
      <w:r>
        <w:rPr>
          <w:rFonts w:eastAsia="Times New Roman"/>
          <w:b/>
          <w:bCs/>
          <w:color w:val="auto"/>
          <w:sz w:val="22"/>
        </w:rPr>
        <w:t xml:space="preserve"> </w:t>
      </w:r>
      <w:r w:rsidRPr="0096674F">
        <w:rPr>
          <w:rFonts w:eastAsia="Times New Roman"/>
          <w:b/>
          <w:bCs/>
          <w:color w:val="auto"/>
          <w:sz w:val="22"/>
        </w:rPr>
        <w:t>14</w:t>
      </w:r>
      <w:r>
        <w:rPr>
          <w:rFonts w:eastAsia="Times New Roman"/>
          <w:b/>
          <w:bCs/>
          <w:color w:val="auto"/>
          <w:sz w:val="22"/>
        </w:rPr>
        <w:t xml:space="preserve"> </w:t>
      </w:r>
      <w:r w:rsidRPr="0096674F">
        <w:rPr>
          <w:rFonts w:eastAsia="Times New Roman"/>
          <w:b/>
          <w:bCs/>
          <w:color w:val="auto"/>
          <w:sz w:val="22"/>
        </w:rPr>
        <w:t>–</w:t>
      </w:r>
      <w:r>
        <w:rPr>
          <w:rFonts w:eastAsia="Times New Roman"/>
          <w:color w:val="auto"/>
          <w:sz w:val="22"/>
        </w:rPr>
        <w:t xml:space="preserve"> </w:t>
      </w:r>
      <w:r w:rsidRPr="0096674F">
        <w:rPr>
          <w:rFonts w:eastAsia="Times New Roman"/>
          <w:color w:val="auto"/>
          <w:sz w:val="22"/>
        </w:rPr>
        <w:t>(1)</w:t>
      </w:r>
      <w:r>
        <w:rPr>
          <w:rFonts w:eastAsia="Times New Roman"/>
          <w:color w:val="auto"/>
          <w:sz w:val="22"/>
        </w:rPr>
        <w:t xml:space="preserve"> </w:t>
      </w:r>
      <w:r w:rsidRPr="0096674F">
        <w:rPr>
          <w:rFonts w:eastAsia="Times New Roman"/>
          <w:color w:val="auto"/>
          <w:sz w:val="22"/>
        </w:rPr>
        <w:t>Bu</w:t>
      </w:r>
      <w:r>
        <w:rPr>
          <w:rFonts w:eastAsia="Times New Roman"/>
          <w:color w:val="auto"/>
          <w:sz w:val="22"/>
        </w:rPr>
        <w:t xml:space="preserve"> </w:t>
      </w:r>
      <w:r w:rsidRPr="0096674F">
        <w:rPr>
          <w:rFonts w:eastAsia="Times New Roman"/>
          <w:color w:val="auto"/>
          <w:sz w:val="22"/>
        </w:rPr>
        <w:t>Yönetmelik</w:t>
      </w:r>
      <w:r>
        <w:rPr>
          <w:rFonts w:eastAsia="Times New Roman"/>
          <w:color w:val="auto"/>
          <w:sz w:val="22"/>
        </w:rPr>
        <w:t xml:space="preserve"> </w:t>
      </w:r>
      <w:r w:rsidRPr="0096674F">
        <w:rPr>
          <w:rFonts w:eastAsia="Times New Roman"/>
          <w:color w:val="auto"/>
          <w:sz w:val="22"/>
        </w:rPr>
        <w:t>hükümlerini</w:t>
      </w:r>
      <w:r>
        <w:rPr>
          <w:rFonts w:eastAsia="Times New Roman"/>
          <w:color w:val="auto"/>
          <w:sz w:val="22"/>
        </w:rPr>
        <w:t xml:space="preserve"> </w:t>
      </w:r>
      <w:r w:rsidRPr="0096674F">
        <w:rPr>
          <w:rFonts w:eastAsia="Times New Roman"/>
          <w:color w:val="auto"/>
          <w:sz w:val="22"/>
        </w:rPr>
        <w:t>Kurul</w:t>
      </w:r>
      <w:r>
        <w:rPr>
          <w:rFonts w:eastAsia="Times New Roman"/>
          <w:color w:val="auto"/>
          <w:sz w:val="22"/>
        </w:rPr>
        <w:t xml:space="preserve"> </w:t>
      </w:r>
      <w:r w:rsidRPr="0096674F">
        <w:rPr>
          <w:rFonts w:eastAsia="Times New Roman"/>
          <w:color w:val="auto"/>
          <w:sz w:val="22"/>
        </w:rPr>
        <w:t>Başkanı</w:t>
      </w:r>
      <w:r>
        <w:rPr>
          <w:rFonts w:eastAsia="Times New Roman"/>
          <w:color w:val="auto"/>
          <w:sz w:val="22"/>
        </w:rPr>
        <w:t xml:space="preserve"> </w:t>
      </w:r>
      <w:r w:rsidRPr="0096674F">
        <w:rPr>
          <w:rFonts w:eastAsia="Times New Roman"/>
          <w:color w:val="auto"/>
          <w:sz w:val="22"/>
        </w:rPr>
        <w:t>yürütür.</w:t>
      </w:r>
    </w:p>
    <w:sectPr w:rsidR="00D04592" w:rsidRPr="0096674F" w:rsidSect="005336EA">
      <w:footerReference w:type="default" r:id="rId8"/>
      <w:pgSz w:w="11906" w:h="16838"/>
      <w:pgMar w:top="1702" w:right="1021" w:bottom="1560" w:left="1418" w:header="426" w:footer="845"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053731" w16cid:durableId="204F96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6EEC9" w14:textId="77777777" w:rsidR="00C346E6" w:rsidRDefault="00C346E6" w:rsidP="00346274">
      <w:pPr>
        <w:spacing w:after="0" w:line="240" w:lineRule="auto"/>
      </w:pPr>
      <w:r>
        <w:separator/>
      </w:r>
    </w:p>
  </w:endnote>
  <w:endnote w:type="continuationSeparator" w:id="0">
    <w:p w14:paraId="6ADE55F3" w14:textId="77777777" w:rsidR="00C346E6" w:rsidRDefault="00C346E6" w:rsidP="00346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23944174"/>
      <w:docPartObj>
        <w:docPartGallery w:val="Page Numbers (Bottom of Page)"/>
        <w:docPartUnique/>
      </w:docPartObj>
    </w:sdtPr>
    <w:sdtEndPr/>
    <w:sdtContent>
      <w:sdt>
        <w:sdtPr>
          <w:rPr>
            <w:sz w:val="22"/>
          </w:rPr>
          <w:id w:val="-1571263367"/>
          <w:docPartObj>
            <w:docPartGallery w:val="Page Numbers (Top of Page)"/>
            <w:docPartUnique/>
          </w:docPartObj>
        </w:sdtPr>
        <w:sdtEndPr/>
        <w:sdtContent>
          <w:p w14:paraId="10E39967" w14:textId="5A2CB4B8" w:rsidR="0044591B" w:rsidRPr="00940ECA" w:rsidRDefault="0044591B" w:rsidP="00853556">
            <w:pPr>
              <w:pStyle w:val="AltBilgi"/>
              <w:jc w:val="right"/>
              <w:rPr>
                <w:sz w:val="22"/>
              </w:rPr>
            </w:pPr>
            <w:r w:rsidRPr="00940ECA">
              <w:rPr>
                <w:bCs/>
                <w:sz w:val="22"/>
              </w:rPr>
              <w:fldChar w:fldCharType="begin"/>
            </w:r>
            <w:r w:rsidRPr="00940ECA">
              <w:rPr>
                <w:bCs/>
                <w:sz w:val="22"/>
              </w:rPr>
              <w:instrText>PAGE</w:instrText>
            </w:r>
            <w:r w:rsidRPr="00940ECA">
              <w:rPr>
                <w:bCs/>
                <w:sz w:val="22"/>
              </w:rPr>
              <w:fldChar w:fldCharType="separate"/>
            </w:r>
            <w:r w:rsidR="00D21CC7">
              <w:rPr>
                <w:bCs/>
                <w:noProof/>
                <w:sz w:val="22"/>
              </w:rPr>
              <w:t>5</w:t>
            </w:r>
            <w:r w:rsidRPr="00940ECA">
              <w:rPr>
                <w:bCs/>
                <w:sz w:val="22"/>
              </w:rPr>
              <w:fldChar w:fldCharType="end"/>
            </w:r>
            <w:r w:rsidRPr="00940ECA">
              <w:rPr>
                <w:sz w:val="22"/>
              </w:rPr>
              <w:t>/</w:t>
            </w:r>
            <w:r w:rsidRPr="00940ECA">
              <w:rPr>
                <w:bCs/>
                <w:sz w:val="22"/>
              </w:rPr>
              <w:fldChar w:fldCharType="begin"/>
            </w:r>
            <w:r w:rsidRPr="00940ECA">
              <w:rPr>
                <w:bCs/>
                <w:sz w:val="22"/>
              </w:rPr>
              <w:instrText>NUMPAGES</w:instrText>
            </w:r>
            <w:r w:rsidRPr="00940ECA">
              <w:rPr>
                <w:bCs/>
                <w:sz w:val="22"/>
              </w:rPr>
              <w:fldChar w:fldCharType="separate"/>
            </w:r>
            <w:r w:rsidR="00D21CC7">
              <w:rPr>
                <w:bCs/>
                <w:noProof/>
                <w:sz w:val="22"/>
              </w:rPr>
              <w:t>6</w:t>
            </w:r>
            <w:r w:rsidRPr="00940ECA">
              <w:rPr>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A631C" w14:textId="77777777" w:rsidR="00C346E6" w:rsidRDefault="00C346E6" w:rsidP="00346274">
      <w:pPr>
        <w:spacing w:after="0" w:line="240" w:lineRule="auto"/>
      </w:pPr>
      <w:r>
        <w:separator/>
      </w:r>
    </w:p>
  </w:footnote>
  <w:footnote w:type="continuationSeparator" w:id="0">
    <w:p w14:paraId="25BBA870" w14:textId="77777777" w:rsidR="00C346E6" w:rsidRDefault="00C346E6" w:rsidP="003462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390B"/>
    <w:multiLevelType w:val="hybridMultilevel"/>
    <w:tmpl w:val="3D6E1184"/>
    <w:lvl w:ilvl="0" w:tplc="47A03DC0">
      <w:start w:val="6"/>
      <w:numFmt w:val="decimal"/>
      <w:lvlText w:val="(%1)"/>
      <w:lvlJc w:val="left"/>
      <w:pPr>
        <w:ind w:left="787" w:hanging="360"/>
      </w:pPr>
      <w:rPr>
        <w:rFonts w:hint="default"/>
      </w:rPr>
    </w:lvl>
    <w:lvl w:ilvl="1" w:tplc="041F0019" w:tentative="1">
      <w:start w:val="1"/>
      <w:numFmt w:val="lowerLetter"/>
      <w:lvlText w:val="%2."/>
      <w:lvlJc w:val="left"/>
      <w:pPr>
        <w:ind w:left="1507" w:hanging="360"/>
      </w:pPr>
    </w:lvl>
    <w:lvl w:ilvl="2" w:tplc="041F001B" w:tentative="1">
      <w:start w:val="1"/>
      <w:numFmt w:val="lowerRoman"/>
      <w:lvlText w:val="%3."/>
      <w:lvlJc w:val="right"/>
      <w:pPr>
        <w:ind w:left="2227" w:hanging="180"/>
      </w:pPr>
    </w:lvl>
    <w:lvl w:ilvl="3" w:tplc="041F000F" w:tentative="1">
      <w:start w:val="1"/>
      <w:numFmt w:val="decimal"/>
      <w:lvlText w:val="%4."/>
      <w:lvlJc w:val="left"/>
      <w:pPr>
        <w:ind w:left="2947" w:hanging="360"/>
      </w:pPr>
    </w:lvl>
    <w:lvl w:ilvl="4" w:tplc="041F0019" w:tentative="1">
      <w:start w:val="1"/>
      <w:numFmt w:val="lowerLetter"/>
      <w:lvlText w:val="%5."/>
      <w:lvlJc w:val="left"/>
      <w:pPr>
        <w:ind w:left="3667" w:hanging="360"/>
      </w:pPr>
    </w:lvl>
    <w:lvl w:ilvl="5" w:tplc="041F001B" w:tentative="1">
      <w:start w:val="1"/>
      <w:numFmt w:val="lowerRoman"/>
      <w:lvlText w:val="%6."/>
      <w:lvlJc w:val="right"/>
      <w:pPr>
        <w:ind w:left="4387" w:hanging="180"/>
      </w:pPr>
    </w:lvl>
    <w:lvl w:ilvl="6" w:tplc="041F000F" w:tentative="1">
      <w:start w:val="1"/>
      <w:numFmt w:val="decimal"/>
      <w:lvlText w:val="%7."/>
      <w:lvlJc w:val="left"/>
      <w:pPr>
        <w:ind w:left="5107" w:hanging="360"/>
      </w:pPr>
    </w:lvl>
    <w:lvl w:ilvl="7" w:tplc="041F0019" w:tentative="1">
      <w:start w:val="1"/>
      <w:numFmt w:val="lowerLetter"/>
      <w:lvlText w:val="%8."/>
      <w:lvlJc w:val="left"/>
      <w:pPr>
        <w:ind w:left="5827" w:hanging="360"/>
      </w:pPr>
    </w:lvl>
    <w:lvl w:ilvl="8" w:tplc="041F001B" w:tentative="1">
      <w:start w:val="1"/>
      <w:numFmt w:val="lowerRoman"/>
      <w:lvlText w:val="%9."/>
      <w:lvlJc w:val="right"/>
      <w:pPr>
        <w:ind w:left="6547" w:hanging="180"/>
      </w:pPr>
    </w:lvl>
  </w:abstractNum>
  <w:abstractNum w:abstractNumId="1" w15:restartNumberingAfterBreak="0">
    <w:nsid w:val="06A87975"/>
    <w:multiLevelType w:val="hybridMultilevel"/>
    <w:tmpl w:val="60F87102"/>
    <w:lvl w:ilvl="0" w:tplc="DBEA3BBE">
      <w:numFmt w:val="bullet"/>
      <w:lvlText w:val=""/>
      <w:lvlJc w:val="left"/>
      <w:pPr>
        <w:ind w:left="720" w:hanging="360"/>
      </w:pPr>
      <w:rPr>
        <w:rFonts w:ascii="Symbol" w:eastAsia="Arial"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D007BD3"/>
    <w:multiLevelType w:val="hybridMultilevel"/>
    <w:tmpl w:val="FC82CFEA"/>
    <w:lvl w:ilvl="0" w:tplc="063816B8">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DB91A9A"/>
    <w:multiLevelType w:val="hybridMultilevel"/>
    <w:tmpl w:val="47BC48A4"/>
    <w:lvl w:ilvl="0" w:tplc="DE96CDC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2DD6CB3"/>
    <w:multiLevelType w:val="hybridMultilevel"/>
    <w:tmpl w:val="99CCCE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F56786"/>
    <w:multiLevelType w:val="hybridMultilevel"/>
    <w:tmpl w:val="CA52284C"/>
    <w:lvl w:ilvl="0" w:tplc="2D160478">
      <w:start w:val="1"/>
      <w:numFmt w:val="lowerLetter"/>
      <w:lvlText w:val="%1)"/>
      <w:lvlJc w:val="left"/>
      <w:pPr>
        <w:ind w:left="1040" w:hanging="360"/>
      </w:pPr>
    </w:lvl>
    <w:lvl w:ilvl="1" w:tplc="041F0019">
      <w:start w:val="1"/>
      <w:numFmt w:val="lowerLetter"/>
      <w:lvlText w:val="%2."/>
      <w:lvlJc w:val="left"/>
      <w:pPr>
        <w:ind w:left="1760" w:hanging="360"/>
      </w:pPr>
    </w:lvl>
    <w:lvl w:ilvl="2" w:tplc="041F001B">
      <w:start w:val="1"/>
      <w:numFmt w:val="lowerRoman"/>
      <w:lvlText w:val="%3."/>
      <w:lvlJc w:val="right"/>
      <w:pPr>
        <w:ind w:left="2480" w:hanging="180"/>
      </w:pPr>
    </w:lvl>
    <w:lvl w:ilvl="3" w:tplc="041F000F">
      <w:start w:val="1"/>
      <w:numFmt w:val="decimal"/>
      <w:lvlText w:val="%4."/>
      <w:lvlJc w:val="left"/>
      <w:pPr>
        <w:ind w:left="3200" w:hanging="360"/>
      </w:pPr>
    </w:lvl>
    <w:lvl w:ilvl="4" w:tplc="041F0019">
      <w:start w:val="1"/>
      <w:numFmt w:val="lowerLetter"/>
      <w:lvlText w:val="%5."/>
      <w:lvlJc w:val="left"/>
      <w:pPr>
        <w:ind w:left="3920" w:hanging="360"/>
      </w:pPr>
    </w:lvl>
    <w:lvl w:ilvl="5" w:tplc="041F001B">
      <w:start w:val="1"/>
      <w:numFmt w:val="lowerRoman"/>
      <w:lvlText w:val="%6."/>
      <w:lvlJc w:val="right"/>
      <w:pPr>
        <w:ind w:left="4640" w:hanging="180"/>
      </w:pPr>
    </w:lvl>
    <w:lvl w:ilvl="6" w:tplc="041F000F">
      <w:start w:val="1"/>
      <w:numFmt w:val="decimal"/>
      <w:lvlText w:val="%7."/>
      <w:lvlJc w:val="left"/>
      <w:pPr>
        <w:ind w:left="5360" w:hanging="360"/>
      </w:pPr>
    </w:lvl>
    <w:lvl w:ilvl="7" w:tplc="041F0019">
      <w:start w:val="1"/>
      <w:numFmt w:val="lowerLetter"/>
      <w:lvlText w:val="%8."/>
      <w:lvlJc w:val="left"/>
      <w:pPr>
        <w:ind w:left="6080" w:hanging="360"/>
      </w:pPr>
    </w:lvl>
    <w:lvl w:ilvl="8" w:tplc="041F001B">
      <w:start w:val="1"/>
      <w:numFmt w:val="lowerRoman"/>
      <w:lvlText w:val="%9."/>
      <w:lvlJc w:val="right"/>
      <w:pPr>
        <w:ind w:left="6800" w:hanging="180"/>
      </w:pPr>
    </w:lvl>
  </w:abstractNum>
  <w:abstractNum w:abstractNumId="6" w15:restartNumberingAfterBreak="0">
    <w:nsid w:val="18AC2937"/>
    <w:multiLevelType w:val="hybridMultilevel"/>
    <w:tmpl w:val="A3B6E9C2"/>
    <w:lvl w:ilvl="0" w:tplc="041F0001">
      <w:start w:val="1"/>
      <w:numFmt w:val="bullet"/>
      <w:lvlText w:val=""/>
      <w:lvlJc w:val="left"/>
      <w:pPr>
        <w:ind w:left="427"/>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C24EBDE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1CD50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2EE38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DED23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4C0E2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30000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F2695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C257A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300D1D"/>
    <w:multiLevelType w:val="hybridMultilevel"/>
    <w:tmpl w:val="71C659F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BA11546"/>
    <w:multiLevelType w:val="hybridMultilevel"/>
    <w:tmpl w:val="8A14C5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1666B5B"/>
    <w:multiLevelType w:val="hybridMultilevel"/>
    <w:tmpl w:val="2C7E6656"/>
    <w:lvl w:ilvl="0" w:tplc="520274E8">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27657B0B"/>
    <w:multiLevelType w:val="hybridMultilevel"/>
    <w:tmpl w:val="4F9C8862"/>
    <w:lvl w:ilvl="0" w:tplc="985468EE">
      <w:start w:val="1"/>
      <w:numFmt w:val="lowerLetter"/>
      <w:lvlText w:val="%1."/>
      <w:lvlJc w:val="left"/>
      <w:pPr>
        <w:ind w:left="1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3EEDD9C">
      <w:start w:val="1"/>
      <w:numFmt w:val="lowerLetter"/>
      <w:lvlText w:val="%2"/>
      <w:lvlJc w:val="left"/>
      <w:pPr>
        <w:ind w:left="18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1ED76E">
      <w:start w:val="1"/>
      <w:numFmt w:val="lowerRoman"/>
      <w:lvlText w:val="%3"/>
      <w:lvlJc w:val="left"/>
      <w:pPr>
        <w:ind w:left="25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B9C83D4">
      <w:start w:val="1"/>
      <w:numFmt w:val="decimal"/>
      <w:lvlText w:val="%4"/>
      <w:lvlJc w:val="left"/>
      <w:pPr>
        <w:ind w:left="3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36CB76">
      <w:start w:val="1"/>
      <w:numFmt w:val="lowerLetter"/>
      <w:lvlText w:val="%5"/>
      <w:lvlJc w:val="left"/>
      <w:pPr>
        <w:ind w:left="39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70C3E2C">
      <w:start w:val="1"/>
      <w:numFmt w:val="lowerRoman"/>
      <w:lvlText w:val="%6"/>
      <w:lvlJc w:val="left"/>
      <w:pPr>
        <w:ind w:left="46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676F812">
      <w:start w:val="1"/>
      <w:numFmt w:val="decimal"/>
      <w:lvlText w:val="%7"/>
      <w:lvlJc w:val="left"/>
      <w:pPr>
        <w:ind w:left="54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6B2E680">
      <w:start w:val="1"/>
      <w:numFmt w:val="lowerLetter"/>
      <w:lvlText w:val="%8"/>
      <w:lvlJc w:val="left"/>
      <w:pPr>
        <w:ind w:left="61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5980BCE">
      <w:start w:val="1"/>
      <w:numFmt w:val="lowerRoman"/>
      <w:lvlText w:val="%9"/>
      <w:lvlJc w:val="left"/>
      <w:pPr>
        <w:ind w:left="68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0492118"/>
    <w:multiLevelType w:val="hybridMultilevel"/>
    <w:tmpl w:val="7270AEB2"/>
    <w:lvl w:ilvl="0" w:tplc="041F0011">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32907797"/>
    <w:multiLevelType w:val="hybridMultilevel"/>
    <w:tmpl w:val="758CF4C8"/>
    <w:lvl w:ilvl="0" w:tplc="041F0017">
      <w:start w:val="1"/>
      <w:numFmt w:val="lowerLetter"/>
      <w:lvlText w:val="%1)"/>
      <w:lvlJc w:val="left"/>
      <w:pPr>
        <w:ind w:left="1145" w:hanging="360"/>
      </w:pPr>
    </w:lvl>
    <w:lvl w:ilvl="1" w:tplc="21FAEE68">
      <w:start w:val="1"/>
      <w:numFmt w:val="lowerLetter"/>
      <w:lvlText w:val="%2."/>
      <w:lvlJc w:val="left"/>
      <w:pPr>
        <w:ind w:left="1865" w:hanging="360"/>
      </w:pPr>
      <w:rPr>
        <w:b/>
      </w:rPr>
    </w:lvl>
    <w:lvl w:ilvl="2" w:tplc="041F001B" w:tentative="1">
      <w:start w:val="1"/>
      <w:numFmt w:val="lowerRoman"/>
      <w:lvlText w:val="%3."/>
      <w:lvlJc w:val="right"/>
      <w:pPr>
        <w:ind w:left="2585" w:hanging="180"/>
      </w:pPr>
    </w:lvl>
    <w:lvl w:ilvl="3" w:tplc="041F000F" w:tentative="1">
      <w:start w:val="1"/>
      <w:numFmt w:val="decimal"/>
      <w:lvlText w:val="%4."/>
      <w:lvlJc w:val="left"/>
      <w:pPr>
        <w:ind w:left="3305" w:hanging="360"/>
      </w:pPr>
    </w:lvl>
    <w:lvl w:ilvl="4" w:tplc="041F0019" w:tentative="1">
      <w:start w:val="1"/>
      <w:numFmt w:val="lowerLetter"/>
      <w:lvlText w:val="%5."/>
      <w:lvlJc w:val="left"/>
      <w:pPr>
        <w:ind w:left="4025" w:hanging="360"/>
      </w:pPr>
    </w:lvl>
    <w:lvl w:ilvl="5" w:tplc="041F001B" w:tentative="1">
      <w:start w:val="1"/>
      <w:numFmt w:val="lowerRoman"/>
      <w:lvlText w:val="%6."/>
      <w:lvlJc w:val="right"/>
      <w:pPr>
        <w:ind w:left="4745" w:hanging="180"/>
      </w:pPr>
    </w:lvl>
    <w:lvl w:ilvl="6" w:tplc="041F000F" w:tentative="1">
      <w:start w:val="1"/>
      <w:numFmt w:val="decimal"/>
      <w:lvlText w:val="%7."/>
      <w:lvlJc w:val="left"/>
      <w:pPr>
        <w:ind w:left="5465" w:hanging="360"/>
      </w:pPr>
    </w:lvl>
    <w:lvl w:ilvl="7" w:tplc="041F0019" w:tentative="1">
      <w:start w:val="1"/>
      <w:numFmt w:val="lowerLetter"/>
      <w:lvlText w:val="%8."/>
      <w:lvlJc w:val="left"/>
      <w:pPr>
        <w:ind w:left="6185" w:hanging="360"/>
      </w:pPr>
    </w:lvl>
    <w:lvl w:ilvl="8" w:tplc="041F001B" w:tentative="1">
      <w:start w:val="1"/>
      <w:numFmt w:val="lowerRoman"/>
      <w:lvlText w:val="%9."/>
      <w:lvlJc w:val="right"/>
      <w:pPr>
        <w:ind w:left="6905" w:hanging="180"/>
      </w:pPr>
    </w:lvl>
  </w:abstractNum>
  <w:abstractNum w:abstractNumId="13" w15:restartNumberingAfterBreak="0">
    <w:nsid w:val="344D24DE"/>
    <w:multiLevelType w:val="hybridMultilevel"/>
    <w:tmpl w:val="346EC4E2"/>
    <w:lvl w:ilvl="0" w:tplc="FB14F840">
      <w:numFmt w:val="bullet"/>
      <w:lvlText w:val="•"/>
      <w:lvlJc w:val="left"/>
      <w:pPr>
        <w:ind w:left="1065" w:hanging="705"/>
      </w:pPr>
      <w:rPr>
        <w:rFonts w:ascii="Arial" w:eastAsia="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49E45E0"/>
    <w:multiLevelType w:val="hybridMultilevel"/>
    <w:tmpl w:val="DFF6791C"/>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6447B2C"/>
    <w:multiLevelType w:val="hybridMultilevel"/>
    <w:tmpl w:val="575A9564"/>
    <w:lvl w:ilvl="0" w:tplc="FB14F840">
      <w:numFmt w:val="bullet"/>
      <w:lvlText w:val="•"/>
      <w:lvlJc w:val="left"/>
      <w:pPr>
        <w:ind w:left="1065" w:hanging="705"/>
      </w:pPr>
      <w:rPr>
        <w:rFonts w:ascii="Arial" w:eastAsia="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F6F409A"/>
    <w:multiLevelType w:val="hybridMultilevel"/>
    <w:tmpl w:val="F3665BD0"/>
    <w:lvl w:ilvl="0" w:tplc="BDA60970">
      <w:start w:val="1"/>
      <w:numFmt w:val="decimal"/>
      <w:lvlText w:val="%1."/>
      <w:lvlJc w:val="left"/>
      <w:pPr>
        <w:ind w:left="720" w:hanging="360"/>
      </w:pPr>
      <w:rPr>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1D954B1"/>
    <w:multiLevelType w:val="multilevel"/>
    <w:tmpl w:val="98F214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6240D2"/>
    <w:multiLevelType w:val="hybridMultilevel"/>
    <w:tmpl w:val="5AF86BB8"/>
    <w:lvl w:ilvl="0" w:tplc="1D443298">
      <w:start w:val="6"/>
      <w:numFmt w:val="decimal"/>
      <w:lvlText w:val="(%1)"/>
      <w:lvlJc w:val="left"/>
      <w:pPr>
        <w:ind w:left="757" w:hanging="360"/>
      </w:pPr>
      <w:rPr>
        <w:rFonts w:hint="default"/>
      </w:rPr>
    </w:lvl>
    <w:lvl w:ilvl="1" w:tplc="041F0019" w:tentative="1">
      <w:start w:val="1"/>
      <w:numFmt w:val="lowerLetter"/>
      <w:lvlText w:val="%2."/>
      <w:lvlJc w:val="left"/>
      <w:pPr>
        <w:ind w:left="1477" w:hanging="360"/>
      </w:pPr>
    </w:lvl>
    <w:lvl w:ilvl="2" w:tplc="041F001B" w:tentative="1">
      <w:start w:val="1"/>
      <w:numFmt w:val="lowerRoman"/>
      <w:lvlText w:val="%3."/>
      <w:lvlJc w:val="right"/>
      <w:pPr>
        <w:ind w:left="2197" w:hanging="180"/>
      </w:pPr>
    </w:lvl>
    <w:lvl w:ilvl="3" w:tplc="041F000F" w:tentative="1">
      <w:start w:val="1"/>
      <w:numFmt w:val="decimal"/>
      <w:lvlText w:val="%4."/>
      <w:lvlJc w:val="left"/>
      <w:pPr>
        <w:ind w:left="2917" w:hanging="360"/>
      </w:pPr>
    </w:lvl>
    <w:lvl w:ilvl="4" w:tplc="041F0019" w:tentative="1">
      <w:start w:val="1"/>
      <w:numFmt w:val="lowerLetter"/>
      <w:lvlText w:val="%5."/>
      <w:lvlJc w:val="left"/>
      <w:pPr>
        <w:ind w:left="3637" w:hanging="360"/>
      </w:pPr>
    </w:lvl>
    <w:lvl w:ilvl="5" w:tplc="041F001B" w:tentative="1">
      <w:start w:val="1"/>
      <w:numFmt w:val="lowerRoman"/>
      <w:lvlText w:val="%6."/>
      <w:lvlJc w:val="right"/>
      <w:pPr>
        <w:ind w:left="4357" w:hanging="180"/>
      </w:pPr>
    </w:lvl>
    <w:lvl w:ilvl="6" w:tplc="041F000F" w:tentative="1">
      <w:start w:val="1"/>
      <w:numFmt w:val="decimal"/>
      <w:lvlText w:val="%7."/>
      <w:lvlJc w:val="left"/>
      <w:pPr>
        <w:ind w:left="5077" w:hanging="360"/>
      </w:pPr>
    </w:lvl>
    <w:lvl w:ilvl="7" w:tplc="041F0019" w:tentative="1">
      <w:start w:val="1"/>
      <w:numFmt w:val="lowerLetter"/>
      <w:lvlText w:val="%8."/>
      <w:lvlJc w:val="left"/>
      <w:pPr>
        <w:ind w:left="5797" w:hanging="360"/>
      </w:pPr>
    </w:lvl>
    <w:lvl w:ilvl="8" w:tplc="041F001B" w:tentative="1">
      <w:start w:val="1"/>
      <w:numFmt w:val="lowerRoman"/>
      <w:lvlText w:val="%9."/>
      <w:lvlJc w:val="right"/>
      <w:pPr>
        <w:ind w:left="6517" w:hanging="180"/>
      </w:pPr>
    </w:lvl>
  </w:abstractNum>
  <w:abstractNum w:abstractNumId="19" w15:restartNumberingAfterBreak="0">
    <w:nsid w:val="443D1F64"/>
    <w:multiLevelType w:val="hybridMultilevel"/>
    <w:tmpl w:val="478E7FBE"/>
    <w:lvl w:ilvl="0" w:tplc="AFEEE044">
      <w:start w:val="1"/>
      <w:numFmt w:val="decimal"/>
      <w:lvlText w:val="%1)"/>
      <w:lvlJc w:val="left"/>
      <w:pPr>
        <w:ind w:left="1040" w:hanging="360"/>
      </w:pPr>
    </w:lvl>
    <w:lvl w:ilvl="1" w:tplc="041F0019">
      <w:start w:val="1"/>
      <w:numFmt w:val="lowerLetter"/>
      <w:lvlText w:val="%2."/>
      <w:lvlJc w:val="left"/>
      <w:pPr>
        <w:ind w:left="1760" w:hanging="360"/>
      </w:pPr>
    </w:lvl>
    <w:lvl w:ilvl="2" w:tplc="041F001B">
      <w:start w:val="1"/>
      <w:numFmt w:val="lowerRoman"/>
      <w:lvlText w:val="%3."/>
      <w:lvlJc w:val="right"/>
      <w:pPr>
        <w:ind w:left="2480" w:hanging="180"/>
      </w:pPr>
    </w:lvl>
    <w:lvl w:ilvl="3" w:tplc="041F000F">
      <w:start w:val="1"/>
      <w:numFmt w:val="decimal"/>
      <w:lvlText w:val="%4."/>
      <w:lvlJc w:val="left"/>
      <w:pPr>
        <w:ind w:left="3200" w:hanging="360"/>
      </w:pPr>
    </w:lvl>
    <w:lvl w:ilvl="4" w:tplc="041F0019">
      <w:start w:val="1"/>
      <w:numFmt w:val="lowerLetter"/>
      <w:lvlText w:val="%5."/>
      <w:lvlJc w:val="left"/>
      <w:pPr>
        <w:ind w:left="3920" w:hanging="360"/>
      </w:pPr>
    </w:lvl>
    <w:lvl w:ilvl="5" w:tplc="041F001B">
      <w:start w:val="1"/>
      <w:numFmt w:val="lowerRoman"/>
      <w:lvlText w:val="%6."/>
      <w:lvlJc w:val="right"/>
      <w:pPr>
        <w:ind w:left="4640" w:hanging="180"/>
      </w:pPr>
    </w:lvl>
    <w:lvl w:ilvl="6" w:tplc="041F000F">
      <w:start w:val="1"/>
      <w:numFmt w:val="decimal"/>
      <w:lvlText w:val="%7."/>
      <w:lvlJc w:val="left"/>
      <w:pPr>
        <w:ind w:left="5360" w:hanging="360"/>
      </w:pPr>
    </w:lvl>
    <w:lvl w:ilvl="7" w:tplc="041F0019">
      <w:start w:val="1"/>
      <w:numFmt w:val="lowerLetter"/>
      <w:lvlText w:val="%8."/>
      <w:lvlJc w:val="left"/>
      <w:pPr>
        <w:ind w:left="6080" w:hanging="360"/>
      </w:pPr>
    </w:lvl>
    <w:lvl w:ilvl="8" w:tplc="041F001B">
      <w:start w:val="1"/>
      <w:numFmt w:val="lowerRoman"/>
      <w:lvlText w:val="%9."/>
      <w:lvlJc w:val="right"/>
      <w:pPr>
        <w:ind w:left="6800" w:hanging="180"/>
      </w:pPr>
    </w:lvl>
  </w:abstractNum>
  <w:abstractNum w:abstractNumId="20" w15:restartNumberingAfterBreak="0">
    <w:nsid w:val="44897254"/>
    <w:multiLevelType w:val="hybridMultilevel"/>
    <w:tmpl w:val="0A583466"/>
    <w:lvl w:ilvl="0" w:tplc="B786FEF0">
      <w:start w:val="1"/>
      <w:numFmt w:val="decimal"/>
      <w:lvlText w:val="%1."/>
      <w:lvlJc w:val="left"/>
      <w:pPr>
        <w:ind w:left="720" w:hanging="360"/>
      </w:pPr>
      <w:rPr>
        <w:b/>
      </w:rPr>
    </w:lvl>
    <w:lvl w:ilvl="1" w:tplc="A6E8A1DA">
      <w:start w:val="1"/>
      <w:numFmt w:val="decimal"/>
      <w:lvlText w:val="%2)"/>
      <w:lvlJc w:val="left"/>
      <w:pPr>
        <w:ind w:left="1500" w:hanging="42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50E7032"/>
    <w:multiLevelType w:val="hybridMultilevel"/>
    <w:tmpl w:val="8140E5C6"/>
    <w:lvl w:ilvl="0" w:tplc="6A20A8CC">
      <w:start w:val="1"/>
      <w:numFmt w:val="decimal"/>
      <w:lvlText w:val="%1)"/>
      <w:lvlJc w:val="left"/>
      <w:pPr>
        <w:tabs>
          <w:tab w:val="num" w:pos="426"/>
        </w:tabs>
        <w:ind w:left="426" w:hanging="432"/>
      </w:pPr>
      <w:rPr>
        <w:rFonts w:hint="default"/>
        <w:b/>
      </w:rPr>
    </w:lvl>
    <w:lvl w:ilvl="1" w:tplc="041F0019" w:tentative="1">
      <w:start w:val="1"/>
      <w:numFmt w:val="lowerLetter"/>
      <w:lvlText w:val="%2."/>
      <w:lvlJc w:val="left"/>
      <w:pPr>
        <w:tabs>
          <w:tab w:val="num" w:pos="1074"/>
        </w:tabs>
        <w:ind w:left="1074" w:hanging="360"/>
      </w:pPr>
    </w:lvl>
    <w:lvl w:ilvl="2" w:tplc="041F001B" w:tentative="1">
      <w:start w:val="1"/>
      <w:numFmt w:val="lowerRoman"/>
      <w:lvlText w:val="%3."/>
      <w:lvlJc w:val="right"/>
      <w:pPr>
        <w:tabs>
          <w:tab w:val="num" w:pos="1794"/>
        </w:tabs>
        <w:ind w:left="1794" w:hanging="180"/>
      </w:pPr>
    </w:lvl>
    <w:lvl w:ilvl="3" w:tplc="041F000F" w:tentative="1">
      <w:start w:val="1"/>
      <w:numFmt w:val="decimal"/>
      <w:lvlText w:val="%4."/>
      <w:lvlJc w:val="left"/>
      <w:pPr>
        <w:tabs>
          <w:tab w:val="num" w:pos="2514"/>
        </w:tabs>
        <w:ind w:left="2514" w:hanging="360"/>
      </w:pPr>
    </w:lvl>
    <w:lvl w:ilvl="4" w:tplc="041F0019" w:tentative="1">
      <w:start w:val="1"/>
      <w:numFmt w:val="lowerLetter"/>
      <w:lvlText w:val="%5."/>
      <w:lvlJc w:val="left"/>
      <w:pPr>
        <w:tabs>
          <w:tab w:val="num" w:pos="3234"/>
        </w:tabs>
        <w:ind w:left="3234" w:hanging="360"/>
      </w:pPr>
    </w:lvl>
    <w:lvl w:ilvl="5" w:tplc="041F001B" w:tentative="1">
      <w:start w:val="1"/>
      <w:numFmt w:val="lowerRoman"/>
      <w:lvlText w:val="%6."/>
      <w:lvlJc w:val="right"/>
      <w:pPr>
        <w:tabs>
          <w:tab w:val="num" w:pos="3954"/>
        </w:tabs>
        <w:ind w:left="3954" w:hanging="180"/>
      </w:pPr>
    </w:lvl>
    <w:lvl w:ilvl="6" w:tplc="041F000F" w:tentative="1">
      <w:start w:val="1"/>
      <w:numFmt w:val="decimal"/>
      <w:lvlText w:val="%7."/>
      <w:lvlJc w:val="left"/>
      <w:pPr>
        <w:tabs>
          <w:tab w:val="num" w:pos="4674"/>
        </w:tabs>
        <w:ind w:left="4674" w:hanging="360"/>
      </w:pPr>
    </w:lvl>
    <w:lvl w:ilvl="7" w:tplc="041F0019" w:tentative="1">
      <w:start w:val="1"/>
      <w:numFmt w:val="lowerLetter"/>
      <w:lvlText w:val="%8."/>
      <w:lvlJc w:val="left"/>
      <w:pPr>
        <w:tabs>
          <w:tab w:val="num" w:pos="5394"/>
        </w:tabs>
        <w:ind w:left="5394" w:hanging="360"/>
      </w:pPr>
    </w:lvl>
    <w:lvl w:ilvl="8" w:tplc="041F001B" w:tentative="1">
      <w:start w:val="1"/>
      <w:numFmt w:val="lowerRoman"/>
      <w:lvlText w:val="%9."/>
      <w:lvlJc w:val="right"/>
      <w:pPr>
        <w:tabs>
          <w:tab w:val="num" w:pos="6114"/>
        </w:tabs>
        <w:ind w:left="6114" w:hanging="180"/>
      </w:pPr>
    </w:lvl>
  </w:abstractNum>
  <w:abstractNum w:abstractNumId="22" w15:restartNumberingAfterBreak="0">
    <w:nsid w:val="47C64A2A"/>
    <w:multiLevelType w:val="hybridMultilevel"/>
    <w:tmpl w:val="F09061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A25419D"/>
    <w:multiLevelType w:val="hybridMultilevel"/>
    <w:tmpl w:val="CBD42646"/>
    <w:lvl w:ilvl="0" w:tplc="9A02E88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15:restartNumberingAfterBreak="0">
    <w:nsid w:val="4A5D068F"/>
    <w:multiLevelType w:val="hybridMultilevel"/>
    <w:tmpl w:val="83585E74"/>
    <w:lvl w:ilvl="0" w:tplc="041F0001">
      <w:start w:val="1"/>
      <w:numFmt w:val="bullet"/>
      <w:lvlText w:val=""/>
      <w:lvlJc w:val="left"/>
      <w:pPr>
        <w:ind w:left="7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601ED316">
      <w:start w:val="1"/>
      <w:numFmt w:val="bullet"/>
      <w:lvlText w:val="o"/>
      <w:lvlJc w:val="left"/>
      <w:pPr>
        <w:ind w:left="12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8888334">
      <w:start w:val="1"/>
      <w:numFmt w:val="bullet"/>
      <w:lvlText w:val="▪"/>
      <w:lvlJc w:val="left"/>
      <w:pPr>
        <w:ind w:left="19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DED656">
      <w:start w:val="1"/>
      <w:numFmt w:val="bullet"/>
      <w:lvlText w:val="•"/>
      <w:lvlJc w:val="left"/>
      <w:pPr>
        <w:ind w:left="2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2200EE">
      <w:start w:val="1"/>
      <w:numFmt w:val="bullet"/>
      <w:lvlText w:val="o"/>
      <w:lvlJc w:val="left"/>
      <w:pPr>
        <w:ind w:left="34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9F086CA">
      <w:start w:val="1"/>
      <w:numFmt w:val="bullet"/>
      <w:lvlText w:val="▪"/>
      <w:lvlJc w:val="left"/>
      <w:pPr>
        <w:ind w:left="41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66338A">
      <w:start w:val="1"/>
      <w:numFmt w:val="bullet"/>
      <w:lvlText w:val="•"/>
      <w:lvlJc w:val="left"/>
      <w:pPr>
        <w:ind w:left="48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12F830">
      <w:start w:val="1"/>
      <w:numFmt w:val="bullet"/>
      <w:lvlText w:val="o"/>
      <w:lvlJc w:val="left"/>
      <w:pPr>
        <w:ind w:left="55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883B8E">
      <w:start w:val="1"/>
      <w:numFmt w:val="bullet"/>
      <w:lvlText w:val="▪"/>
      <w:lvlJc w:val="left"/>
      <w:pPr>
        <w:ind w:left="62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D866093"/>
    <w:multiLevelType w:val="hybridMultilevel"/>
    <w:tmpl w:val="FF262318"/>
    <w:lvl w:ilvl="0" w:tplc="041F0011">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E584B5C"/>
    <w:multiLevelType w:val="hybridMultilevel"/>
    <w:tmpl w:val="A23E9EB0"/>
    <w:lvl w:ilvl="0" w:tplc="041F000F">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0D24DF8"/>
    <w:multiLevelType w:val="hybridMultilevel"/>
    <w:tmpl w:val="077C8A06"/>
    <w:lvl w:ilvl="0" w:tplc="6B3C5E46">
      <w:start w:val="1"/>
      <w:numFmt w:val="decimal"/>
      <w:lvlText w:val="%1)"/>
      <w:lvlJc w:val="left"/>
      <w:pPr>
        <w:ind w:left="1040" w:hanging="360"/>
      </w:pPr>
      <w:rPr>
        <w:rFonts w:hint="default"/>
      </w:rPr>
    </w:lvl>
    <w:lvl w:ilvl="1" w:tplc="041F0019" w:tentative="1">
      <w:start w:val="1"/>
      <w:numFmt w:val="lowerLetter"/>
      <w:lvlText w:val="%2."/>
      <w:lvlJc w:val="left"/>
      <w:pPr>
        <w:ind w:left="1760" w:hanging="360"/>
      </w:pPr>
    </w:lvl>
    <w:lvl w:ilvl="2" w:tplc="041F001B" w:tentative="1">
      <w:start w:val="1"/>
      <w:numFmt w:val="lowerRoman"/>
      <w:lvlText w:val="%3."/>
      <w:lvlJc w:val="right"/>
      <w:pPr>
        <w:ind w:left="2480" w:hanging="180"/>
      </w:pPr>
    </w:lvl>
    <w:lvl w:ilvl="3" w:tplc="041F000F" w:tentative="1">
      <w:start w:val="1"/>
      <w:numFmt w:val="decimal"/>
      <w:lvlText w:val="%4."/>
      <w:lvlJc w:val="left"/>
      <w:pPr>
        <w:ind w:left="3200" w:hanging="360"/>
      </w:pPr>
    </w:lvl>
    <w:lvl w:ilvl="4" w:tplc="041F0019" w:tentative="1">
      <w:start w:val="1"/>
      <w:numFmt w:val="lowerLetter"/>
      <w:lvlText w:val="%5."/>
      <w:lvlJc w:val="left"/>
      <w:pPr>
        <w:ind w:left="3920" w:hanging="360"/>
      </w:pPr>
    </w:lvl>
    <w:lvl w:ilvl="5" w:tplc="041F001B" w:tentative="1">
      <w:start w:val="1"/>
      <w:numFmt w:val="lowerRoman"/>
      <w:lvlText w:val="%6."/>
      <w:lvlJc w:val="right"/>
      <w:pPr>
        <w:ind w:left="4640" w:hanging="180"/>
      </w:pPr>
    </w:lvl>
    <w:lvl w:ilvl="6" w:tplc="041F000F" w:tentative="1">
      <w:start w:val="1"/>
      <w:numFmt w:val="decimal"/>
      <w:lvlText w:val="%7."/>
      <w:lvlJc w:val="left"/>
      <w:pPr>
        <w:ind w:left="5360" w:hanging="360"/>
      </w:pPr>
    </w:lvl>
    <w:lvl w:ilvl="7" w:tplc="041F0019" w:tentative="1">
      <w:start w:val="1"/>
      <w:numFmt w:val="lowerLetter"/>
      <w:lvlText w:val="%8."/>
      <w:lvlJc w:val="left"/>
      <w:pPr>
        <w:ind w:left="6080" w:hanging="360"/>
      </w:pPr>
    </w:lvl>
    <w:lvl w:ilvl="8" w:tplc="041F001B" w:tentative="1">
      <w:start w:val="1"/>
      <w:numFmt w:val="lowerRoman"/>
      <w:lvlText w:val="%9."/>
      <w:lvlJc w:val="right"/>
      <w:pPr>
        <w:ind w:left="6800" w:hanging="180"/>
      </w:pPr>
    </w:lvl>
  </w:abstractNum>
  <w:abstractNum w:abstractNumId="28" w15:restartNumberingAfterBreak="0">
    <w:nsid w:val="51FD3078"/>
    <w:multiLevelType w:val="hybridMultilevel"/>
    <w:tmpl w:val="6BD687E2"/>
    <w:lvl w:ilvl="0" w:tplc="041F000F">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22774D1"/>
    <w:multiLevelType w:val="hybridMultilevel"/>
    <w:tmpl w:val="F1E0DB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4AC0592"/>
    <w:multiLevelType w:val="hybridMultilevel"/>
    <w:tmpl w:val="44EEE782"/>
    <w:lvl w:ilvl="0" w:tplc="E5D00AEA">
      <w:start w:val="1"/>
      <w:numFmt w:val="decimal"/>
      <w:lvlText w:val="%1."/>
      <w:lvlJc w:val="left"/>
      <w:pPr>
        <w:ind w:left="360" w:hanging="360"/>
      </w:pPr>
      <w:rPr>
        <w:rFonts w:hint="default"/>
        <w:b/>
      </w:rPr>
    </w:lvl>
    <w:lvl w:ilvl="1" w:tplc="36C81F5C">
      <w:start w:val="1"/>
      <w:numFmt w:val="lowerLetter"/>
      <w:lvlText w:val="%2."/>
      <w:lvlJc w:val="left"/>
      <w:pPr>
        <w:ind w:left="1080" w:hanging="360"/>
      </w:pPr>
      <w:rPr>
        <w:rFonts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69AA7BEE"/>
    <w:multiLevelType w:val="hybridMultilevel"/>
    <w:tmpl w:val="7270AEB2"/>
    <w:lvl w:ilvl="0" w:tplc="041F0011">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2" w15:restartNumberingAfterBreak="0">
    <w:nsid w:val="6F3645F3"/>
    <w:multiLevelType w:val="hybridMultilevel"/>
    <w:tmpl w:val="657EEA04"/>
    <w:lvl w:ilvl="0" w:tplc="3C5270CA">
      <w:numFmt w:val="bullet"/>
      <w:lvlText w:val="•"/>
      <w:lvlJc w:val="left"/>
      <w:pPr>
        <w:ind w:left="720" w:hanging="360"/>
      </w:pPr>
      <w:rPr>
        <w:rFonts w:ascii="Arial" w:eastAsia="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FF8514D"/>
    <w:multiLevelType w:val="hybridMultilevel"/>
    <w:tmpl w:val="AE8A6132"/>
    <w:lvl w:ilvl="0" w:tplc="041F000F">
      <w:start w:val="1"/>
      <w:numFmt w:val="decimal"/>
      <w:lvlText w:val="%1."/>
      <w:lvlJc w:val="left"/>
      <w:pPr>
        <w:ind w:left="666" w:hanging="567"/>
      </w:pPr>
      <w:rPr>
        <w:rFonts w:hint="default"/>
        <w:b/>
        <w:bCs/>
        <w:spacing w:val="-1"/>
        <w:w w:val="100"/>
        <w:sz w:val="22"/>
        <w:szCs w:val="22"/>
      </w:rPr>
    </w:lvl>
    <w:lvl w:ilvl="1" w:tplc="368054E4">
      <w:numFmt w:val="bullet"/>
      <w:lvlText w:val="•"/>
      <w:lvlJc w:val="left"/>
      <w:pPr>
        <w:ind w:left="1518" w:hanging="567"/>
      </w:pPr>
      <w:rPr>
        <w:rFonts w:hint="default"/>
      </w:rPr>
    </w:lvl>
    <w:lvl w:ilvl="2" w:tplc="0BF05886">
      <w:numFmt w:val="bullet"/>
      <w:lvlText w:val="•"/>
      <w:lvlJc w:val="left"/>
      <w:pPr>
        <w:ind w:left="2377" w:hanging="567"/>
      </w:pPr>
      <w:rPr>
        <w:rFonts w:hint="default"/>
      </w:rPr>
    </w:lvl>
    <w:lvl w:ilvl="3" w:tplc="970627CA">
      <w:numFmt w:val="bullet"/>
      <w:lvlText w:val="•"/>
      <w:lvlJc w:val="left"/>
      <w:pPr>
        <w:ind w:left="3235" w:hanging="567"/>
      </w:pPr>
      <w:rPr>
        <w:rFonts w:hint="default"/>
      </w:rPr>
    </w:lvl>
    <w:lvl w:ilvl="4" w:tplc="B8D40C4A">
      <w:numFmt w:val="bullet"/>
      <w:lvlText w:val="•"/>
      <w:lvlJc w:val="left"/>
      <w:pPr>
        <w:ind w:left="4094" w:hanging="567"/>
      </w:pPr>
      <w:rPr>
        <w:rFonts w:hint="default"/>
      </w:rPr>
    </w:lvl>
    <w:lvl w:ilvl="5" w:tplc="D44C282A">
      <w:numFmt w:val="bullet"/>
      <w:lvlText w:val="•"/>
      <w:lvlJc w:val="left"/>
      <w:pPr>
        <w:ind w:left="4953" w:hanging="567"/>
      </w:pPr>
      <w:rPr>
        <w:rFonts w:hint="default"/>
      </w:rPr>
    </w:lvl>
    <w:lvl w:ilvl="6" w:tplc="191A771A">
      <w:numFmt w:val="bullet"/>
      <w:lvlText w:val="•"/>
      <w:lvlJc w:val="left"/>
      <w:pPr>
        <w:ind w:left="5811" w:hanging="567"/>
      </w:pPr>
      <w:rPr>
        <w:rFonts w:hint="default"/>
      </w:rPr>
    </w:lvl>
    <w:lvl w:ilvl="7" w:tplc="7E724B2C">
      <w:numFmt w:val="bullet"/>
      <w:lvlText w:val="•"/>
      <w:lvlJc w:val="left"/>
      <w:pPr>
        <w:ind w:left="6670" w:hanging="567"/>
      </w:pPr>
      <w:rPr>
        <w:rFonts w:hint="default"/>
      </w:rPr>
    </w:lvl>
    <w:lvl w:ilvl="8" w:tplc="49220698">
      <w:numFmt w:val="bullet"/>
      <w:lvlText w:val="•"/>
      <w:lvlJc w:val="left"/>
      <w:pPr>
        <w:ind w:left="7529" w:hanging="567"/>
      </w:pPr>
      <w:rPr>
        <w:rFonts w:hint="default"/>
      </w:rPr>
    </w:lvl>
  </w:abstractNum>
  <w:abstractNum w:abstractNumId="34" w15:restartNumberingAfterBreak="0">
    <w:nsid w:val="70B76AA2"/>
    <w:multiLevelType w:val="hybridMultilevel"/>
    <w:tmpl w:val="2F58CAA2"/>
    <w:lvl w:ilvl="0" w:tplc="24ECF64A">
      <w:start w:val="1"/>
      <w:numFmt w:val="lowerLetter"/>
      <w:lvlText w:val="%1."/>
      <w:lvlJc w:val="left"/>
      <w:pPr>
        <w:ind w:left="1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150AC2E">
      <w:start w:val="1"/>
      <w:numFmt w:val="lowerLetter"/>
      <w:lvlText w:val="%2"/>
      <w:lvlJc w:val="left"/>
      <w:pPr>
        <w:ind w:left="20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89EA554">
      <w:start w:val="1"/>
      <w:numFmt w:val="lowerRoman"/>
      <w:lvlText w:val="%3"/>
      <w:lvlJc w:val="left"/>
      <w:pPr>
        <w:ind w:left="27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534A0EE">
      <w:start w:val="1"/>
      <w:numFmt w:val="decimal"/>
      <w:lvlText w:val="%4"/>
      <w:lvlJc w:val="left"/>
      <w:pPr>
        <w:ind w:left="34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A28BE10">
      <w:start w:val="1"/>
      <w:numFmt w:val="lowerLetter"/>
      <w:lvlText w:val="%5"/>
      <w:lvlJc w:val="left"/>
      <w:pPr>
        <w:ind w:left="41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63A079C">
      <w:start w:val="1"/>
      <w:numFmt w:val="lowerRoman"/>
      <w:lvlText w:val="%6"/>
      <w:lvlJc w:val="left"/>
      <w:pPr>
        <w:ind w:left="49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F466888">
      <w:start w:val="1"/>
      <w:numFmt w:val="decimal"/>
      <w:lvlText w:val="%7"/>
      <w:lvlJc w:val="left"/>
      <w:pPr>
        <w:ind w:left="56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56E187A">
      <w:start w:val="1"/>
      <w:numFmt w:val="lowerLetter"/>
      <w:lvlText w:val="%8"/>
      <w:lvlJc w:val="left"/>
      <w:pPr>
        <w:ind w:left="63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832F89E">
      <w:start w:val="1"/>
      <w:numFmt w:val="lowerRoman"/>
      <w:lvlText w:val="%9"/>
      <w:lvlJc w:val="left"/>
      <w:pPr>
        <w:ind w:left="70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53721BA"/>
    <w:multiLevelType w:val="hybridMultilevel"/>
    <w:tmpl w:val="DA266868"/>
    <w:lvl w:ilvl="0" w:tplc="DBE6B4D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5B74A25"/>
    <w:multiLevelType w:val="multilevel"/>
    <w:tmpl w:val="FF88B162"/>
    <w:lvl w:ilvl="0">
      <w:start w:val="1"/>
      <w:numFmt w:val="decimal"/>
      <w:lvlText w:val="%1."/>
      <w:lvlJc w:val="left"/>
      <w:pPr>
        <w:ind w:left="360" w:hanging="360"/>
      </w:pPr>
      <w:rPr>
        <w:b/>
      </w:rPr>
    </w:lvl>
    <w:lvl w:ilvl="1">
      <w:start w:val="1"/>
      <w:numFmt w:val="decimal"/>
      <w:isLgl/>
      <w:lvlText w:val="%1.%2."/>
      <w:lvlJc w:val="left"/>
      <w:pPr>
        <w:ind w:left="791" w:hanging="720"/>
      </w:pPr>
      <w:rPr>
        <w:rFonts w:hint="default"/>
        <w:b/>
      </w:rPr>
    </w:lvl>
    <w:lvl w:ilvl="2">
      <w:start w:val="4"/>
      <w:numFmt w:val="decimal"/>
      <w:isLgl/>
      <w:lvlText w:val="%1.%2.%3."/>
      <w:lvlJc w:val="left"/>
      <w:pPr>
        <w:ind w:left="862" w:hanging="720"/>
      </w:pPr>
      <w:rPr>
        <w:rFonts w:hint="default"/>
        <w:b/>
      </w:rPr>
    </w:lvl>
    <w:lvl w:ilvl="3">
      <w:start w:val="1"/>
      <w:numFmt w:val="decimal"/>
      <w:isLgl/>
      <w:lvlText w:val="%1.%2.%3.%4."/>
      <w:lvlJc w:val="left"/>
      <w:pPr>
        <w:ind w:left="1293" w:hanging="108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795" w:hanging="144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2297" w:hanging="1800"/>
      </w:pPr>
      <w:rPr>
        <w:rFonts w:hint="default"/>
        <w:b/>
      </w:rPr>
    </w:lvl>
    <w:lvl w:ilvl="8">
      <w:start w:val="1"/>
      <w:numFmt w:val="decimal"/>
      <w:isLgl/>
      <w:lvlText w:val="%1.%2.%3.%4.%5.%6.%7.%8.%9."/>
      <w:lvlJc w:val="left"/>
      <w:pPr>
        <w:ind w:left="2368" w:hanging="1800"/>
      </w:pPr>
      <w:rPr>
        <w:rFonts w:hint="default"/>
        <w:b/>
      </w:rPr>
    </w:lvl>
  </w:abstractNum>
  <w:abstractNum w:abstractNumId="37" w15:restartNumberingAfterBreak="0">
    <w:nsid w:val="789B2618"/>
    <w:multiLevelType w:val="hybridMultilevel"/>
    <w:tmpl w:val="DFD8DE8C"/>
    <w:lvl w:ilvl="0" w:tplc="0F3EFDD8">
      <w:start w:val="2"/>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8" w15:restartNumberingAfterBreak="0">
    <w:nsid w:val="79AE6D14"/>
    <w:multiLevelType w:val="hybridMultilevel"/>
    <w:tmpl w:val="3AD6974A"/>
    <w:lvl w:ilvl="0" w:tplc="62FAA1D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CB211F0"/>
    <w:multiLevelType w:val="hybridMultilevel"/>
    <w:tmpl w:val="1ECCDEF4"/>
    <w:lvl w:ilvl="0" w:tplc="041F000F">
      <w:start w:val="1"/>
      <w:numFmt w:val="decimal"/>
      <w:lvlText w:val="%1."/>
      <w:lvlJc w:val="left"/>
      <w:pPr>
        <w:ind w:left="720" w:hanging="360"/>
      </w:pPr>
    </w:lvl>
    <w:lvl w:ilvl="1" w:tplc="BE6E37D4">
      <w:start w:val="1"/>
      <w:numFmt w:val="decimal"/>
      <w:lvlText w:val="%2."/>
      <w:lvlJc w:val="left"/>
      <w:pPr>
        <w:ind w:left="1440" w:hanging="360"/>
      </w:pPr>
      <w:rPr>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0"/>
  </w:num>
  <w:num w:numId="2">
    <w:abstractNumId w:val="23"/>
  </w:num>
  <w:num w:numId="3">
    <w:abstractNumId w:val="24"/>
  </w:num>
  <w:num w:numId="4">
    <w:abstractNumId w:val="6"/>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34"/>
  </w:num>
  <w:num w:numId="8">
    <w:abstractNumId w:val="10"/>
  </w:num>
  <w:num w:numId="9">
    <w:abstractNumId w:val="0"/>
  </w:num>
  <w:num w:numId="10">
    <w:abstractNumId w:val="18"/>
  </w:num>
  <w:num w:numId="11">
    <w:abstractNumId w:val="27"/>
  </w:num>
  <w:num w:numId="12">
    <w:abstractNumId w:val="31"/>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1"/>
  </w:num>
  <w:num w:numId="16">
    <w:abstractNumId w:val="12"/>
  </w:num>
  <w:num w:numId="17">
    <w:abstractNumId w:val="17"/>
  </w:num>
  <w:num w:numId="18">
    <w:abstractNumId w:val="1"/>
  </w:num>
  <w:num w:numId="19">
    <w:abstractNumId w:val="8"/>
  </w:num>
  <w:num w:numId="20">
    <w:abstractNumId w:val="15"/>
  </w:num>
  <w:num w:numId="21">
    <w:abstractNumId w:val="13"/>
  </w:num>
  <w:num w:numId="22">
    <w:abstractNumId w:val="32"/>
  </w:num>
  <w:num w:numId="23">
    <w:abstractNumId w:val="25"/>
  </w:num>
  <w:num w:numId="24">
    <w:abstractNumId w:val="38"/>
  </w:num>
  <w:num w:numId="25">
    <w:abstractNumId w:val="16"/>
  </w:num>
  <w:num w:numId="26">
    <w:abstractNumId w:val="3"/>
  </w:num>
  <w:num w:numId="27">
    <w:abstractNumId w:val="35"/>
  </w:num>
  <w:num w:numId="28">
    <w:abstractNumId w:val="14"/>
  </w:num>
  <w:num w:numId="29">
    <w:abstractNumId w:val="33"/>
  </w:num>
  <w:num w:numId="30">
    <w:abstractNumId w:val="26"/>
  </w:num>
  <w:num w:numId="31">
    <w:abstractNumId w:val="28"/>
  </w:num>
  <w:num w:numId="32">
    <w:abstractNumId w:val="20"/>
  </w:num>
  <w:num w:numId="33">
    <w:abstractNumId w:val="2"/>
  </w:num>
  <w:num w:numId="34">
    <w:abstractNumId w:val="7"/>
  </w:num>
  <w:num w:numId="35">
    <w:abstractNumId w:val="4"/>
  </w:num>
  <w:num w:numId="36">
    <w:abstractNumId w:val="39"/>
  </w:num>
  <w:num w:numId="37">
    <w:abstractNumId w:val="21"/>
  </w:num>
  <w:num w:numId="38">
    <w:abstractNumId w:val="29"/>
  </w:num>
  <w:num w:numId="39">
    <w:abstractNumId w:val="22"/>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9A8"/>
    <w:rsid w:val="00007F2E"/>
    <w:rsid w:val="00016602"/>
    <w:rsid w:val="00020DFC"/>
    <w:rsid w:val="00023A93"/>
    <w:rsid w:val="000244E4"/>
    <w:rsid w:val="00032E14"/>
    <w:rsid w:val="0003320F"/>
    <w:rsid w:val="0004109A"/>
    <w:rsid w:val="00042497"/>
    <w:rsid w:val="0004606D"/>
    <w:rsid w:val="0005147A"/>
    <w:rsid w:val="00060471"/>
    <w:rsid w:val="000610FB"/>
    <w:rsid w:val="00083E3F"/>
    <w:rsid w:val="00084EB0"/>
    <w:rsid w:val="000853A6"/>
    <w:rsid w:val="00090C99"/>
    <w:rsid w:val="000A0DB8"/>
    <w:rsid w:val="000A2BC1"/>
    <w:rsid w:val="000B313D"/>
    <w:rsid w:val="000B6F9C"/>
    <w:rsid w:val="000C26FB"/>
    <w:rsid w:val="000C5C66"/>
    <w:rsid w:val="000D6861"/>
    <w:rsid w:val="000F24CF"/>
    <w:rsid w:val="000F6F7D"/>
    <w:rsid w:val="00101136"/>
    <w:rsid w:val="0010162B"/>
    <w:rsid w:val="00102FF0"/>
    <w:rsid w:val="0010380D"/>
    <w:rsid w:val="00105CBE"/>
    <w:rsid w:val="00111EF8"/>
    <w:rsid w:val="001120A2"/>
    <w:rsid w:val="00112D24"/>
    <w:rsid w:val="00113226"/>
    <w:rsid w:val="001208DC"/>
    <w:rsid w:val="001217E7"/>
    <w:rsid w:val="00131386"/>
    <w:rsid w:val="0015031E"/>
    <w:rsid w:val="00166100"/>
    <w:rsid w:val="001917FF"/>
    <w:rsid w:val="00196449"/>
    <w:rsid w:val="001B35DF"/>
    <w:rsid w:val="001B60D6"/>
    <w:rsid w:val="001C11CE"/>
    <w:rsid w:val="001C204F"/>
    <w:rsid w:val="001C29B1"/>
    <w:rsid w:val="001C7EA3"/>
    <w:rsid w:val="001D4283"/>
    <w:rsid w:val="001E19FE"/>
    <w:rsid w:val="001E2B5F"/>
    <w:rsid w:val="0020159D"/>
    <w:rsid w:val="0020327A"/>
    <w:rsid w:val="00204E78"/>
    <w:rsid w:val="0021479C"/>
    <w:rsid w:val="002203FA"/>
    <w:rsid w:val="00224561"/>
    <w:rsid w:val="0022511B"/>
    <w:rsid w:val="002265AF"/>
    <w:rsid w:val="00227320"/>
    <w:rsid w:val="00227ED9"/>
    <w:rsid w:val="002303B1"/>
    <w:rsid w:val="0024664E"/>
    <w:rsid w:val="00260D74"/>
    <w:rsid w:val="00262FBC"/>
    <w:rsid w:val="00271EB2"/>
    <w:rsid w:val="0027572E"/>
    <w:rsid w:val="002813B5"/>
    <w:rsid w:val="00282BD6"/>
    <w:rsid w:val="0028396A"/>
    <w:rsid w:val="00287F18"/>
    <w:rsid w:val="002B5500"/>
    <w:rsid w:val="002C156D"/>
    <w:rsid w:val="002C6C05"/>
    <w:rsid w:val="002D00AE"/>
    <w:rsid w:val="002E03D9"/>
    <w:rsid w:val="002E128D"/>
    <w:rsid w:val="002E28C9"/>
    <w:rsid w:val="002E79FB"/>
    <w:rsid w:val="002F06AA"/>
    <w:rsid w:val="002F3042"/>
    <w:rsid w:val="003039B3"/>
    <w:rsid w:val="00323FA6"/>
    <w:rsid w:val="00336303"/>
    <w:rsid w:val="00346274"/>
    <w:rsid w:val="003520B1"/>
    <w:rsid w:val="00353E18"/>
    <w:rsid w:val="00353FF8"/>
    <w:rsid w:val="00387BBE"/>
    <w:rsid w:val="003925C7"/>
    <w:rsid w:val="003A2DFD"/>
    <w:rsid w:val="003C07AB"/>
    <w:rsid w:val="003C2989"/>
    <w:rsid w:val="003D5D3B"/>
    <w:rsid w:val="003F1789"/>
    <w:rsid w:val="0040257C"/>
    <w:rsid w:val="00403293"/>
    <w:rsid w:val="0041330F"/>
    <w:rsid w:val="00437B39"/>
    <w:rsid w:val="00437BF0"/>
    <w:rsid w:val="00441FF8"/>
    <w:rsid w:val="00442D2F"/>
    <w:rsid w:val="0044591B"/>
    <w:rsid w:val="004649E4"/>
    <w:rsid w:val="004760F1"/>
    <w:rsid w:val="00476F04"/>
    <w:rsid w:val="004B07A8"/>
    <w:rsid w:val="004B424B"/>
    <w:rsid w:val="004C1D1A"/>
    <w:rsid w:val="004C431B"/>
    <w:rsid w:val="004C6453"/>
    <w:rsid w:val="004D661B"/>
    <w:rsid w:val="004E5534"/>
    <w:rsid w:val="004E5C18"/>
    <w:rsid w:val="00505B3E"/>
    <w:rsid w:val="00514288"/>
    <w:rsid w:val="0051792D"/>
    <w:rsid w:val="00517BBD"/>
    <w:rsid w:val="005336EA"/>
    <w:rsid w:val="00535D1D"/>
    <w:rsid w:val="005371FB"/>
    <w:rsid w:val="00543918"/>
    <w:rsid w:val="005444D2"/>
    <w:rsid w:val="00557FDA"/>
    <w:rsid w:val="00583D73"/>
    <w:rsid w:val="005911AB"/>
    <w:rsid w:val="005B50B5"/>
    <w:rsid w:val="005C61C6"/>
    <w:rsid w:val="005D1613"/>
    <w:rsid w:val="005D3793"/>
    <w:rsid w:val="005D414E"/>
    <w:rsid w:val="005D5059"/>
    <w:rsid w:val="005F1E6A"/>
    <w:rsid w:val="005F5505"/>
    <w:rsid w:val="005F61A8"/>
    <w:rsid w:val="005F7800"/>
    <w:rsid w:val="0060243C"/>
    <w:rsid w:val="0060666E"/>
    <w:rsid w:val="006102B0"/>
    <w:rsid w:val="00610E9C"/>
    <w:rsid w:val="00624BD4"/>
    <w:rsid w:val="0063227B"/>
    <w:rsid w:val="006326FE"/>
    <w:rsid w:val="00633448"/>
    <w:rsid w:val="00646161"/>
    <w:rsid w:val="006507A6"/>
    <w:rsid w:val="00651630"/>
    <w:rsid w:val="00654452"/>
    <w:rsid w:val="0066097A"/>
    <w:rsid w:val="00661958"/>
    <w:rsid w:val="00664384"/>
    <w:rsid w:val="00665D04"/>
    <w:rsid w:val="00670D2B"/>
    <w:rsid w:val="00674ADB"/>
    <w:rsid w:val="00674DF8"/>
    <w:rsid w:val="006822F3"/>
    <w:rsid w:val="00695856"/>
    <w:rsid w:val="006975A0"/>
    <w:rsid w:val="006A4180"/>
    <w:rsid w:val="006C18DB"/>
    <w:rsid w:val="006C2326"/>
    <w:rsid w:val="006C5614"/>
    <w:rsid w:val="006C57EA"/>
    <w:rsid w:val="006C678E"/>
    <w:rsid w:val="006D0148"/>
    <w:rsid w:val="006D462B"/>
    <w:rsid w:val="006E3D05"/>
    <w:rsid w:val="006E63D1"/>
    <w:rsid w:val="006F1D3F"/>
    <w:rsid w:val="006F20EC"/>
    <w:rsid w:val="006F54B4"/>
    <w:rsid w:val="006F6539"/>
    <w:rsid w:val="006F7AFF"/>
    <w:rsid w:val="00733426"/>
    <w:rsid w:val="0073650C"/>
    <w:rsid w:val="007417B8"/>
    <w:rsid w:val="00742AEC"/>
    <w:rsid w:val="00746180"/>
    <w:rsid w:val="00761796"/>
    <w:rsid w:val="007642EA"/>
    <w:rsid w:val="0077133C"/>
    <w:rsid w:val="007747E5"/>
    <w:rsid w:val="007765EB"/>
    <w:rsid w:val="00785822"/>
    <w:rsid w:val="00787529"/>
    <w:rsid w:val="007903E5"/>
    <w:rsid w:val="007915C8"/>
    <w:rsid w:val="007961DA"/>
    <w:rsid w:val="00797394"/>
    <w:rsid w:val="007977CC"/>
    <w:rsid w:val="00797CCA"/>
    <w:rsid w:val="007A1481"/>
    <w:rsid w:val="007A42E7"/>
    <w:rsid w:val="007A4C70"/>
    <w:rsid w:val="007A5515"/>
    <w:rsid w:val="007B272D"/>
    <w:rsid w:val="007D37FE"/>
    <w:rsid w:val="007E248E"/>
    <w:rsid w:val="007F51B5"/>
    <w:rsid w:val="007F76C1"/>
    <w:rsid w:val="007F7832"/>
    <w:rsid w:val="00805A8C"/>
    <w:rsid w:val="008061B9"/>
    <w:rsid w:val="00806456"/>
    <w:rsid w:val="00814387"/>
    <w:rsid w:val="00815B25"/>
    <w:rsid w:val="00817905"/>
    <w:rsid w:val="008202EC"/>
    <w:rsid w:val="00824D81"/>
    <w:rsid w:val="008272BB"/>
    <w:rsid w:val="008328E2"/>
    <w:rsid w:val="008416E5"/>
    <w:rsid w:val="0084171E"/>
    <w:rsid w:val="00845A71"/>
    <w:rsid w:val="00851595"/>
    <w:rsid w:val="00853556"/>
    <w:rsid w:val="00855176"/>
    <w:rsid w:val="00856AC5"/>
    <w:rsid w:val="0086008F"/>
    <w:rsid w:val="00870CF3"/>
    <w:rsid w:val="008920EF"/>
    <w:rsid w:val="008A030D"/>
    <w:rsid w:val="008B1844"/>
    <w:rsid w:val="008B3658"/>
    <w:rsid w:val="008C6C3D"/>
    <w:rsid w:val="008D112A"/>
    <w:rsid w:val="008D18D7"/>
    <w:rsid w:val="008E34E5"/>
    <w:rsid w:val="008E469F"/>
    <w:rsid w:val="008E5CB7"/>
    <w:rsid w:val="008F1DB7"/>
    <w:rsid w:val="008F6139"/>
    <w:rsid w:val="00900E01"/>
    <w:rsid w:val="009075E0"/>
    <w:rsid w:val="00914874"/>
    <w:rsid w:val="00923876"/>
    <w:rsid w:val="00927FFE"/>
    <w:rsid w:val="00940ECA"/>
    <w:rsid w:val="00941DBB"/>
    <w:rsid w:val="0094390F"/>
    <w:rsid w:val="00943DCC"/>
    <w:rsid w:val="00944E96"/>
    <w:rsid w:val="00957E07"/>
    <w:rsid w:val="0096674F"/>
    <w:rsid w:val="009708B2"/>
    <w:rsid w:val="00977390"/>
    <w:rsid w:val="00984F4A"/>
    <w:rsid w:val="009A05EE"/>
    <w:rsid w:val="009A092D"/>
    <w:rsid w:val="009A10EA"/>
    <w:rsid w:val="009A6FBC"/>
    <w:rsid w:val="009A7479"/>
    <w:rsid w:val="009A7DA0"/>
    <w:rsid w:val="009B53F7"/>
    <w:rsid w:val="009C1BC0"/>
    <w:rsid w:val="009C7BA3"/>
    <w:rsid w:val="009D2490"/>
    <w:rsid w:val="009D46EE"/>
    <w:rsid w:val="009E3F22"/>
    <w:rsid w:val="009F4A19"/>
    <w:rsid w:val="009F6A17"/>
    <w:rsid w:val="009F750F"/>
    <w:rsid w:val="00A06E52"/>
    <w:rsid w:val="00A10146"/>
    <w:rsid w:val="00A1216F"/>
    <w:rsid w:val="00A12F5E"/>
    <w:rsid w:val="00A219C6"/>
    <w:rsid w:val="00A230BA"/>
    <w:rsid w:val="00A32FCB"/>
    <w:rsid w:val="00A402E1"/>
    <w:rsid w:val="00A5030E"/>
    <w:rsid w:val="00A53606"/>
    <w:rsid w:val="00A5608A"/>
    <w:rsid w:val="00A57DFD"/>
    <w:rsid w:val="00A6059E"/>
    <w:rsid w:val="00A71274"/>
    <w:rsid w:val="00A75817"/>
    <w:rsid w:val="00A97029"/>
    <w:rsid w:val="00AA1D9C"/>
    <w:rsid w:val="00AB51E4"/>
    <w:rsid w:val="00AB6EBF"/>
    <w:rsid w:val="00AB7F06"/>
    <w:rsid w:val="00AC219B"/>
    <w:rsid w:val="00AC24F6"/>
    <w:rsid w:val="00AC3027"/>
    <w:rsid w:val="00AC3A6E"/>
    <w:rsid w:val="00AC3E44"/>
    <w:rsid w:val="00AD191D"/>
    <w:rsid w:val="00AD52B4"/>
    <w:rsid w:val="00AD5B74"/>
    <w:rsid w:val="00AD6A4A"/>
    <w:rsid w:val="00AE29A8"/>
    <w:rsid w:val="00AE489A"/>
    <w:rsid w:val="00AE5321"/>
    <w:rsid w:val="00B009BA"/>
    <w:rsid w:val="00B0136A"/>
    <w:rsid w:val="00B11AB9"/>
    <w:rsid w:val="00B12687"/>
    <w:rsid w:val="00B20259"/>
    <w:rsid w:val="00B45DA1"/>
    <w:rsid w:val="00B464A7"/>
    <w:rsid w:val="00B50058"/>
    <w:rsid w:val="00B552A3"/>
    <w:rsid w:val="00B62E96"/>
    <w:rsid w:val="00B7208D"/>
    <w:rsid w:val="00B7454A"/>
    <w:rsid w:val="00B74BFC"/>
    <w:rsid w:val="00B90B89"/>
    <w:rsid w:val="00B95814"/>
    <w:rsid w:val="00B97F0F"/>
    <w:rsid w:val="00BA58CC"/>
    <w:rsid w:val="00BC5084"/>
    <w:rsid w:val="00BD3A1F"/>
    <w:rsid w:val="00BD7E4C"/>
    <w:rsid w:val="00BE39F1"/>
    <w:rsid w:val="00BE79E7"/>
    <w:rsid w:val="00BF4478"/>
    <w:rsid w:val="00BF476C"/>
    <w:rsid w:val="00BF769F"/>
    <w:rsid w:val="00C01C5F"/>
    <w:rsid w:val="00C05445"/>
    <w:rsid w:val="00C12E76"/>
    <w:rsid w:val="00C221B2"/>
    <w:rsid w:val="00C23EAE"/>
    <w:rsid w:val="00C2439B"/>
    <w:rsid w:val="00C346E6"/>
    <w:rsid w:val="00C5040B"/>
    <w:rsid w:val="00C6383F"/>
    <w:rsid w:val="00C726E4"/>
    <w:rsid w:val="00C72A8F"/>
    <w:rsid w:val="00C73FC7"/>
    <w:rsid w:val="00C812AF"/>
    <w:rsid w:val="00C86793"/>
    <w:rsid w:val="00C87545"/>
    <w:rsid w:val="00C94BA0"/>
    <w:rsid w:val="00CB1EBD"/>
    <w:rsid w:val="00CB2171"/>
    <w:rsid w:val="00CB78AD"/>
    <w:rsid w:val="00CC7421"/>
    <w:rsid w:val="00CC78D2"/>
    <w:rsid w:val="00CE314F"/>
    <w:rsid w:val="00CE74D2"/>
    <w:rsid w:val="00CF48DD"/>
    <w:rsid w:val="00CF511A"/>
    <w:rsid w:val="00D007FE"/>
    <w:rsid w:val="00D03B58"/>
    <w:rsid w:val="00D04592"/>
    <w:rsid w:val="00D10315"/>
    <w:rsid w:val="00D1327A"/>
    <w:rsid w:val="00D21CC7"/>
    <w:rsid w:val="00D24507"/>
    <w:rsid w:val="00D317DF"/>
    <w:rsid w:val="00D3398C"/>
    <w:rsid w:val="00D44B1F"/>
    <w:rsid w:val="00D50D33"/>
    <w:rsid w:val="00D7048B"/>
    <w:rsid w:val="00D8310F"/>
    <w:rsid w:val="00D855B0"/>
    <w:rsid w:val="00D85F62"/>
    <w:rsid w:val="00D9052B"/>
    <w:rsid w:val="00DC7BEA"/>
    <w:rsid w:val="00DD280C"/>
    <w:rsid w:val="00DD332F"/>
    <w:rsid w:val="00DD37D6"/>
    <w:rsid w:val="00DE0A1F"/>
    <w:rsid w:val="00DE1488"/>
    <w:rsid w:val="00DE2BC6"/>
    <w:rsid w:val="00DE3FC0"/>
    <w:rsid w:val="00DE560C"/>
    <w:rsid w:val="00DF0B39"/>
    <w:rsid w:val="00DF1738"/>
    <w:rsid w:val="00E05B82"/>
    <w:rsid w:val="00E30A57"/>
    <w:rsid w:val="00E31FCD"/>
    <w:rsid w:val="00E35735"/>
    <w:rsid w:val="00E36401"/>
    <w:rsid w:val="00E37ACA"/>
    <w:rsid w:val="00E50965"/>
    <w:rsid w:val="00E55A40"/>
    <w:rsid w:val="00E709BF"/>
    <w:rsid w:val="00E74351"/>
    <w:rsid w:val="00E74AFC"/>
    <w:rsid w:val="00E753A6"/>
    <w:rsid w:val="00E87658"/>
    <w:rsid w:val="00E90515"/>
    <w:rsid w:val="00EC50B8"/>
    <w:rsid w:val="00ED2C90"/>
    <w:rsid w:val="00ED5F04"/>
    <w:rsid w:val="00ED6BB7"/>
    <w:rsid w:val="00ED6E93"/>
    <w:rsid w:val="00EE1F54"/>
    <w:rsid w:val="00EF2C4E"/>
    <w:rsid w:val="00EF3BDE"/>
    <w:rsid w:val="00EF6DBF"/>
    <w:rsid w:val="00F01561"/>
    <w:rsid w:val="00F06894"/>
    <w:rsid w:val="00F1161C"/>
    <w:rsid w:val="00F221A0"/>
    <w:rsid w:val="00F47D2D"/>
    <w:rsid w:val="00F60142"/>
    <w:rsid w:val="00F64054"/>
    <w:rsid w:val="00F64382"/>
    <w:rsid w:val="00F67D2C"/>
    <w:rsid w:val="00F87CD9"/>
    <w:rsid w:val="00F90BB0"/>
    <w:rsid w:val="00FA0192"/>
    <w:rsid w:val="00FB0F1E"/>
    <w:rsid w:val="00FD4292"/>
    <w:rsid w:val="00FF7E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A39CC"/>
  <w15:chartTrackingRefBased/>
  <w15:docId w15:val="{5C3E30B2-E537-450B-8D5E-9B7E3A2F5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D2C"/>
    <w:pPr>
      <w:spacing w:after="128" w:line="266" w:lineRule="auto"/>
      <w:ind w:left="690" w:hanging="10"/>
      <w:jc w:val="both"/>
    </w:pPr>
    <w:rPr>
      <w:rFonts w:ascii="Arial" w:eastAsia="Arial" w:hAnsi="Arial" w:cs="Arial"/>
      <w:color w:val="000000"/>
      <w:sz w:val="24"/>
      <w:lang w:eastAsia="tr-TR"/>
    </w:rPr>
  </w:style>
  <w:style w:type="paragraph" w:styleId="Balk1">
    <w:name w:val="heading 1"/>
    <w:next w:val="Normal"/>
    <w:link w:val="Balk1Char"/>
    <w:uiPriority w:val="9"/>
    <w:unhideWhenUsed/>
    <w:qFormat/>
    <w:rsid w:val="000F6F7D"/>
    <w:pPr>
      <w:keepNext/>
      <w:keepLines/>
      <w:spacing w:after="0"/>
      <w:ind w:left="296" w:hanging="10"/>
      <w:outlineLvl w:val="0"/>
    </w:pPr>
    <w:rPr>
      <w:rFonts w:ascii="Times New Roman" w:eastAsia="Times New Roman" w:hAnsi="Times New Roman" w:cs="Times New Roman"/>
      <w:b/>
      <w:color w:val="000000"/>
      <w:sz w:val="24"/>
      <w:lang w:eastAsia="tr-TR"/>
    </w:rPr>
  </w:style>
  <w:style w:type="paragraph" w:styleId="Balk2">
    <w:name w:val="heading 2"/>
    <w:next w:val="Normal"/>
    <w:link w:val="Balk2Char"/>
    <w:uiPriority w:val="9"/>
    <w:unhideWhenUsed/>
    <w:qFormat/>
    <w:rsid w:val="000F6F7D"/>
    <w:pPr>
      <w:keepNext/>
      <w:keepLines/>
      <w:spacing w:after="0"/>
      <w:ind w:left="296" w:hanging="10"/>
      <w:outlineLvl w:val="1"/>
    </w:pPr>
    <w:rPr>
      <w:rFonts w:ascii="Times New Roman" w:eastAsia="Times New Roman" w:hAnsi="Times New Roman" w:cs="Times New Roman"/>
      <w:b/>
      <w:color w:val="000000"/>
      <w:sz w:val="24"/>
      <w:lang w:eastAsia="tr-TR"/>
    </w:rPr>
  </w:style>
  <w:style w:type="paragraph" w:styleId="Balk7">
    <w:name w:val="heading 7"/>
    <w:basedOn w:val="Normal"/>
    <w:next w:val="Normal"/>
    <w:link w:val="Balk7Char"/>
    <w:qFormat/>
    <w:rsid w:val="00260D74"/>
    <w:pPr>
      <w:spacing w:before="240" w:after="60" w:line="240" w:lineRule="auto"/>
      <w:ind w:left="0" w:firstLine="0"/>
      <w:jc w:val="left"/>
      <w:outlineLvl w:val="6"/>
    </w:pPr>
    <w:rPr>
      <w:rFonts w:ascii="Times New Roman" w:eastAsia="Times New Roman" w:hAnsi="Times New Roman" w:cs="Times New Roman"/>
      <w:color w:val="auto"/>
      <w:szCs w:val="24"/>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AE29A8"/>
    <w:pPr>
      <w:autoSpaceDE w:val="0"/>
      <w:autoSpaceDN w:val="0"/>
      <w:adjustRightInd w:val="0"/>
      <w:spacing w:after="0" w:line="240" w:lineRule="auto"/>
    </w:pPr>
    <w:rPr>
      <w:rFonts w:ascii="Arial" w:hAnsi="Arial" w:cs="Arial"/>
      <w:color w:val="000000"/>
      <w:sz w:val="24"/>
      <w:szCs w:val="24"/>
    </w:rPr>
  </w:style>
  <w:style w:type="paragraph" w:styleId="ListeParagraf">
    <w:name w:val="List Paragraph"/>
    <w:basedOn w:val="Normal"/>
    <w:link w:val="ListeParagrafChar"/>
    <w:uiPriority w:val="34"/>
    <w:qFormat/>
    <w:rsid w:val="00AE29A8"/>
    <w:pPr>
      <w:ind w:left="720"/>
      <w:contextualSpacing/>
    </w:pPr>
  </w:style>
  <w:style w:type="table" w:customStyle="1" w:styleId="TableGrid">
    <w:name w:val="TableGrid"/>
    <w:rsid w:val="00E36401"/>
    <w:pPr>
      <w:spacing w:after="0" w:line="240" w:lineRule="auto"/>
    </w:pPr>
    <w:rPr>
      <w:rFonts w:eastAsiaTheme="minorEastAsia"/>
      <w:lang w:eastAsia="tr-TR"/>
    </w:r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007F2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07F2E"/>
    <w:rPr>
      <w:rFonts w:ascii="Segoe UI" w:eastAsia="Arial" w:hAnsi="Segoe UI" w:cs="Segoe UI"/>
      <w:color w:val="000000"/>
      <w:sz w:val="18"/>
      <w:szCs w:val="18"/>
      <w:lang w:eastAsia="tr-TR"/>
    </w:rPr>
  </w:style>
  <w:style w:type="character" w:styleId="AklamaBavurusu">
    <w:name w:val="annotation reference"/>
    <w:basedOn w:val="VarsaylanParagrafYazTipi"/>
    <w:uiPriority w:val="99"/>
    <w:semiHidden/>
    <w:unhideWhenUsed/>
    <w:rsid w:val="009A05EE"/>
    <w:rPr>
      <w:sz w:val="16"/>
      <w:szCs w:val="16"/>
    </w:rPr>
  </w:style>
  <w:style w:type="paragraph" w:styleId="AklamaMetni">
    <w:name w:val="annotation text"/>
    <w:basedOn w:val="Normal"/>
    <w:link w:val="AklamaMetniChar"/>
    <w:uiPriority w:val="99"/>
    <w:unhideWhenUsed/>
    <w:rsid w:val="009A05EE"/>
    <w:pPr>
      <w:spacing w:line="240" w:lineRule="auto"/>
    </w:pPr>
    <w:rPr>
      <w:sz w:val="20"/>
      <w:szCs w:val="20"/>
    </w:rPr>
  </w:style>
  <w:style w:type="character" w:customStyle="1" w:styleId="AklamaMetniChar">
    <w:name w:val="Açıklama Metni Char"/>
    <w:basedOn w:val="VarsaylanParagrafYazTipi"/>
    <w:link w:val="AklamaMetni"/>
    <w:uiPriority w:val="99"/>
    <w:rsid w:val="009A05EE"/>
    <w:rPr>
      <w:rFonts w:ascii="Arial" w:eastAsia="Arial" w:hAnsi="Arial" w:cs="Arial"/>
      <w:color w:val="000000"/>
      <w:sz w:val="20"/>
      <w:szCs w:val="20"/>
      <w:lang w:eastAsia="tr-TR"/>
    </w:rPr>
  </w:style>
  <w:style w:type="paragraph" w:styleId="AklamaKonusu">
    <w:name w:val="annotation subject"/>
    <w:basedOn w:val="AklamaMetni"/>
    <w:next w:val="AklamaMetni"/>
    <w:link w:val="AklamaKonusuChar"/>
    <w:uiPriority w:val="99"/>
    <w:semiHidden/>
    <w:unhideWhenUsed/>
    <w:rsid w:val="009A05EE"/>
    <w:rPr>
      <w:b/>
      <w:bCs/>
    </w:rPr>
  </w:style>
  <w:style w:type="character" w:customStyle="1" w:styleId="AklamaKonusuChar">
    <w:name w:val="Açıklama Konusu Char"/>
    <w:basedOn w:val="AklamaMetniChar"/>
    <w:link w:val="AklamaKonusu"/>
    <w:uiPriority w:val="99"/>
    <w:semiHidden/>
    <w:rsid w:val="009A05EE"/>
    <w:rPr>
      <w:rFonts w:ascii="Arial" w:eastAsia="Arial" w:hAnsi="Arial" w:cs="Arial"/>
      <w:b/>
      <w:bCs/>
      <w:color w:val="000000"/>
      <w:sz w:val="20"/>
      <w:szCs w:val="20"/>
      <w:lang w:eastAsia="tr-TR"/>
    </w:rPr>
  </w:style>
  <w:style w:type="character" w:customStyle="1" w:styleId="ListeParagrafChar">
    <w:name w:val="Liste Paragraf Char"/>
    <w:basedOn w:val="VarsaylanParagrafYazTipi"/>
    <w:link w:val="ListeParagraf"/>
    <w:uiPriority w:val="34"/>
    <w:locked/>
    <w:rsid w:val="00D10315"/>
    <w:rPr>
      <w:rFonts w:ascii="Arial" w:eastAsia="Arial" w:hAnsi="Arial" w:cs="Arial"/>
      <w:color w:val="000000"/>
      <w:sz w:val="24"/>
      <w:lang w:eastAsia="tr-TR"/>
    </w:rPr>
  </w:style>
  <w:style w:type="character" w:customStyle="1" w:styleId="Balk1Char">
    <w:name w:val="Başlık 1 Char"/>
    <w:basedOn w:val="VarsaylanParagrafYazTipi"/>
    <w:link w:val="Balk1"/>
    <w:uiPriority w:val="9"/>
    <w:rsid w:val="000F6F7D"/>
    <w:rPr>
      <w:rFonts w:ascii="Times New Roman" w:eastAsia="Times New Roman" w:hAnsi="Times New Roman" w:cs="Times New Roman"/>
      <w:b/>
      <w:color w:val="000000"/>
      <w:sz w:val="24"/>
      <w:lang w:eastAsia="tr-TR"/>
    </w:rPr>
  </w:style>
  <w:style w:type="character" w:customStyle="1" w:styleId="Balk2Char">
    <w:name w:val="Başlık 2 Char"/>
    <w:basedOn w:val="VarsaylanParagrafYazTipi"/>
    <w:link w:val="Balk2"/>
    <w:uiPriority w:val="9"/>
    <w:rsid w:val="000F6F7D"/>
    <w:rPr>
      <w:rFonts w:ascii="Times New Roman" w:eastAsia="Times New Roman" w:hAnsi="Times New Roman" w:cs="Times New Roman"/>
      <w:b/>
      <w:color w:val="000000"/>
      <w:sz w:val="24"/>
      <w:lang w:eastAsia="tr-TR"/>
    </w:rPr>
  </w:style>
  <w:style w:type="paragraph" w:styleId="stBilgi">
    <w:name w:val="header"/>
    <w:basedOn w:val="Normal"/>
    <w:link w:val="stBilgiChar"/>
    <w:uiPriority w:val="99"/>
    <w:unhideWhenUsed/>
    <w:rsid w:val="0034627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46274"/>
    <w:rPr>
      <w:rFonts w:ascii="Arial" w:eastAsia="Arial" w:hAnsi="Arial" w:cs="Arial"/>
      <w:color w:val="000000"/>
      <w:sz w:val="24"/>
      <w:lang w:eastAsia="tr-TR"/>
    </w:rPr>
  </w:style>
  <w:style w:type="paragraph" w:styleId="AltBilgi">
    <w:name w:val="footer"/>
    <w:basedOn w:val="Normal"/>
    <w:link w:val="AltBilgiChar"/>
    <w:uiPriority w:val="99"/>
    <w:unhideWhenUsed/>
    <w:rsid w:val="0034627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46274"/>
    <w:rPr>
      <w:rFonts w:ascii="Arial" w:eastAsia="Arial" w:hAnsi="Arial" w:cs="Arial"/>
      <w:color w:val="000000"/>
      <w:sz w:val="24"/>
      <w:lang w:eastAsia="tr-TR"/>
    </w:rPr>
  </w:style>
  <w:style w:type="paragraph" w:styleId="Dzeltme">
    <w:name w:val="Revision"/>
    <w:hidden/>
    <w:uiPriority w:val="99"/>
    <w:semiHidden/>
    <w:rsid w:val="000C5C66"/>
    <w:pPr>
      <w:spacing w:after="0" w:line="240" w:lineRule="auto"/>
    </w:pPr>
    <w:rPr>
      <w:rFonts w:ascii="Arial" w:eastAsia="Arial" w:hAnsi="Arial" w:cs="Arial"/>
      <w:color w:val="000000"/>
      <w:sz w:val="24"/>
      <w:lang w:eastAsia="tr-TR"/>
    </w:rPr>
  </w:style>
  <w:style w:type="character" w:customStyle="1" w:styleId="Balk20">
    <w:name w:val="Başlık #2_"/>
    <w:basedOn w:val="VarsaylanParagrafYazTipi"/>
    <w:link w:val="Balk21"/>
    <w:rsid w:val="007417B8"/>
    <w:rPr>
      <w:rFonts w:ascii="Times New Roman" w:eastAsia="Times New Roman" w:hAnsi="Times New Roman" w:cs="Times New Roman"/>
      <w:b/>
      <w:bCs/>
      <w:shd w:val="clear" w:color="auto" w:fill="FFFFFF"/>
    </w:rPr>
  </w:style>
  <w:style w:type="paragraph" w:customStyle="1" w:styleId="Balk21">
    <w:name w:val="Başlık #2"/>
    <w:basedOn w:val="Normal"/>
    <w:link w:val="Balk20"/>
    <w:rsid w:val="007417B8"/>
    <w:pPr>
      <w:widowControl w:val="0"/>
      <w:shd w:val="clear" w:color="auto" w:fill="FFFFFF"/>
      <w:spacing w:before="900" w:after="360" w:line="413" w:lineRule="exact"/>
      <w:ind w:left="0" w:firstLine="0"/>
      <w:jc w:val="center"/>
      <w:outlineLvl w:val="1"/>
    </w:pPr>
    <w:rPr>
      <w:rFonts w:ascii="Times New Roman" w:eastAsia="Times New Roman" w:hAnsi="Times New Roman" w:cs="Times New Roman"/>
      <w:b/>
      <w:bCs/>
      <w:color w:val="auto"/>
      <w:sz w:val="22"/>
      <w:lang w:eastAsia="en-US"/>
    </w:rPr>
  </w:style>
  <w:style w:type="character" w:customStyle="1" w:styleId="Gvdemetni2">
    <w:name w:val="Gövde metni (2)_"/>
    <w:basedOn w:val="VarsaylanParagrafYazTipi"/>
    <w:link w:val="Gvdemetni20"/>
    <w:rsid w:val="007417B8"/>
    <w:rPr>
      <w:rFonts w:ascii="Times New Roman" w:eastAsia="Times New Roman" w:hAnsi="Times New Roman" w:cs="Times New Roman"/>
      <w:shd w:val="clear" w:color="auto" w:fill="FFFFFF"/>
    </w:rPr>
  </w:style>
  <w:style w:type="character" w:customStyle="1" w:styleId="Gvdemetni2Kaln">
    <w:name w:val="Gövde metni (2) + Kalın"/>
    <w:basedOn w:val="Gvdemetni2"/>
    <w:rsid w:val="007417B8"/>
    <w:rPr>
      <w:rFonts w:ascii="Times New Roman" w:eastAsia="Times New Roman" w:hAnsi="Times New Roman" w:cs="Times New Roman"/>
      <w:b/>
      <w:bCs/>
      <w:color w:val="000000"/>
      <w:spacing w:val="0"/>
      <w:w w:val="100"/>
      <w:position w:val="0"/>
      <w:sz w:val="24"/>
      <w:szCs w:val="24"/>
      <w:shd w:val="clear" w:color="auto" w:fill="FFFFFF"/>
      <w:lang w:val="tr-TR" w:eastAsia="tr-TR" w:bidi="tr-TR"/>
    </w:rPr>
  </w:style>
  <w:style w:type="character" w:customStyle="1" w:styleId="Gvdemetni3">
    <w:name w:val="Gövde metni (3)_"/>
    <w:basedOn w:val="VarsaylanParagrafYazTipi"/>
    <w:link w:val="Gvdemetni30"/>
    <w:rsid w:val="007417B8"/>
    <w:rPr>
      <w:rFonts w:ascii="Times New Roman" w:eastAsia="Times New Roman" w:hAnsi="Times New Roman" w:cs="Times New Roman"/>
      <w:b/>
      <w:bCs/>
      <w:shd w:val="clear" w:color="auto" w:fill="FFFFFF"/>
    </w:rPr>
  </w:style>
  <w:style w:type="paragraph" w:customStyle="1" w:styleId="Gvdemetni20">
    <w:name w:val="Gövde metni (2)"/>
    <w:basedOn w:val="Normal"/>
    <w:link w:val="Gvdemetni2"/>
    <w:rsid w:val="007417B8"/>
    <w:pPr>
      <w:widowControl w:val="0"/>
      <w:shd w:val="clear" w:color="auto" w:fill="FFFFFF"/>
      <w:spacing w:after="900" w:line="274" w:lineRule="exact"/>
      <w:ind w:left="0" w:hanging="1940"/>
      <w:jc w:val="left"/>
    </w:pPr>
    <w:rPr>
      <w:rFonts w:ascii="Times New Roman" w:eastAsia="Times New Roman" w:hAnsi="Times New Roman" w:cs="Times New Roman"/>
      <w:color w:val="auto"/>
      <w:sz w:val="22"/>
      <w:lang w:eastAsia="en-US"/>
    </w:rPr>
  </w:style>
  <w:style w:type="paragraph" w:customStyle="1" w:styleId="Gvdemetni30">
    <w:name w:val="Gövde metni (3)"/>
    <w:basedOn w:val="Normal"/>
    <w:link w:val="Gvdemetni3"/>
    <w:rsid w:val="007417B8"/>
    <w:pPr>
      <w:widowControl w:val="0"/>
      <w:shd w:val="clear" w:color="auto" w:fill="FFFFFF"/>
      <w:spacing w:after="0" w:line="413" w:lineRule="exact"/>
      <w:ind w:left="0" w:firstLine="0"/>
    </w:pPr>
    <w:rPr>
      <w:rFonts w:ascii="Times New Roman" w:eastAsia="Times New Roman" w:hAnsi="Times New Roman" w:cs="Times New Roman"/>
      <w:b/>
      <w:bCs/>
      <w:color w:val="auto"/>
      <w:sz w:val="22"/>
      <w:lang w:eastAsia="en-US"/>
    </w:rPr>
  </w:style>
  <w:style w:type="table" w:styleId="TabloKlavuzu">
    <w:name w:val="Table Grid"/>
    <w:basedOn w:val="NormalTablo"/>
    <w:uiPriority w:val="59"/>
    <w:rsid w:val="00DE1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unhideWhenUsed/>
    <w:rsid w:val="00DE1488"/>
    <w:pPr>
      <w:spacing w:after="0" w:line="240" w:lineRule="auto"/>
      <w:ind w:left="0" w:firstLine="0"/>
      <w:jc w:val="left"/>
    </w:pPr>
    <w:rPr>
      <w:rFonts w:ascii="Times New Roman" w:eastAsia="Times New Roman" w:hAnsi="Times New Roman" w:cs="Times New Roman"/>
      <w:color w:val="auto"/>
      <w:sz w:val="20"/>
      <w:szCs w:val="20"/>
      <w:lang w:eastAsia="en-US"/>
    </w:rPr>
  </w:style>
  <w:style w:type="character" w:customStyle="1" w:styleId="DipnotMetniChar">
    <w:name w:val="Dipnot Metni Char"/>
    <w:basedOn w:val="VarsaylanParagrafYazTipi"/>
    <w:link w:val="DipnotMetni"/>
    <w:uiPriority w:val="99"/>
    <w:rsid w:val="00DE1488"/>
    <w:rPr>
      <w:rFonts w:ascii="Times New Roman" w:eastAsia="Times New Roman" w:hAnsi="Times New Roman" w:cs="Times New Roman"/>
      <w:sz w:val="20"/>
      <w:szCs w:val="20"/>
    </w:rPr>
  </w:style>
  <w:style w:type="character" w:styleId="DipnotBavurusu">
    <w:name w:val="footnote reference"/>
    <w:basedOn w:val="VarsaylanParagrafYazTipi"/>
    <w:uiPriority w:val="99"/>
    <w:semiHidden/>
    <w:unhideWhenUsed/>
    <w:rsid w:val="00DE1488"/>
    <w:rPr>
      <w:vertAlign w:val="superscript"/>
    </w:rPr>
  </w:style>
  <w:style w:type="character" w:customStyle="1" w:styleId="Balk7Char">
    <w:name w:val="Başlık 7 Char"/>
    <w:basedOn w:val="VarsaylanParagrafYazTipi"/>
    <w:link w:val="Balk7"/>
    <w:rsid w:val="00260D74"/>
    <w:rPr>
      <w:rFonts w:ascii="Times New Roman" w:eastAsia="Times New Roman" w:hAnsi="Times New Roman" w:cs="Times New Roman"/>
      <w:sz w:val="24"/>
      <w:szCs w:val="24"/>
      <w:lang w:val="x-none" w:eastAsia="x-none"/>
    </w:rPr>
  </w:style>
  <w:style w:type="paragraph" w:styleId="GvdeMetniGirintisi2">
    <w:name w:val="Body Text Indent 2"/>
    <w:basedOn w:val="Normal"/>
    <w:link w:val="GvdeMetniGirintisi2Char"/>
    <w:rsid w:val="00260D74"/>
    <w:pPr>
      <w:spacing w:after="0" w:line="240" w:lineRule="auto"/>
      <w:ind w:left="360" w:firstLine="360"/>
    </w:pPr>
    <w:rPr>
      <w:rFonts w:ascii="Times New Roman" w:eastAsia="Times New Roman" w:hAnsi="Times New Roman" w:cs="Times New Roman"/>
      <w:color w:val="auto"/>
      <w:szCs w:val="24"/>
      <w:lang w:val="en-US" w:eastAsia="en-US"/>
    </w:rPr>
  </w:style>
  <w:style w:type="character" w:customStyle="1" w:styleId="GvdeMetniGirintisi2Char">
    <w:name w:val="Gövde Metni Girintisi 2 Char"/>
    <w:basedOn w:val="VarsaylanParagrafYazTipi"/>
    <w:link w:val="GvdeMetniGirintisi2"/>
    <w:rsid w:val="00260D74"/>
    <w:rPr>
      <w:rFonts w:ascii="Times New Roman" w:eastAsia="Times New Roman" w:hAnsi="Times New Roman" w:cs="Times New Roman"/>
      <w:sz w:val="24"/>
      <w:szCs w:val="24"/>
      <w:lang w:val="en-US"/>
    </w:rPr>
  </w:style>
  <w:style w:type="paragraph" w:customStyle="1" w:styleId="mavi">
    <w:name w:val="mavi"/>
    <w:basedOn w:val="Normal"/>
    <w:link w:val="maviChar"/>
    <w:qFormat/>
    <w:rsid w:val="00D04592"/>
    <w:pPr>
      <w:suppressAutoHyphens/>
      <w:spacing w:after="0" w:line="240" w:lineRule="auto"/>
      <w:ind w:left="0" w:firstLine="0"/>
    </w:pPr>
    <w:rPr>
      <w:rFonts w:ascii="Times New Roman" w:eastAsia="Times New Roman" w:hAnsi="Times New Roman" w:cs="Times New Roman"/>
      <w:b/>
      <w:bCs/>
      <w:color w:val="0000FF"/>
      <w:szCs w:val="24"/>
      <w:u w:val="single"/>
      <w:lang w:eastAsia="ar-SA"/>
    </w:rPr>
  </w:style>
  <w:style w:type="character" w:customStyle="1" w:styleId="maviChar">
    <w:name w:val="mavi Char"/>
    <w:link w:val="mavi"/>
    <w:rsid w:val="00D04592"/>
    <w:rPr>
      <w:rFonts w:ascii="Times New Roman" w:eastAsia="Times New Roman" w:hAnsi="Times New Roman" w:cs="Times New Roman"/>
      <w:b/>
      <w:bCs/>
      <w:color w:val="0000FF"/>
      <w:sz w:val="24"/>
      <w:szCs w:val="24"/>
      <w:u w:val="single"/>
      <w:lang w:eastAsia="ar-SA"/>
    </w:rPr>
  </w:style>
  <w:style w:type="character" w:customStyle="1" w:styleId="StilStilStilKalnMaviAltiziliAllTimesNewRoman12nk">
    <w:name w:val="Stil Stil Stil Kalın Mavi Altı Çizili + All Times New Roman + 12 nk"/>
    <w:basedOn w:val="VarsaylanParagrafYazTipi"/>
    <w:rsid w:val="00D04592"/>
    <w:rPr>
      <w:rFonts w:ascii="Times New Roman" w:hAnsi="Times New Roman" w:cs="Times New Roman" w:hint="default"/>
      <w:b/>
      <w:bCs/>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871">
      <w:bodyDiv w:val="1"/>
      <w:marLeft w:val="0"/>
      <w:marRight w:val="0"/>
      <w:marTop w:val="0"/>
      <w:marBottom w:val="0"/>
      <w:divBdr>
        <w:top w:val="none" w:sz="0" w:space="0" w:color="auto"/>
        <w:left w:val="none" w:sz="0" w:space="0" w:color="auto"/>
        <w:bottom w:val="none" w:sz="0" w:space="0" w:color="auto"/>
        <w:right w:val="none" w:sz="0" w:space="0" w:color="auto"/>
      </w:divBdr>
    </w:div>
    <w:div w:id="346831896">
      <w:bodyDiv w:val="1"/>
      <w:marLeft w:val="0"/>
      <w:marRight w:val="0"/>
      <w:marTop w:val="0"/>
      <w:marBottom w:val="0"/>
      <w:divBdr>
        <w:top w:val="none" w:sz="0" w:space="0" w:color="auto"/>
        <w:left w:val="none" w:sz="0" w:space="0" w:color="auto"/>
        <w:bottom w:val="none" w:sz="0" w:space="0" w:color="auto"/>
        <w:right w:val="none" w:sz="0" w:space="0" w:color="auto"/>
      </w:divBdr>
    </w:div>
    <w:div w:id="608970214">
      <w:bodyDiv w:val="1"/>
      <w:marLeft w:val="0"/>
      <w:marRight w:val="0"/>
      <w:marTop w:val="0"/>
      <w:marBottom w:val="0"/>
      <w:divBdr>
        <w:top w:val="none" w:sz="0" w:space="0" w:color="auto"/>
        <w:left w:val="none" w:sz="0" w:space="0" w:color="auto"/>
        <w:bottom w:val="none" w:sz="0" w:space="0" w:color="auto"/>
        <w:right w:val="none" w:sz="0" w:space="0" w:color="auto"/>
      </w:divBdr>
    </w:div>
    <w:div w:id="659113096">
      <w:bodyDiv w:val="1"/>
      <w:marLeft w:val="0"/>
      <w:marRight w:val="0"/>
      <w:marTop w:val="0"/>
      <w:marBottom w:val="0"/>
      <w:divBdr>
        <w:top w:val="none" w:sz="0" w:space="0" w:color="auto"/>
        <w:left w:val="none" w:sz="0" w:space="0" w:color="auto"/>
        <w:bottom w:val="none" w:sz="0" w:space="0" w:color="auto"/>
        <w:right w:val="none" w:sz="0" w:space="0" w:color="auto"/>
      </w:divBdr>
    </w:div>
    <w:div w:id="860708195">
      <w:bodyDiv w:val="1"/>
      <w:marLeft w:val="0"/>
      <w:marRight w:val="0"/>
      <w:marTop w:val="0"/>
      <w:marBottom w:val="0"/>
      <w:divBdr>
        <w:top w:val="none" w:sz="0" w:space="0" w:color="auto"/>
        <w:left w:val="none" w:sz="0" w:space="0" w:color="auto"/>
        <w:bottom w:val="none" w:sz="0" w:space="0" w:color="auto"/>
        <w:right w:val="none" w:sz="0" w:space="0" w:color="auto"/>
      </w:divBdr>
    </w:div>
    <w:div w:id="1456408698">
      <w:bodyDiv w:val="1"/>
      <w:marLeft w:val="0"/>
      <w:marRight w:val="0"/>
      <w:marTop w:val="0"/>
      <w:marBottom w:val="0"/>
      <w:divBdr>
        <w:top w:val="none" w:sz="0" w:space="0" w:color="auto"/>
        <w:left w:val="none" w:sz="0" w:space="0" w:color="auto"/>
        <w:bottom w:val="none" w:sz="0" w:space="0" w:color="auto"/>
        <w:right w:val="none" w:sz="0" w:space="0" w:color="auto"/>
      </w:divBdr>
    </w:div>
    <w:div w:id="1978297246">
      <w:bodyDiv w:val="1"/>
      <w:marLeft w:val="0"/>
      <w:marRight w:val="0"/>
      <w:marTop w:val="0"/>
      <w:marBottom w:val="0"/>
      <w:divBdr>
        <w:top w:val="none" w:sz="0" w:space="0" w:color="auto"/>
        <w:left w:val="none" w:sz="0" w:space="0" w:color="auto"/>
        <w:bottom w:val="none" w:sz="0" w:space="0" w:color="auto"/>
        <w:right w:val="none" w:sz="0" w:space="0" w:color="auto"/>
      </w:divBdr>
    </w:div>
    <w:div w:id="203653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65C"/>
    <w:rsid w:val="00073BD3"/>
    <w:rsid w:val="0013475F"/>
    <w:rsid w:val="00154501"/>
    <w:rsid w:val="00354D7C"/>
    <w:rsid w:val="004D22BA"/>
    <w:rsid w:val="0064165C"/>
    <w:rsid w:val="006A0C55"/>
    <w:rsid w:val="007B06F1"/>
    <w:rsid w:val="00870156"/>
    <w:rsid w:val="008A14E2"/>
    <w:rsid w:val="008A7382"/>
    <w:rsid w:val="008B5C81"/>
    <w:rsid w:val="008C2406"/>
    <w:rsid w:val="008D0EF5"/>
    <w:rsid w:val="009346AA"/>
    <w:rsid w:val="009E3137"/>
    <w:rsid w:val="009F6FB0"/>
    <w:rsid w:val="00A133DD"/>
    <w:rsid w:val="00A63CEF"/>
    <w:rsid w:val="00B852BD"/>
    <w:rsid w:val="00BA676D"/>
    <w:rsid w:val="00BC6505"/>
    <w:rsid w:val="00BF7591"/>
    <w:rsid w:val="00D777B0"/>
    <w:rsid w:val="00DC4BF3"/>
    <w:rsid w:val="00E017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0319A024757D4DA29E0E434297EE64BD">
    <w:name w:val="0319A024757D4DA29E0E434297EE64BD"/>
    <w:rsid w:val="0064165C"/>
  </w:style>
  <w:style w:type="paragraph" w:customStyle="1" w:styleId="6F380E1DFA2240EDAE7D86B9928DC74B">
    <w:name w:val="6F380E1DFA2240EDAE7D86B9928DC74B"/>
    <w:rsid w:val="006416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1D721-DDE2-4E76-8A1D-5B7610F72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2444</Words>
  <Characters>13931</Characters>
  <Application>Microsoft Office Word</Application>
  <DocSecurity>0</DocSecurity>
  <Lines>116</Lines>
  <Paragraphs>32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Turk Telekom</Company>
  <LinksUpToDate>false</LinksUpToDate>
  <CharactersWithSpaces>16343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 Apaydın</dc:creator>
  <cp:keywords/>
  <dc:description/>
  <cp:lastModifiedBy>Erdoğan OLCAY</cp:lastModifiedBy>
  <cp:revision>3</cp:revision>
  <cp:lastPrinted>2020-01-03T19:47:00Z</cp:lastPrinted>
  <dcterms:created xsi:type="dcterms:W3CDTF">2020-01-20T08:36:00Z</dcterms:created>
  <dcterms:modified xsi:type="dcterms:W3CDTF">2020-01-20T08:37:00Z</dcterms:modified>
</cp:coreProperties>
</file>